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251A55" w14:textId="77777777" w:rsidR="003D2ED2" w:rsidRDefault="003D2ED2">
      <w:pPr>
        <w:rPr>
          <w:rFonts w:ascii="Arial" w:hAnsi="Arial" w:cs="Arial"/>
        </w:rPr>
      </w:pPr>
    </w:p>
    <w:p w14:paraId="5A56BC4E" w14:textId="3E92E041" w:rsidR="00240659" w:rsidRPr="00536C18" w:rsidRDefault="00536C18" w:rsidP="00536C18">
      <w:pPr>
        <w:keepNext/>
        <w:keepLines/>
        <w:spacing w:after="120"/>
        <w:jc w:val="center"/>
        <w:rPr>
          <w:rFonts w:ascii="Bree Serif" w:eastAsia="Times New Roman" w:hAnsi="Bree Serif"/>
          <w:color w:val="007777"/>
          <w:spacing w:val="5"/>
          <w:sz w:val="48"/>
          <w:szCs w:val="36"/>
          <w:lang w:val="en-US" w:bidi="en-US"/>
        </w:rPr>
      </w:pPr>
      <w:bookmarkStart w:id="0" w:name="_Hlk111557429"/>
      <w:r>
        <w:rPr>
          <w:rFonts w:ascii="Bree Serif" w:eastAsia="Times New Roman" w:hAnsi="Bree Serif"/>
          <w:color w:val="007777"/>
          <w:spacing w:val="5"/>
          <w:sz w:val="48"/>
          <w:szCs w:val="36"/>
          <w:lang w:val="en-US" w:bidi="en-US"/>
        </w:rPr>
        <w:t>G</w:t>
      </w:r>
      <w:r w:rsidR="00F23DD8" w:rsidRPr="00536C18">
        <w:rPr>
          <w:rFonts w:ascii="Bree Serif" w:eastAsia="Times New Roman" w:hAnsi="Bree Serif"/>
          <w:color w:val="007777"/>
          <w:spacing w:val="5"/>
          <w:sz w:val="48"/>
          <w:szCs w:val="36"/>
          <w:lang w:val="en-US" w:bidi="en-US"/>
        </w:rPr>
        <w:t>uidance for Undertaking a Risk Assessment</w:t>
      </w:r>
    </w:p>
    <w:p w14:paraId="72B5291F" w14:textId="77777777" w:rsidR="00102B25" w:rsidRDefault="00102B25" w:rsidP="00485425">
      <w:pPr>
        <w:tabs>
          <w:tab w:val="left" w:pos="5685"/>
        </w:tabs>
        <w:jc w:val="both"/>
        <w:rPr>
          <w:rFonts w:ascii="Arial" w:eastAsia="Times New Roman" w:hAnsi="Arial" w:cs="Arial"/>
          <w:b/>
          <w:sz w:val="24"/>
          <w:szCs w:val="24"/>
          <w:u w:val="single"/>
          <w:lang w:eastAsia="en-GB"/>
        </w:rPr>
      </w:pPr>
    </w:p>
    <w:p w14:paraId="426C09DE" w14:textId="77777777" w:rsidR="00452E52" w:rsidRDefault="00485425" w:rsidP="00485425">
      <w:pPr>
        <w:spacing w:after="200"/>
        <w:jc w:val="both"/>
        <w:rPr>
          <w:rFonts w:ascii="Arial" w:eastAsia="Times New Roman" w:hAnsi="Arial" w:cs="Arial"/>
          <w:lang w:eastAsia="en-GB"/>
        </w:rPr>
      </w:pPr>
      <w:r w:rsidRPr="00485425">
        <w:rPr>
          <w:rFonts w:ascii="Arial" w:eastAsia="Times New Roman" w:hAnsi="Arial" w:cs="Arial"/>
          <w:lang w:eastAsia="en-GB"/>
        </w:rPr>
        <w:t xml:space="preserve">A risk assessment is a careful examination of what could cause harm to people, the environment, the organisation etc., to enable a review of whether enough precautions are in place or whether more </w:t>
      </w:r>
      <w:r w:rsidR="00452E52">
        <w:rPr>
          <w:rFonts w:ascii="Arial" w:eastAsia="Times New Roman" w:hAnsi="Arial" w:cs="Arial"/>
          <w:lang w:eastAsia="en-GB"/>
        </w:rPr>
        <w:t xml:space="preserve">can and </w:t>
      </w:r>
      <w:r w:rsidRPr="00485425">
        <w:rPr>
          <w:rFonts w:ascii="Arial" w:eastAsia="Times New Roman" w:hAnsi="Arial" w:cs="Arial"/>
          <w:lang w:eastAsia="en-GB"/>
        </w:rPr>
        <w:t>should be done to prevent harm.</w:t>
      </w:r>
      <w:r w:rsidR="00452E52">
        <w:rPr>
          <w:rFonts w:ascii="Arial" w:eastAsia="Times New Roman" w:hAnsi="Arial" w:cs="Arial"/>
          <w:lang w:eastAsia="en-GB"/>
        </w:rPr>
        <w:t xml:space="preserve"> </w:t>
      </w:r>
    </w:p>
    <w:p w14:paraId="5502CFA1" w14:textId="31311128" w:rsidR="00485425" w:rsidRPr="00485425" w:rsidRDefault="00485425" w:rsidP="00485425">
      <w:pPr>
        <w:spacing w:after="200"/>
        <w:jc w:val="both"/>
        <w:rPr>
          <w:rFonts w:ascii="Arial" w:eastAsia="Times New Roman" w:hAnsi="Arial" w:cs="Arial"/>
          <w:lang w:eastAsia="en-GB"/>
        </w:rPr>
      </w:pPr>
      <w:proofErr w:type="spellStart"/>
      <w:r w:rsidRPr="00485425">
        <w:rPr>
          <w:rFonts w:ascii="Arial" w:eastAsia="Times New Roman" w:hAnsi="Arial" w:cs="Arial"/>
          <w:lang w:eastAsia="en-GB"/>
        </w:rPr>
        <w:t>BrisDoc</w:t>
      </w:r>
      <w:proofErr w:type="spellEnd"/>
      <w:r w:rsidRPr="00485425">
        <w:rPr>
          <w:rFonts w:ascii="Arial" w:eastAsia="Times New Roman" w:hAnsi="Arial" w:cs="Arial"/>
          <w:lang w:eastAsia="en-GB"/>
        </w:rPr>
        <w:t xml:space="preserve"> has a legal responsibility to identify and categorise risks and either eliminate or reduce them to the "lowest level that is reasonably practicable".</w:t>
      </w:r>
    </w:p>
    <w:p w14:paraId="36333221" w14:textId="77777777" w:rsidR="00485425" w:rsidRPr="006B356F" w:rsidRDefault="00485425" w:rsidP="00485425">
      <w:pPr>
        <w:spacing w:after="200"/>
        <w:jc w:val="both"/>
        <w:rPr>
          <w:rFonts w:ascii="Arial" w:eastAsia="Times New Roman" w:hAnsi="Arial" w:cs="Arial"/>
          <w:lang w:eastAsia="en-GB"/>
        </w:rPr>
      </w:pPr>
      <w:bookmarkStart w:id="1" w:name="_Hlk111112159"/>
      <w:r w:rsidRPr="00485425">
        <w:rPr>
          <w:rFonts w:ascii="Arial" w:eastAsia="Times New Roman" w:hAnsi="Arial" w:cs="Arial"/>
          <w:lang w:eastAsia="en-GB"/>
        </w:rPr>
        <w:t xml:space="preserve">The 5 steps in the risk </w:t>
      </w:r>
      <w:r w:rsidRPr="006B356F">
        <w:rPr>
          <w:rFonts w:ascii="Arial" w:eastAsia="Times New Roman" w:hAnsi="Arial" w:cs="Arial"/>
          <w:lang w:eastAsia="en-GB"/>
        </w:rPr>
        <w:t>assessment process are:</w:t>
      </w:r>
    </w:p>
    <w:p w14:paraId="402AD0BF" w14:textId="77777777" w:rsidR="00452E52" w:rsidRPr="006B356F" w:rsidRDefault="00452E52" w:rsidP="008803C3">
      <w:pPr>
        <w:pStyle w:val="ListParagraph"/>
        <w:numPr>
          <w:ilvl w:val="0"/>
          <w:numId w:val="2"/>
        </w:numPr>
        <w:rPr>
          <w:rFonts w:ascii="Arial" w:eastAsia="Times New Roman" w:hAnsi="Arial" w:cs="Arial"/>
          <w:lang w:eastAsia="en-GB"/>
        </w:rPr>
      </w:pPr>
      <w:r w:rsidRPr="006B356F">
        <w:rPr>
          <w:rFonts w:ascii="Arial" w:eastAsia="Times New Roman" w:hAnsi="Arial" w:cs="Arial"/>
          <w:lang w:eastAsia="en-GB"/>
        </w:rPr>
        <w:t>Identify</w:t>
      </w:r>
      <w:r w:rsidR="00485425" w:rsidRPr="006B356F">
        <w:rPr>
          <w:rFonts w:ascii="Arial" w:eastAsia="Times New Roman" w:hAnsi="Arial" w:cs="Arial"/>
          <w:lang w:eastAsia="en-GB"/>
        </w:rPr>
        <w:t xml:space="preserve"> the hazard</w:t>
      </w:r>
    </w:p>
    <w:p w14:paraId="27552D13" w14:textId="77777777" w:rsidR="00452E52" w:rsidRPr="006B356F" w:rsidRDefault="00485425" w:rsidP="008803C3">
      <w:pPr>
        <w:pStyle w:val="ListParagraph"/>
        <w:numPr>
          <w:ilvl w:val="0"/>
          <w:numId w:val="2"/>
        </w:numPr>
        <w:rPr>
          <w:rFonts w:ascii="Arial" w:eastAsia="Times New Roman" w:hAnsi="Arial" w:cs="Arial"/>
          <w:lang w:eastAsia="en-GB"/>
        </w:rPr>
      </w:pPr>
      <w:r w:rsidRPr="006B356F">
        <w:rPr>
          <w:rFonts w:ascii="Arial" w:eastAsia="Times New Roman" w:hAnsi="Arial" w:cs="Arial"/>
          <w:lang w:eastAsia="en-GB"/>
        </w:rPr>
        <w:t>Decide who or what might be harmed and how</w:t>
      </w:r>
    </w:p>
    <w:p w14:paraId="37456CE9" w14:textId="4F34317D" w:rsidR="00452E52" w:rsidRPr="006B356F" w:rsidRDefault="00485425" w:rsidP="008803C3">
      <w:pPr>
        <w:pStyle w:val="ListParagraph"/>
        <w:numPr>
          <w:ilvl w:val="0"/>
          <w:numId w:val="2"/>
        </w:numPr>
        <w:rPr>
          <w:rFonts w:ascii="Arial" w:eastAsia="Times New Roman" w:hAnsi="Arial" w:cs="Arial"/>
          <w:lang w:eastAsia="en-GB"/>
        </w:rPr>
      </w:pPr>
      <w:r w:rsidRPr="006B356F">
        <w:rPr>
          <w:rFonts w:ascii="Arial" w:eastAsia="Times New Roman" w:hAnsi="Arial" w:cs="Arial"/>
          <w:lang w:eastAsia="en-GB"/>
        </w:rPr>
        <w:t xml:space="preserve">Evaluate the risks </w:t>
      </w:r>
      <w:r w:rsidR="00147A8F" w:rsidRPr="006B356F">
        <w:rPr>
          <w:rFonts w:ascii="Arial" w:eastAsia="Times New Roman" w:hAnsi="Arial" w:cs="Arial"/>
          <w:lang w:eastAsia="en-GB"/>
        </w:rPr>
        <w:t>and take action to prevent them where possible</w:t>
      </w:r>
    </w:p>
    <w:p w14:paraId="7136FEA1" w14:textId="20E4F62C" w:rsidR="00025D6A" w:rsidRPr="006B356F" w:rsidRDefault="00485425" w:rsidP="008803C3">
      <w:pPr>
        <w:pStyle w:val="ListParagraph"/>
        <w:numPr>
          <w:ilvl w:val="0"/>
          <w:numId w:val="2"/>
        </w:numPr>
        <w:rPr>
          <w:rFonts w:ascii="Arial" w:eastAsia="Times New Roman" w:hAnsi="Arial" w:cs="Arial"/>
          <w:lang w:eastAsia="en-GB"/>
        </w:rPr>
      </w:pPr>
      <w:r w:rsidRPr="006B356F">
        <w:rPr>
          <w:rFonts w:ascii="Arial" w:eastAsia="Times New Roman" w:hAnsi="Arial" w:cs="Arial"/>
          <w:lang w:eastAsia="en-GB"/>
        </w:rPr>
        <w:t>Record your findings on the Risk Assessment Form and communicate the risk</w:t>
      </w:r>
      <w:r w:rsidR="008803C3" w:rsidRPr="006B356F">
        <w:rPr>
          <w:rFonts w:ascii="Arial" w:eastAsia="Times New Roman" w:hAnsi="Arial" w:cs="Arial"/>
          <w:lang w:eastAsia="en-GB"/>
        </w:rPr>
        <w:t xml:space="preserve">s </w:t>
      </w:r>
      <w:r w:rsidRPr="006B356F">
        <w:rPr>
          <w:rFonts w:ascii="Arial" w:eastAsia="Times New Roman" w:hAnsi="Arial" w:cs="Arial"/>
          <w:lang w:eastAsia="en-GB"/>
        </w:rPr>
        <w:t>and control measure</w:t>
      </w:r>
      <w:r w:rsidR="008803C3" w:rsidRPr="006B356F">
        <w:rPr>
          <w:rFonts w:ascii="Arial" w:eastAsia="Times New Roman" w:hAnsi="Arial" w:cs="Arial"/>
          <w:lang w:eastAsia="en-GB"/>
        </w:rPr>
        <w:t>s</w:t>
      </w:r>
      <w:r w:rsidRPr="006B356F">
        <w:rPr>
          <w:rFonts w:ascii="Arial" w:eastAsia="Times New Roman" w:hAnsi="Arial" w:cs="Arial"/>
          <w:lang w:eastAsia="en-GB"/>
        </w:rPr>
        <w:t xml:space="preserve"> to those who need to know</w:t>
      </w:r>
      <w:r w:rsidR="006B356F" w:rsidRPr="006B356F">
        <w:rPr>
          <w:rFonts w:ascii="Arial" w:eastAsia="Times New Roman" w:hAnsi="Arial" w:cs="Arial"/>
          <w:lang w:eastAsia="en-GB"/>
        </w:rPr>
        <w:t>, including adding details to the Risk Assessment Log</w:t>
      </w:r>
    </w:p>
    <w:p w14:paraId="36F56137" w14:textId="0F49C745" w:rsidR="00485425" w:rsidRDefault="00485425" w:rsidP="008803C3">
      <w:pPr>
        <w:pStyle w:val="ListParagraph"/>
        <w:numPr>
          <w:ilvl w:val="0"/>
          <w:numId w:val="2"/>
        </w:numPr>
        <w:rPr>
          <w:rFonts w:ascii="Arial" w:eastAsia="Times New Roman" w:hAnsi="Arial" w:cs="Arial"/>
          <w:lang w:eastAsia="en-GB"/>
        </w:rPr>
      </w:pPr>
      <w:r w:rsidRPr="006B356F">
        <w:rPr>
          <w:rFonts w:ascii="Arial" w:eastAsia="Times New Roman" w:hAnsi="Arial" w:cs="Arial"/>
          <w:lang w:eastAsia="en-GB"/>
        </w:rPr>
        <w:t>Review the assessment</w:t>
      </w:r>
      <w:bookmarkEnd w:id="1"/>
    </w:p>
    <w:p w14:paraId="1C6E69C6" w14:textId="52DCA440" w:rsidR="00931258" w:rsidRDefault="00931258" w:rsidP="00931258">
      <w:pPr>
        <w:pStyle w:val="ListParagraph"/>
        <w:rPr>
          <w:rFonts w:ascii="Arial" w:eastAsia="Times New Roman" w:hAnsi="Arial" w:cs="Arial"/>
          <w:lang w:eastAsia="en-GB"/>
        </w:rPr>
      </w:pPr>
    </w:p>
    <w:p w14:paraId="7596047D" w14:textId="043FA30B" w:rsidR="00931258" w:rsidRPr="00AC574E" w:rsidRDefault="00931258" w:rsidP="00931258">
      <w:pPr>
        <w:pStyle w:val="ListParagraph"/>
        <w:rPr>
          <w:rFonts w:ascii="Arial" w:eastAsia="Times New Roman" w:hAnsi="Arial" w:cs="Arial"/>
          <w:b/>
          <w:bCs/>
          <w:lang w:eastAsia="en-GB"/>
        </w:rPr>
      </w:pPr>
      <w:r w:rsidRPr="00AC574E">
        <w:rPr>
          <w:rFonts w:ascii="Arial" w:eastAsia="Times New Roman" w:hAnsi="Arial" w:cs="Arial"/>
          <w:b/>
          <w:bCs/>
          <w:lang w:eastAsia="en-GB"/>
        </w:rPr>
        <w:t xml:space="preserve">The Overall Risk Score is the highest total number for an individual </w:t>
      </w:r>
      <w:r w:rsidR="00AC574E" w:rsidRPr="00AC574E">
        <w:rPr>
          <w:rFonts w:ascii="Arial" w:eastAsia="Times New Roman" w:hAnsi="Arial" w:cs="Arial"/>
          <w:b/>
          <w:bCs/>
          <w:lang w:eastAsia="en-GB"/>
        </w:rPr>
        <w:t>hazard.</w:t>
      </w:r>
    </w:p>
    <w:p w14:paraId="1F174CFD" w14:textId="77777777" w:rsidR="00485425" w:rsidRPr="00485425" w:rsidRDefault="00485425" w:rsidP="00485425">
      <w:pPr>
        <w:rPr>
          <w:rFonts w:ascii="Arial" w:eastAsia="Times New Roman" w:hAnsi="Arial" w:cs="Arial"/>
          <w:sz w:val="20"/>
          <w:szCs w:val="20"/>
          <w:lang w:eastAsia="en-GB"/>
        </w:rPr>
      </w:pPr>
    </w:p>
    <w:p w14:paraId="617020CC" w14:textId="77777777" w:rsidR="004F0733" w:rsidRDefault="00485425" w:rsidP="00485425">
      <w:pPr>
        <w:spacing w:after="200"/>
        <w:jc w:val="both"/>
        <w:rPr>
          <w:rFonts w:ascii="Arial" w:eastAsia="Times New Roman" w:hAnsi="Arial" w:cs="Arial"/>
          <w:lang w:eastAsia="en-GB"/>
        </w:rPr>
      </w:pPr>
      <w:r w:rsidRPr="00485425">
        <w:rPr>
          <w:rFonts w:ascii="Arial" w:eastAsia="Times New Roman" w:hAnsi="Arial" w:cs="Arial"/>
          <w:lang w:eastAsia="en-GB"/>
        </w:rPr>
        <w:t xml:space="preserve">The level of risk associated with each hazard is assessed in accordance with the Risk Scoring Matrix. This identifies both the severity of the hazard and its likelihood of occurrence. The aim of the risk scoring is to systematically establish relative priorities. The purpose of risk </w:t>
      </w:r>
      <w:r w:rsidR="00DD3F77">
        <w:rPr>
          <w:rFonts w:ascii="Arial" w:eastAsia="Times New Roman" w:hAnsi="Arial" w:cs="Arial"/>
          <w:lang w:eastAsia="en-GB"/>
        </w:rPr>
        <w:t>management</w:t>
      </w:r>
      <w:r w:rsidRPr="00485425">
        <w:rPr>
          <w:rFonts w:ascii="Arial" w:eastAsia="Times New Roman" w:hAnsi="Arial" w:cs="Arial"/>
          <w:lang w:eastAsia="en-GB"/>
        </w:rPr>
        <w:t xml:space="preserve"> is to determine what will be done and who will be responsible for the risks that have been identified. Risk </w:t>
      </w:r>
      <w:r w:rsidR="00025D6A">
        <w:rPr>
          <w:rFonts w:ascii="Arial" w:eastAsia="Times New Roman" w:hAnsi="Arial" w:cs="Arial"/>
          <w:lang w:eastAsia="en-GB"/>
        </w:rPr>
        <w:t>management</w:t>
      </w:r>
      <w:r w:rsidRPr="00485425">
        <w:rPr>
          <w:rFonts w:ascii="Arial" w:eastAsia="Times New Roman" w:hAnsi="Arial" w:cs="Arial"/>
          <w:lang w:eastAsia="en-GB"/>
        </w:rPr>
        <w:t xml:space="preserve"> converts the risk assessment into an action plan. </w:t>
      </w:r>
    </w:p>
    <w:p w14:paraId="183DB627" w14:textId="566FE427" w:rsidR="00DD3F77" w:rsidRDefault="00485425" w:rsidP="00485425">
      <w:pPr>
        <w:spacing w:after="200"/>
        <w:jc w:val="both"/>
        <w:rPr>
          <w:rFonts w:ascii="Arial" w:eastAsia="Times New Roman" w:hAnsi="Arial" w:cs="Arial"/>
          <w:lang w:eastAsia="en-GB"/>
        </w:rPr>
      </w:pPr>
      <w:r w:rsidRPr="00485425">
        <w:rPr>
          <w:rFonts w:ascii="Arial" w:eastAsia="Times New Roman" w:hAnsi="Arial" w:cs="Arial"/>
          <w:lang w:eastAsia="en-GB"/>
        </w:rPr>
        <w:t xml:space="preserve">It takes time to plan and implement change. A robust monitoring and review system is essential to ensure actions are followed through, and priorities are re-assessed, so that risk management is an ongoing process that is embedded into normal management processes. Ensure that when undertaking the </w:t>
      </w:r>
      <w:r w:rsidR="00BC1254" w:rsidRPr="00485425">
        <w:rPr>
          <w:rFonts w:ascii="Arial" w:eastAsia="Times New Roman" w:hAnsi="Arial" w:cs="Arial"/>
          <w:lang w:eastAsia="en-GB"/>
        </w:rPr>
        <w:t>assessment,</w:t>
      </w:r>
      <w:r w:rsidRPr="00485425">
        <w:rPr>
          <w:rFonts w:ascii="Arial" w:eastAsia="Times New Roman" w:hAnsi="Arial" w:cs="Arial"/>
          <w:lang w:eastAsia="en-GB"/>
        </w:rPr>
        <w:t xml:space="preserve"> the details of the date of the review and the people who will be undertaking the review are documented and this process is followed through.</w:t>
      </w:r>
    </w:p>
    <w:p w14:paraId="4C0EEE56" w14:textId="77777777" w:rsidR="00B5325D" w:rsidRPr="00B5325D" w:rsidRDefault="004F0733" w:rsidP="00B5325D">
      <w:pPr>
        <w:spacing w:after="200"/>
        <w:jc w:val="center"/>
        <w:rPr>
          <w:rFonts w:ascii="Arial" w:hAnsi="Arial" w:cs="Arial"/>
          <w:b/>
          <w:iCs/>
        </w:rPr>
      </w:pPr>
      <w:r w:rsidRPr="00B5325D">
        <w:rPr>
          <w:rFonts w:ascii="Arial" w:eastAsia="Times New Roman" w:hAnsi="Arial" w:cs="Arial"/>
          <w:b/>
          <w:bCs/>
          <w:lang w:eastAsia="en-GB"/>
        </w:rPr>
        <w:t>Once complete, details of the Risk Assessment need to be included within the Risk Assessment Log and a headline added to the Risk Register</w:t>
      </w:r>
      <w:r w:rsidR="00B5325D" w:rsidRPr="00B5325D">
        <w:rPr>
          <w:rFonts w:ascii="Arial" w:eastAsia="Times New Roman" w:hAnsi="Arial" w:cs="Arial"/>
          <w:b/>
          <w:bCs/>
          <w:lang w:eastAsia="en-GB"/>
        </w:rPr>
        <w:t xml:space="preserve"> </w:t>
      </w:r>
      <w:r w:rsidR="00B5325D" w:rsidRPr="00B5325D">
        <w:rPr>
          <w:rFonts w:ascii="Arial" w:hAnsi="Arial" w:cs="Arial"/>
          <w:b/>
          <w:iCs/>
        </w:rPr>
        <w:t xml:space="preserve">via the </w:t>
      </w:r>
      <w:hyperlink r:id="rId7" w:history="1">
        <w:r w:rsidR="00B5325D" w:rsidRPr="00B5325D">
          <w:rPr>
            <w:rStyle w:val="Hyperlink"/>
            <w:rFonts w:ascii="Arial" w:hAnsi="Arial" w:cs="Arial"/>
            <w:b/>
            <w:iCs/>
          </w:rPr>
          <w:t>corporate.administrator@nhs.net</w:t>
        </w:r>
      </w:hyperlink>
      <w:r w:rsidR="00B5325D" w:rsidRPr="00B5325D">
        <w:rPr>
          <w:rFonts w:ascii="Arial" w:hAnsi="Arial" w:cs="Arial"/>
          <w:b/>
          <w:iCs/>
        </w:rPr>
        <w:t xml:space="preserve">. </w:t>
      </w:r>
    </w:p>
    <w:p w14:paraId="79E800C5" w14:textId="1CBD9403" w:rsidR="004F0733" w:rsidRDefault="004F0733" w:rsidP="00485425">
      <w:pPr>
        <w:spacing w:after="200"/>
        <w:jc w:val="both"/>
        <w:rPr>
          <w:rFonts w:ascii="Arial" w:eastAsia="Times New Roman" w:hAnsi="Arial" w:cs="Arial"/>
          <w:lang w:eastAsia="en-GB"/>
        </w:rPr>
      </w:pPr>
    </w:p>
    <w:p w14:paraId="30C8DCCB" w14:textId="7E9742F5" w:rsidR="004F0733" w:rsidRDefault="004F0733" w:rsidP="00485425">
      <w:pPr>
        <w:spacing w:after="200"/>
        <w:jc w:val="both"/>
        <w:rPr>
          <w:rFonts w:ascii="Arial" w:eastAsia="Times New Roman" w:hAnsi="Arial" w:cs="Arial"/>
          <w:lang w:eastAsia="en-GB"/>
        </w:rPr>
      </w:pPr>
    </w:p>
    <w:p w14:paraId="0BF0A11A" w14:textId="61E9BE0A" w:rsidR="004F0733" w:rsidRDefault="004F0733" w:rsidP="00485425">
      <w:pPr>
        <w:spacing w:after="200"/>
        <w:jc w:val="both"/>
        <w:rPr>
          <w:rFonts w:ascii="Arial" w:eastAsia="Times New Roman" w:hAnsi="Arial" w:cs="Arial"/>
          <w:lang w:eastAsia="en-GB"/>
        </w:rPr>
      </w:pPr>
    </w:p>
    <w:p w14:paraId="5F2C6DA2" w14:textId="28B3D74A" w:rsidR="004F0733" w:rsidRDefault="004F0733" w:rsidP="00485425">
      <w:pPr>
        <w:spacing w:after="200"/>
        <w:jc w:val="both"/>
        <w:rPr>
          <w:rFonts w:ascii="Arial" w:eastAsia="Times New Roman" w:hAnsi="Arial" w:cs="Arial"/>
          <w:lang w:eastAsia="en-GB"/>
        </w:rPr>
      </w:pPr>
    </w:p>
    <w:p w14:paraId="1656F03A" w14:textId="621D03CC" w:rsidR="004F0733" w:rsidRDefault="004F0733" w:rsidP="00485425">
      <w:pPr>
        <w:spacing w:after="200"/>
        <w:jc w:val="both"/>
        <w:rPr>
          <w:rFonts w:ascii="Arial" w:eastAsia="Times New Roman" w:hAnsi="Arial" w:cs="Arial"/>
          <w:lang w:eastAsia="en-GB"/>
        </w:rPr>
      </w:pPr>
    </w:p>
    <w:p w14:paraId="0E278F51" w14:textId="6DB953CD" w:rsidR="004F0733" w:rsidRDefault="004F0733" w:rsidP="00485425">
      <w:pPr>
        <w:spacing w:after="200"/>
        <w:jc w:val="both"/>
        <w:rPr>
          <w:rFonts w:ascii="Arial" w:eastAsia="Times New Roman" w:hAnsi="Arial" w:cs="Arial"/>
          <w:lang w:eastAsia="en-GB"/>
        </w:rPr>
      </w:pPr>
    </w:p>
    <w:p w14:paraId="79D0CBF7" w14:textId="7A343C85" w:rsidR="004F0733" w:rsidRDefault="004F0733" w:rsidP="00485425">
      <w:pPr>
        <w:spacing w:after="200"/>
        <w:jc w:val="both"/>
        <w:rPr>
          <w:rFonts w:ascii="Arial" w:eastAsia="Times New Roman" w:hAnsi="Arial" w:cs="Arial"/>
          <w:lang w:eastAsia="en-GB"/>
        </w:rPr>
      </w:pPr>
    </w:p>
    <w:p w14:paraId="4102ADC8" w14:textId="722AEF9E" w:rsidR="004F0733" w:rsidRDefault="004F0733" w:rsidP="00485425">
      <w:pPr>
        <w:spacing w:after="200"/>
        <w:jc w:val="both"/>
        <w:rPr>
          <w:rFonts w:ascii="Arial" w:eastAsia="Times New Roman" w:hAnsi="Arial" w:cs="Arial"/>
          <w:lang w:eastAsia="en-GB"/>
        </w:rPr>
      </w:pPr>
    </w:p>
    <w:p w14:paraId="743763D3" w14:textId="069C18FB" w:rsidR="004F0733" w:rsidRDefault="004F0733" w:rsidP="00485425">
      <w:pPr>
        <w:spacing w:after="200"/>
        <w:jc w:val="both"/>
        <w:rPr>
          <w:rFonts w:ascii="Arial" w:eastAsia="Times New Roman" w:hAnsi="Arial" w:cs="Arial"/>
          <w:lang w:eastAsia="en-GB"/>
        </w:rPr>
      </w:pPr>
    </w:p>
    <w:p w14:paraId="12A0E11C" w14:textId="77777777" w:rsidR="00192CF8" w:rsidRPr="00192CF8" w:rsidRDefault="00192CF8" w:rsidP="00192CF8">
      <w:pPr>
        <w:pStyle w:val="NoSpacing"/>
        <w:rPr>
          <w:rFonts w:ascii="Arial" w:hAnsi="Arial" w:cs="Arial"/>
          <w:b/>
          <w:sz w:val="24"/>
          <w:szCs w:val="24"/>
          <w:u w:val="single"/>
          <w:lang w:bidi="en-US"/>
        </w:rPr>
      </w:pPr>
      <w:bookmarkStart w:id="2" w:name="_Toc370918794"/>
      <w:bookmarkStart w:id="3" w:name="_Toc372734226"/>
      <w:r w:rsidRPr="00536C18">
        <w:rPr>
          <w:rFonts w:ascii="Bree Serif" w:eastAsia="Times New Roman" w:hAnsi="Bree Serif"/>
          <w:color w:val="93430C"/>
          <w:sz w:val="32"/>
          <w:szCs w:val="26"/>
        </w:rPr>
        <w:lastRenderedPageBreak/>
        <w:t>R</w:t>
      </w:r>
      <w:bookmarkEnd w:id="2"/>
      <w:bookmarkEnd w:id="3"/>
      <w:r w:rsidRPr="00536C18">
        <w:rPr>
          <w:rFonts w:ascii="Bree Serif" w:eastAsia="Times New Roman" w:hAnsi="Bree Serif"/>
          <w:color w:val="93430C"/>
          <w:sz w:val="32"/>
          <w:szCs w:val="26"/>
        </w:rPr>
        <w:t>isk Assessment Matrix</w:t>
      </w:r>
      <w:r w:rsidRPr="00192CF8">
        <w:rPr>
          <w:rFonts w:ascii="Arial" w:hAnsi="Arial" w:cs="Arial"/>
          <w:b/>
          <w:sz w:val="24"/>
          <w:szCs w:val="24"/>
          <w:u w:val="single"/>
          <w:lang w:bidi="en-US"/>
        </w:rPr>
        <w:t xml:space="preserve"> </w:t>
      </w:r>
    </w:p>
    <w:p w14:paraId="370253FF" w14:textId="2AF7896B" w:rsidR="00192CF8" w:rsidRPr="00536C18" w:rsidRDefault="00192CF8" w:rsidP="004D4EFD">
      <w:pPr>
        <w:keepNext/>
        <w:keepLines/>
        <w:outlineLvl w:val="1"/>
        <w:rPr>
          <w:rFonts w:ascii="Bree Serif" w:eastAsia="Times New Roman" w:hAnsi="Bree Serif"/>
          <w:color w:val="93430C"/>
        </w:rPr>
      </w:pPr>
      <w:r w:rsidRPr="00536C18">
        <w:rPr>
          <w:rFonts w:ascii="Bree Serif" w:eastAsia="Times New Roman" w:hAnsi="Bree Serif"/>
          <w:color w:val="93430C"/>
        </w:rPr>
        <w:t xml:space="preserve">Severity/Consequence of event occurring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4"/>
        <w:gridCol w:w="1170"/>
        <w:gridCol w:w="7103"/>
      </w:tblGrid>
      <w:tr w:rsidR="00192CF8" w:rsidRPr="00A408F1" w14:paraId="7641FC39" w14:textId="77777777" w:rsidTr="00192CF8">
        <w:tc>
          <w:tcPr>
            <w:tcW w:w="1474" w:type="dxa"/>
            <w:tcBorders>
              <w:bottom w:val="single" w:sz="4" w:space="0" w:color="auto"/>
            </w:tcBorders>
          </w:tcPr>
          <w:p w14:paraId="6F5D29FC" w14:textId="77777777" w:rsidR="00192CF8" w:rsidRPr="00192CF8" w:rsidRDefault="00192CF8" w:rsidP="00192CF8">
            <w:pPr>
              <w:spacing w:after="60" w:line="276" w:lineRule="auto"/>
              <w:rPr>
                <w:rFonts w:ascii="Arial" w:eastAsia="Times New Roman" w:hAnsi="Arial" w:cs="Arial"/>
                <w:b/>
                <w:lang w:bidi="en-US"/>
              </w:rPr>
            </w:pPr>
            <w:r w:rsidRPr="00192CF8">
              <w:rPr>
                <w:rFonts w:ascii="Arial" w:eastAsia="Times New Roman" w:hAnsi="Arial" w:cs="Arial"/>
                <w:b/>
                <w:lang w:bidi="en-US"/>
              </w:rPr>
              <w:t>Description</w:t>
            </w:r>
          </w:p>
        </w:tc>
        <w:tc>
          <w:tcPr>
            <w:tcW w:w="1170" w:type="dxa"/>
            <w:tcBorders>
              <w:bottom w:val="single" w:sz="4" w:space="0" w:color="auto"/>
            </w:tcBorders>
          </w:tcPr>
          <w:p w14:paraId="6420AC45" w14:textId="77777777" w:rsidR="00192CF8" w:rsidRPr="00192CF8" w:rsidRDefault="00192CF8" w:rsidP="00192CF8">
            <w:pPr>
              <w:spacing w:after="60" w:line="276" w:lineRule="auto"/>
              <w:rPr>
                <w:rFonts w:ascii="Arial" w:eastAsia="Times New Roman" w:hAnsi="Arial" w:cs="Arial"/>
                <w:b/>
                <w:lang w:bidi="en-US"/>
              </w:rPr>
            </w:pPr>
            <w:r w:rsidRPr="00192CF8">
              <w:rPr>
                <w:rFonts w:ascii="Arial" w:eastAsia="Times New Roman" w:hAnsi="Arial" w:cs="Arial"/>
                <w:b/>
                <w:lang w:bidi="en-US"/>
              </w:rPr>
              <w:t>Category</w:t>
            </w:r>
          </w:p>
        </w:tc>
        <w:tc>
          <w:tcPr>
            <w:tcW w:w="7103" w:type="dxa"/>
            <w:tcBorders>
              <w:bottom w:val="single" w:sz="4" w:space="0" w:color="auto"/>
            </w:tcBorders>
          </w:tcPr>
          <w:p w14:paraId="547DB97E" w14:textId="77777777" w:rsidR="00192CF8" w:rsidRPr="00192CF8" w:rsidRDefault="00192CF8" w:rsidP="00192CF8">
            <w:pPr>
              <w:spacing w:after="60" w:line="276" w:lineRule="auto"/>
              <w:rPr>
                <w:rFonts w:ascii="Arial" w:eastAsia="Times New Roman" w:hAnsi="Arial" w:cs="Arial"/>
                <w:b/>
                <w:lang w:bidi="en-US"/>
              </w:rPr>
            </w:pPr>
            <w:r w:rsidRPr="00192CF8">
              <w:rPr>
                <w:rFonts w:ascii="Arial" w:eastAsia="Times New Roman" w:hAnsi="Arial" w:cs="Arial"/>
                <w:b/>
                <w:lang w:bidi="en-US"/>
              </w:rPr>
              <w:t>Risk to patient, staff, business</w:t>
            </w:r>
          </w:p>
        </w:tc>
      </w:tr>
      <w:tr w:rsidR="00192CF8" w:rsidRPr="00A408F1" w14:paraId="3FC1B9F5" w14:textId="77777777" w:rsidTr="00F74B68">
        <w:tc>
          <w:tcPr>
            <w:tcW w:w="1474" w:type="dxa"/>
            <w:tcBorders>
              <w:bottom w:val="single" w:sz="4" w:space="0" w:color="auto"/>
            </w:tcBorders>
            <w:shd w:val="clear" w:color="auto" w:fill="FF0000"/>
          </w:tcPr>
          <w:p w14:paraId="5C7614A9"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Catastrophic</w:t>
            </w:r>
          </w:p>
        </w:tc>
        <w:tc>
          <w:tcPr>
            <w:tcW w:w="1170" w:type="dxa"/>
            <w:tcBorders>
              <w:bottom w:val="single" w:sz="4" w:space="0" w:color="auto"/>
            </w:tcBorders>
          </w:tcPr>
          <w:p w14:paraId="39037E46"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5</w:t>
            </w:r>
          </w:p>
        </w:tc>
        <w:tc>
          <w:tcPr>
            <w:tcW w:w="7103" w:type="dxa"/>
            <w:tcBorders>
              <w:bottom w:val="single" w:sz="4" w:space="0" w:color="auto"/>
            </w:tcBorders>
          </w:tcPr>
          <w:p w14:paraId="561005F7"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Incident leading to death, non-delivery of business objectives, event which impacts on large number of patients/staff, multiple breeches to statutory duty, prosecution, national media coverage/total loss of public confidence, &gt;25% over project budget/loss of &gt;1% of budget, loss of contract, 1day loss of service.</w:t>
            </w:r>
          </w:p>
        </w:tc>
      </w:tr>
      <w:tr w:rsidR="00192CF8" w:rsidRPr="00A408F1" w14:paraId="557071FB" w14:textId="77777777" w:rsidTr="00F74B68">
        <w:tc>
          <w:tcPr>
            <w:tcW w:w="1474" w:type="dxa"/>
            <w:tcBorders>
              <w:bottom w:val="single" w:sz="4" w:space="0" w:color="auto"/>
            </w:tcBorders>
            <w:shd w:val="clear" w:color="auto" w:fill="FFC000"/>
          </w:tcPr>
          <w:p w14:paraId="0607D50F"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Major</w:t>
            </w:r>
          </w:p>
        </w:tc>
        <w:tc>
          <w:tcPr>
            <w:tcW w:w="1170" w:type="dxa"/>
            <w:tcBorders>
              <w:bottom w:val="single" w:sz="4" w:space="0" w:color="auto"/>
            </w:tcBorders>
          </w:tcPr>
          <w:p w14:paraId="758546E2"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4</w:t>
            </w:r>
          </w:p>
        </w:tc>
        <w:tc>
          <w:tcPr>
            <w:tcW w:w="7103" w:type="dxa"/>
            <w:tcBorders>
              <w:bottom w:val="single" w:sz="4" w:space="0" w:color="auto"/>
            </w:tcBorders>
          </w:tcPr>
          <w:p w14:paraId="14FD5346"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Major injury leading to long term incapacity, significant harm to patient, &gt;14days off work, uncertain delivery of business objectives, enforcement action/multiple breeches of statutory duty, uncertain delivery of service due to lack of staff, national media coverage, 10-15% over project budget/loss of 0.5-1% of budget, &gt;12hrs interruption to service.</w:t>
            </w:r>
          </w:p>
        </w:tc>
      </w:tr>
      <w:tr w:rsidR="00192CF8" w:rsidRPr="00A408F1" w14:paraId="480F2F84" w14:textId="77777777" w:rsidTr="00F74B68">
        <w:tc>
          <w:tcPr>
            <w:tcW w:w="1474" w:type="dxa"/>
            <w:shd w:val="clear" w:color="auto" w:fill="FFFF00"/>
          </w:tcPr>
          <w:p w14:paraId="55D183F2"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Moderate</w:t>
            </w:r>
          </w:p>
        </w:tc>
        <w:tc>
          <w:tcPr>
            <w:tcW w:w="1170" w:type="dxa"/>
          </w:tcPr>
          <w:p w14:paraId="61BFCBFB"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3</w:t>
            </w:r>
          </w:p>
        </w:tc>
        <w:tc>
          <w:tcPr>
            <w:tcW w:w="7103" w:type="dxa"/>
          </w:tcPr>
          <w:p w14:paraId="160139B2"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Moderate injury requiring professional intervention, some harm to patient, 4-14days off work, unsafe staffing level, single breech of statutory duty, local media coverage/long term reduction in public confidence, &gt;8hrs interruption to service, 5-10% over project budget/0.25-0.5% loss of budget, late delivery of business objectives.</w:t>
            </w:r>
          </w:p>
        </w:tc>
      </w:tr>
      <w:tr w:rsidR="00192CF8" w:rsidRPr="00A408F1" w14:paraId="39CE2EFA" w14:textId="77777777" w:rsidTr="00F74B68">
        <w:tc>
          <w:tcPr>
            <w:tcW w:w="1474" w:type="dxa"/>
            <w:shd w:val="clear" w:color="auto" w:fill="92D050"/>
          </w:tcPr>
          <w:p w14:paraId="099EAA3B"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Minor</w:t>
            </w:r>
          </w:p>
        </w:tc>
        <w:tc>
          <w:tcPr>
            <w:tcW w:w="1170" w:type="dxa"/>
          </w:tcPr>
          <w:p w14:paraId="26F553A8"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2</w:t>
            </w:r>
          </w:p>
        </w:tc>
        <w:tc>
          <w:tcPr>
            <w:tcW w:w="7103" w:type="dxa"/>
          </w:tcPr>
          <w:p w14:paraId="2C970CAE"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 xml:space="preserve">Minor injury, minimal harm to patient, low staffing reduces service quality, breech of statutory legislation, local media coverage/short-term reduction in public confidence, &gt;1hr interruption to service, &lt;5% over project budget/loss of 0.1-0.25% of budget, minor impact on business objectives, &gt;3days off work. </w:t>
            </w:r>
          </w:p>
        </w:tc>
      </w:tr>
      <w:tr w:rsidR="00192CF8" w:rsidRPr="00A408F1" w14:paraId="2E9D68E7" w14:textId="77777777" w:rsidTr="00192CF8">
        <w:tc>
          <w:tcPr>
            <w:tcW w:w="1474" w:type="dxa"/>
          </w:tcPr>
          <w:p w14:paraId="35ECF667"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Negligible</w:t>
            </w:r>
          </w:p>
        </w:tc>
        <w:tc>
          <w:tcPr>
            <w:tcW w:w="1170" w:type="dxa"/>
          </w:tcPr>
          <w:p w14:paraId="5EB58F21"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1</w:t>
            </w:r>
          </w:p>
        </w:tc>
        <w:tc>
          <w:tcPr>
            <w:tcW w:w="7103" w:type="dxa"/>
          </w:tcPr>
          <w:p w14:paraId="7640CA4A"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Minimal injury, no harm to patient, no time off work, no/slight impact on business objectives, insignificant cost increase/financial loss, rumours, &lt;30mins interruption to service, &lt;1 day shortage of staff, no/minimal breech of statutory duty.</w:t>
            </w:r>
          </w:p>
        </w:tc>
      </w:tr>
    </w:tbl>
    <w:p w14:paraId="6BE164A2" w14:textId="3DDD6880" w:rsidR="00192CF8" w:rsidRPr="00536C18" w:rsidRDefault="00192CF8" w:rsidP="004D4EFD">
      <w:pPr>
        <w:keepNext/>
        <w:keepLines/>
        <w:outlineLvl w:val="1"/>
        <w:rPr>
          <w:rFonts w:ascii="Bree Serif" w:eastAsia="Times New Roman" w:hAnsi="Bree Serif"/>
          <w:color w:val="93430C"/>
        </w:rPr>
      </w:pPr>
      <w:r w:rsidRPr="00536C18">
        <w:rPr>
          <w:rFonts w:ascii="Bree Serif" w:eastAsia="Times New Roman" w:hAnsi="Bree Serif"/>
          <w:color w:val="93430C"/>
        </w:rPr>
        <w:t>Likelihood of event occurring</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1"/>
        <w:gridCol w:w="2835"/>
        <w:gridCol w:w="851"/>
        <w:gridCol w:w="4110"/>
      </w:tblGrid>
      <w:tr w:rsidR="00192CF8" w:rsidRPr="00A408F1" w14:paraId="7F600F40" w14:textId="77777777" w:rsidTr="00F74B68">
        <w:tc>
          <w:tcPr>
            <w:tcW w:w="1951" w:type="dxa"/>
            <w:shd w:val="clear" w:color="auto" w:fill="FF0000"/>
          </w:tcPr>
          <w:p w14:paraId="40DE8720"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Almost certain</w:t>
            </w:r>
          </w:p>
        </w:tc>
        <w:tc>
          <w:tcPr>
            <w:tcW w:w="2835" w:type="dxa"/>
          </w:tcPr>
          <w:p w14:paraId="33F29C3C"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81% -100% likelihood of occurrence</w:t>
            </w:r>
          </w:p>
        </w:tc>
        <w:tc>
          <w:tcPr>
            <w:tcW w:w="851" w:type="dxa"/>
            <w:vAlign w:val="center"/>
          </w:tcPr>
          <w:p w14:paraId="7D6079D1" w14:textId="77777777" w:rsidR="00192CF8" w:rsidRPr="00192CF8" w:rsidRDefault="00192CF8" w:rsidP="00192CF8">
            <w:pPr>
              <w:jc w:val="center"/>
              <w:rPr>
                <w:rFonts w:ascii="Arial" w:eastAsia="Times New Roman" w:hAnsi="Arial" w:cs="Arial"/>
                <w:lang w:bidi="en-US"/>
              </w:rPr>
            </w:pPr>
            <w:r w:rsidRPr="00192CF8">
              <w:rPr>
                <w:rFonts w:ascii="Arial" w:eastAsia="Times New Roman" w:hAnsi="Arial" w:cs="Arial"/>
                <w:lang w:bidi="en-US"/>
              </w:rPr>
              <w:t>5</w:t>
            </w:r>
          </w:p>
        </w:tc>
        <w:tc>
          <w:tcPr>
            <w:tcW w:w="4110" w:type="dxa"/>
          </w:tcPr>
          <w:p w14:paraId="792E46D3"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Will undoubtedly happen/recur, possibly frequently</w:t>
            </w:r>
          </w:p>
        </w:tc>
      </w:tr>
      <w:tr w:rsidR="00192CF8" w:rsidRPr="00A408F1" w14:paraId="41483454" w14:textId="77777777" w:rsidTr="00F74B68">
        <w:tc>
          <w:tcPr>
            <w:tcW w:w="1951" w:type="dxa"/>
            <w:shd w:val="clear" w:color="auto" w:fill="FFC000"/>
          </w:tcPr>
          <w:p w14:paraId="2335FB2B"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Likely</w:t>
            </w:r>
          </w:p>
        </w:tc>
        <w:tc>
          <w:tcPr>
            <w:tcW w:w="2835" w:type="dxa"/>
          </w:tcPr>
          <w:p w14:paraId="68F17045"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51% - 80% likelihood of occurrence</w:t>
            </w:r>
          </w:p>
        </w:tc>
        <w:tc>
          <w:tcPr>
            <w:tcW w:w="851" w:type="dxa"/>
            <w:vAlign w:val="center"/>
          </w:tcPr>
          <w:p w14:paraId="116CE421" w14:textId="77777777" w:rsidR="00192CF8" w:rsidRPr="00192CF8" w:rsidRDefault="00192CF8" w:rsidP="00192CF8">
            <w:pPr>
              <w:jc w:val="center"/>
              <w:rPr>
                <w:rFonts w:ascii="Arial" w:eastAsia="Times New Roman" w:hAnsi="Arial" w:cs="Arial"/>
                <w:lang w:bidi="en-US"/>
              </w:rPr>
            </w:pPr>
            <w:r w:rsidRPr="00192CF8">
              <w:rPr>
                <w:rFonts w:ascii="Arial" w:eastAsia="Times New Roman" w:hAnsi="Arial" w:cs="Arial"/>
                <w:lang w:bidi="en-US"/>
              </w:rPr>
              <w:t>4</w:t>
            </w:r>
          </w:p>
        </w:tc>
        <w:tc>
          <w:tcPr>
            <w:tcW w:w="4110" w:type="dxa"/>
          </w:tcPr>
          <w:p w14:paraId="19789065"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Will probably happen/recur but is not a persisting issue</w:t>
            </w:r>
          </w:p>
        </w:tc>
      </w:tr>
      <w:tr w:rsidR="00192CF8" w:rsidRPr="00A408F1" w14:paraId="18E84422" w14:textId="77777777" w:rsidTr="00F74B68">
        <w:tc>
          <w:tcPr>
            <w:tcW w:w="1951" w:type="dxa"/>
            <w:shd w:val="clear" w:color="auto" w:fill="FFFF00"/>
          </w:tcPr>
          <w:p w14:paraId="0A0C58DB"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Possible</w:t>
            </w:r>
          </w:p>
        </w:tc>
        <w:tc>
          <w:tcPr>
            <w:tcW w:w="2835" w:type="dxa"/>
          </w:tcPr>
          <w:p w14:paraId="16B970F9"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21% - 50% likelihood of occurrence</w:t>
            </w:r>
          </w:p>
        </w:tc>
        <w:tc>
          <w:tcPr>
            <w:tcW w:w="851" w:type="dxa"/>
            <w:vAlign w:val="center"/>
          </w:tcPr>
          <w:p w14:paraId="632FC8C3" w14:textId="77777777" w:rsidR="00192CF8" w:rsidRPr="00192CF8" w:rsidRDefault="00192CF8" w:rsidP="00192CF8">
            <w:pPr>
              <w:jc w:val="center"/>
              <w:rPr>
                <w:rFonts w:ascii="Arial" w:eastAsia="Times New Roman" w:hAnsi="Arial" w:cs="Arial"/>
                <w:lang w:bidi="en-US"/>
              </w:rPr>
            </w:pPr>
            <w:r w:rsidRPr="00192CF8">
              <w:rPr>
                <w:rFonts w:ascii="Arial" w:eastAsia="Times New Roman" w:hAnsi="Arial" w:cs="Arial"/>
                <w:lang w:bidi="en-US"/>
              </w:rPr>
              <w:t>3</w:t>
            </w:r>
          </w:p>
        </w:tc>
        <w:tc>
          <w:tcPr>
            <w:tcW w:w="4110" w:type="dxa"/>
          </w:tcPr>
          <w:p w14:paraId="3B35C58B"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Might happen or recur occasionally</w:t>
            </w:r>
          </w:p>
        </w:tc>
      </w:tr>
      <w:tr w:rsidR="00192CF8" w:rsidRPr="00A408F1" w14:paraId="76E679A2" w14:textId="77777777" w:rsidTr="00F74B68">
        <w:tc>
          <w:tcPr>
            <w:tcW w:w="1951" w:type="dxa"/>
            <w:shd w:val="clear" w:color="auto" w:fill="92D050"/>
          </w:tcPr>
          <w:p w14:paraId="218A8FA4"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Unlikely</w:t>
            </w:r>
          </w:p>
        </w:tc>
        <w:tc>
          <w:tcPr>
            <w:tcW w:w="2835" w:type="dxa"/>
          </w:tcPr>
          <w:p w14:paraId="5BB53E66"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6% - 20% likelihood of occurrence</w:t>
            </w:r>
          </w:p>
        </w:tc>
        <w:tc>
          <w:tcPr>
            <w:tcW w:w="851" w:type="dxa"/>
            <w:vAlign w:val="center"/>
          </w:tcPr>
          <w:p w14:paraId="5327B542" w14:textId="77777777" w:rsidR="00192CF8" w:rsidRPr="00192CF8" w:rsidRDefault="00192CF8" w:rsidP="00192CF8">
            <w:pPr>
              <w:jc w:val="center"/>
              <w:rPr>
                <w:rFonts w:ascii="Arial" w:eastAsia="Times New Roman" w:hAnsi="Arial" w:cs="Arial"/>
                <w:lang w:bidi="en-US"/>
              </w:rPr>
            </w:pPr>
            <w:r w:rsidRPr="00192CF8">
              <w:rPr>
                <w:rFonts w:ascii="Arial" w:eastAsia="Times New Roman" w:hAnsi="Arial" w:cs="Arial"/>
                <w:lang w:bidi="en-US"/>
              </w:rPr>
              <w:t>2</w:t>
            </w:r>
          </w:p>
        </w:tc>
        <w:tc>
          <w:tcPr>
            <w:tcW w:w="4110" w:type="dxa"/>
          </w:tcPr>
          <w:p w14:paraId="35617587"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Do not expect it to happen/recur but possible it may do so</w:t>
            </w:r>
          </w:p>
        </w:tc>
      </w:tr>
      <w:tr w:rsidR="00192CF8" w:rsidRPr="00A408F1" w14:paraId="1C0C24E4" w14:textId="77777777" w:rsidTr="00192CF8">
        <w:tc>
          <w:tcPr>
            <w:tcW w:w="1951" w:type="dxa"/>
          </w:tcPr>
          <w:p w14:paraId="02D52189"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Rare</w:t>
            </w:r>
          </w:p>
        </w:tc>
        <w:tc>
          <w:tcPr>
            <w:tcW w:w="2835" w:type="dxa"/>
          </w:tcPr>
          <w:p w14:paraId="4574249D" w14:textId="77777777" w:rsidR="00192CF8" w:rsidRPr="00192CF8" w:rsidRDefault="00192CF8" w:rsidP="00192CF8">
            <w:pPr>
              <w:rPr>
                <w:rFonts w:ascii="Arial" w:eastAsia="Times New Roman" w:hAnsi="Arial" w:cs="Arial"/>
                <w:highlight w:val="green"/>
                <w:lang w:bidi="en-US"/>
              </w:rPr>
            </w:pPr>
            <w:r w:rsidRPr="00192CF8">
              <w:rPr>
                <w:rFonts w:ascii="Arial" w:eastAsia="Times New Roman" w:hAnsi="Arial" w:cs="Arial"/>
                <w:lang w:bidi="en-US"/>
              </w:rPr>
              <w:t>0% - 5% likelihood of occurrence</w:t>
            </w:r>
          </w:p>
        </w:tc>
        <w:tc>
          <w:tcPr>
            <w:tcW w:w="851" w:type="dxa"/>
            <w:vAlign w:val="center"/>
          </w:tcPr>
          <w:p w14:paraId="13AD7C73" w14:textId="77777777" w:rsidR="00192CF8" w:rsidRPr="00192CF8" w:rsidRDefault="00192CF8" w:rsidP="00192CF8">
            <w:pPr>
              <w:jc w:val="center"/>
              <w:rPr>
                <w:rFonts w:ascii="Arial" w:eastAsia="Times New Roman" w:hAnsi="Arial" w:cs="Arial"/>
                <w:highlight w:val="green"/>
                <w:lang w:bidi="en-US"/>
              </w:rPr>
            </w:pPr>
            <w:r w:rsidRPr="00192CF8">
              <w:rPr>
                <w:rFonts w:ascii="Arial" w:eastAsia="Times New Roman" w:hAnsi="Arial" w:cs="Arial"/>
                <w:lang w:bidi="en-US"/>
              </w:rPr>
              <w:t>1</w:t>
            </w:r>
          </w:p>
        </w:tc>
        <w:tc>
          <w:tcPr>
            <w:tcW w:w="4110" w:type="dxa"/>
          </w:tcPr>
          <w:p w14:paraId="018BF0FE"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This will probably never happen</w:t>
            </w:r>
          </w:p>
          <w:p w14:paraId="70A8F000" w14:textId="77777777" w:rsidR="00192CF8" w:rsidRPr="00192CF8" w:rsidRDefault="00192CF8" w:rsidP="00192CF8">
            <w:pPr>
              <w:rPr>
                <w:rFonts w:ascii="Arial" w:eastAsia="Times New Roman" w:hAnsi="Arial" w:cs="Arial"/>
                <w:lang w:bidi="en-US"/>
              </w:rPr>
            </w:pPr>
          </w:p>
        </w:tc>
      </w:tr>
    </w:tbl>
    <w:p w14:paraId="4BFB004C" w14:textId="6AC47731" w:rsidR="00192CF8" w:rsidRPr="00536C18" w:rsidRDefault="00192CF8" w:rsidP="004D4EFD">
      <w:pPr>
        <w:keepNext/>
        <w:keepLines/>
        <w:outlineLvl w:val="1"/>
        <w:rPr>
          <w:rFonts w:ascii="Bree Serif" w:eastAsia="Times New Roman" w:hAnsi="Bree Serif"/>
          <w:color w:val="93430C"/>
        </w:rPr>
      </w:pPr>
      <w:r w:rsidRPr="00536C18">
        <w:rPr>
          <w:rFonts w:ascii="Bree Serif" w:eastAsia="Times New Roman" w:hAnsi="Bree Serif"/>
          <w:color w:val="93430C"/>
        </w:rPr>
        <w:t>Score the risk</w:t>
      </w:r>
    </w:p>
    <w:tbl>
      <w:tblPr>
        <w:tblW w:w="90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2"/>
        <w:gridCol w:w="1654"/>
        <w:gridCol w:w="1204"/>
        <w:gridCol w:w="1335"/>
        <w:gridCol w:w="1382"/>
        <w:gridCol w:w="1346"/>
        <w:gridCol w:w="1452"/>
      </w:tblGrid>
      <w:tr w:rsidR="00192CF8" w:rsidRPr="00A408F1" w14:paraId="07D2DD40" w14:textId="77777777" w:rsidTr="00A408F1">
        <w:tc>
          <w:tcPr>
            <w:tcW w:w="722" w:type="dxa"/>
          </w:tcPr>
          <w:p w14:paraId="77473128" w14:textId="77777777" w:rsidR="00192CF8" w:rsidRPr="00A408F1" w:rsidRDefault="00192CF8" w:rsidP="00A408F1">
            <w:pPr>
              <w:spacing w:after="200" w:line="276" w:lineRule="auto"/>
              <w:rPr>
                <w:rFonts w:ascii="Arial" w:eastAsia="Times New Roman" w:hAnsi="Arial" w:cs="Arial"/>
                <w:sz w:val="20"/>
                <w:szCs w:val="20"/>
                <w:lang w:eastAsia="en-GB" w:bidi="en-US"/>
              </w:rPr>
            </w:pPr>
          </w:p>
        </w:tc>
        <w:tc>
          <w:tcPr>
            <w:tcW w:w="8373" w:type="dxa"/>
            <w:gridSpan w:val="6"/>
            <w:vAlign w:val="center"/>
          </w:tcPr>
          <w:p w14:paraId="0135CBAA"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Severity of Consequence</w:t>
            </w:r>
          </w:p>
        </w:tc>
      </w:tr>
      <w:tr w:rsidR="00192CF8" w:rsidRPr="00A408F1" w14:paraId="1E70C7C2" w14:textId="77777777" w:rsidTr="007B4D0A">
        <w:tc>
          <w:tcPr>
            <w:tcW w:w="722" w:type="dxa"/>
            <w:vMerge w:val="restart"/>
            <w:textDirection w:val="btLr"/>
            <w:vAlign w:val="center"/>
          </w:tcPr>
          <w:p w14:paraId="3F7EA556" w14:textId="77777777" w:rsidR="00192CF8" w:rsidRPr="00A408F1" w:rsidRDefault="00192CF8" w:rsidP="00A408F1">
            <w:pPr>
              <w:spacing w:after="200" w:line="276" w:lineRule="auto"/>
              <w:ind w:left="113" w:right="113"/>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Likelihood</w:t>
            </w:r>
          </w:p>
        </w:tc>
        <w:tc>
          <w:tcPr>
            <w:tcW w:w="1654" w:type="dxa"/>
          </w:tcPr>
          <w:p w14:paraId="7899A559" w14:textId="77777777" w:rsidR="00192CF8" w:rsidRPr="00A408F1" w:rsidRDefault="00192CF8" w:rsidP="00A408F1">
            <w:pPr>
              <w:spacing w:before="60" w:after="60" w:line="276" w:lineRule="auto"/>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Almost certain</w:t>
            </w:r>
          </w:p>
        </w:tc>
        <w:tc>
          <w:tcPr>
            <w:tcW w:w="1204" w:type="dxa"/>
            <w:shd w:val="clear" w:color="auto" w:fill="FFFF00"/>
            <w:vAlign w:val="center"/>
          </w:tcPr>
          <w:p w14:paraId="39694C68"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5</w:t>
            </w:r>
          </w:p>
        </w:tc>
        <w:tc>
          <w:tcPr>
            <w:tcW w:w="1335" w:type="dxa"/>
            <w:shd w:val="clear" w:color="auto" w:fill="FFC000"/>
            <w:vAlign w:val="center"/>
          </w:tcPr>
          <w:p w14:paraId="17A4FC0A"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10</w:t>
            </w:r>
          </w:p>
        </w:tc>
        <w:tc>
          <w:tcPr>
            <w:tcW w:w="1382" w:type="dxa"/>
            <w:tcBorders>
              <w:bottom w:val="single" w:sz="4" w:space="0" w:color="auto"/>
            </w:tcBorders>
            <w:shd w:val="clear" w:color="auto" w:fill="FF0000"/>
            <w:vAlign w:val="center"/>
          </w:tcPr>
          <w:p w14:paraId="2F65BF56"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15</w:t>
            </w:r>
          </w:p>
        </w:tc>
        <w:tc>
          <w:tcPr>
            <w:tcW w:w="1346" w:type="dxa"/>
            <w:tcBorders>
              <w:bottom w:val="single" w:sz="4" w:space="0" w:color="auto"/>
            </w:tcBorders>
            <w:shd w:val="clear" w:color="auto" w:fill="FF0000"/>
            <w:vAlign w:val="center"/>
          </w:tcPr>
          <w:p w14:paraId="6D6A0674" w14:textId="77777777" w:rsidR="00192CF8" w:rsidRPr="00A408F1" w:rsidRDefault="00192CF8" w:rsidP="00A408F1">
            <w:pPr>
              <w:spacing w:before="60" w:after="60" w:line="276" w:lineRule="auto"/>
              <w:jc w:val="center"/>
              <w:rPr>
                <w:rFonts w:ascii="Arial" w:eastAsia="Times New Roman" w:hAnsi="Arial" w:cs="Arial"/>
                <w:color w:val="FFC000"/>
                <w:sz w:val="20"/>
                <w:szCs w:val="20"/>
                <w:lang w:eastAsia="en-GB" w:bidi="en-US"/>
              </w:rPr>
            </w:pPr>
            <w:r w:rsidRPr="00A408F1">
              <w:rPr>
                <w:rFonts w:ascii="Arial" w:eastAsia="Times New Roman" w:hAnsi="Arial" w:cs="Arial"/>
                <w:sz w:val="20"/>
                <w:szCs w:val="20"/>
                <w:lang w:eastAsia="en-GB" w:bidi="en-US"/>
              </w:rPr>
              <w:t>20</w:t>
            </w:r>
          </w:p>
        </w:tc>
        <w:tc>
          <w:tcPr>
            <w:tcW w:w="1452" w:type="dxa"/>
            <w:tcBorders>
              <w:bottom w:val="single" w:sz="4" w:space="0" w:color="auto"/>
            </w:tcBorders>
            <w:shd w:val="clear" w:color="auto" w:fill="FF0000"/>
            <w:vAlign w:val="center"/>
          </w:tcPr>
          <w:p w14:paraId="17868388"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25</w:t>
            </w:r>
          </w:p>
        </w:tc>
      </w:tr>
      <w:tr w:rsidR="00192CF8" w:rsidRPr="00A408F1" w14:paraId="68EE76DB" w14:textId="77777777" w:rsidTr="00F64D86">
        <w:tc>
          <w:tcPr>
            <w:tcW w:w="722" w:type="dxa"/>
            <w:vMerge/>
          </w:tcPr>
          <w:p w14:paraId="67AC1EA9" w14:textId="77777777" w:rsidR="00192CF8" w:rsidRPr="00A408F1" w:rsidRDefault="00192CF8" w:rsidP="00A408F1">
            <w:pPr>
              <w:spacing w:after="200" w:line="276" w:lineRule="auto"/>
              <w:rPr>
                <w:rFonts w:ascii="Arial" w:eastAsia="Times New Roman" w:hAnsi="Arial" w:cs="Arial"/>
                <w:sz w:val="20"/>
                <w:szCs w:val="20"/>
                <w:lang w:eastAsia="en-GB" w:bidi="en-US"/>
              </w:rPr>
            </w:pPr>
          </w:p>
        </w:tc>
        <w:tc>
          <w:tcPr>
            <w:tcW w:w="1654" w:type="dxa"/>
          </w:tcPr>
          <w:p w14:paraId="51213AA5" w14:textId="77777777" w:rsidR="00192CF8" w:rsidRPr="00A408F1" w:rsidRDefault="00192CF8" w:rsidP="00A408F1">
            <w:pPr>
              <w:spacing w:before="60" w:after="60" w:line="276" w:lineRule="auto"/>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Likely</w:t>
            </w:r>
          </w:p>
        </w:tc>
        <w:tc>
          <w:tcPr>
            <w:tcW w:w="1204" w:type="dxa"/>
            <w:shd w:val="clear" w:color="auto" w:fill="92D050"/>
            <w:vAlign w:val="center"/>
          </w:tcPr>
          <w:p w14:paraId="02D3B273"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4</w:t>
            </w:r>
          </w:p>
        </w:tc>
        <w:tc>
          <w:tcPr>
            <w:tcW w:w="1335" w:type="dxa"/>
            <w:tcBorders>
              <w:bottom w:val="single" w:sz="4" w:space="0" w:color="auto"/>
            </w:tcBorders>
            <w:shd w:val="clear" w:color="auto" w:fill="FFFF00"/>
            <w:vAlign w:val="center"/>
          </w:tcPr>
          <w:p w14:paraId="0E71857A"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8</w:t>
            </w:r>
          </w:p>
        </w:tc>
        <w:tc>
          <w:tcPr>
            <w:tcW w:w="1382" w:type="dxa"/>
            <w:tcBorders>
              <w:bottom w:val="single" w:sz="4" w:space="0" w:color="auto"/>
            </w:tcBorders>
            <w:shd w:val="clear" w:color="auto" w:fill="FFC000"/>
            <w:vAlign w:val="center"/>
          </w:tcPr>
          <w:p w14:paraId="341A466E"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12</w:t>
            </w:r>
          </w:p>
        </w:tc>
        <w:tc>
          <w:tcPr>
            <w:tcW w:w="1346" w:type="dxa"/>
            <w:tcBorders>
              <w:bottom w:val="single" w:sz="4" w:space="0" w:color="auto"/>
            </w:tcBorders>
            <w:shd w:val="clear" w:color="auto" w:fill="FF0000"/>
            <w:vAlign w:val="center"/>
          </w:tcPr>
          <w:p w14:paraId="6F0CC1C6"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16</w:t>
            </w:r>
          </w:p>
        </w:tc>
        <w:tc>
          <w:tcPr>
            <w:tcW w:w="1452" w:type="dxa"/>
            <w:tcBorders>
              <w:bottom w:val="single" w:sz="4" w:space="0" w:color="auto"/>
            </w:tcBorders>
            <w:shd w:val="clear" w:color="auto" w:fill="FF0000"/>
            <w:vAlign w:val="center"/>
          </w:tcPr>
          <w:p w14:paraId="5772C4A3"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20</w:t>
            </w:r>
          </w:p>
        </w:tc>
      </w:tr>
      <w:tr w:rsidR="00192CF8" w:rsidRPr="00A408F1" w14:paraId="4968936C" w14:textId="77777777" w:rsidTr="007B4D0A">
        <w:tc>
          <w:tcPr>
            <w:tcW w:w="722" w:type="dxa"/>
            <w:vMerge/>
          </w:tcPr>
          <w:p w14:paraId="1F52A101" w14:textId="77777777" w:rsidR="00192CF8" w:rsidRPr="00A408F1" w:rsidRDefault="00192CF8" w:rsidP="00A408F1">
            <w:pPr>
              <w:spacing w:after="200" w:line="276" w:lineRule="auto"/>
              <w:rPr>
                <w:rFonts w:ascii="Arial" w:eastAsia="Times New Roman" w:hAnsi="Arial" w:cs="Arial"/>
                <w:sz w:val="20"/>
                <w:szCs w:val="20"/>
                <w:lang w:eastAsia="en-GB" w:bidi="en-US"/>
              </w:rPr>
            </w:pPr>
          </w:p>
        </w:tc>
        <w:tc>
          <w:tcPr>
            <w:tcW w:w="1654" w:type="dxa"/>
          </w:tcPr>
          <w:p w14:paraId="3FF756FD" w14:textId="77777777" w:rsidR="00192CF8" w:rsidRPr="00A408F1" w:rsidRDefault="00192CF8" w:rsidP="00A408F1">
            <w:pPr>
              <w:spacing w:before="60" w:after="60" w:line="276" w:lineRule="auto"/>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Possible</w:t>
            </w:r>
          </w:p>
        </w:tc>
        <w:tc>
          <w:tcPr>
            <w:tcW w:w="1204" w:type="dxa"/>
            <w:shd w:val="clear" w:color="auto" w:fill="92D050"/>
            <w:vAlign w:val="center"/>
          </w:tcPr>
          <w:p w14:paraId="0ED10786"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3</w:t>
            </w:r>
          </w:p>
        </w:tc>
        <w:tc>
          <w:tcPr>
            <w:tcW w:w="1335" w:type="dxa"/>
            <w:shd w:val="clear" w:color="auto" w:fill="FFFF00"/>
            <w:vAlign w:val="center"/>
          </w:tcPr>
          <w:p w14:paraId="041A4A78"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6</w:t>
            </w:r>
          </w:p>
        </w:tc>
        <w:tc>
          <w:tcPr>
            <w:tcW w:w="1382" w:type="dxa"/>
            <w:tcBorders>
              <w:top w:val="single" w:sz="4" w:space="0" w:color="auto"/>
              <w:bottom w:val="single" w:sz="4" w:space="0" w:color="auto"/>
            </w:tcBorders>
            <w:shd w:val="clear" w:color="auto" w:fill="FFC000"/>
            <w:vAlign w:val="center"/>
          </w:tcPr>
          <w:p w14:paraId="7FA78634"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9</w:t>
            </w:r>
          </w:p>
        </w:tc>
        <w:tc>
          <w:tcPr>
            <w:tcW w:w="1346" w:type="dxa"/>
            <w:tcBorders>
              <w:bottom w:val="single" w:sz="4" w:space="0" w:color="auto"/>
            </w:tcBorders>
            <w:shd w:val="clear" w:color="auto" w:fill="FFC000"/>
            <w:vAlign w:val="center"/>
          </w:tcPr>
          <w:p w14:paraId="58D463F6"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12</w:t>
            </w:r>
          </w:p>
        </w:tc>
        <w:tc>
          <w:tcPr>
            <w:tcW w:w="1452" w:type="dxa"/>
            <w:tcBorders>
              <w:bottom w:val="single" w:sz="4" w:space="0" w:color="auto"/>
            </w:tcBorders>
            <w:shd w:val="clear" w:color="auto" w:fill="FF0000"/>
            <w:vAlign w:val="center"/>
          </w:tcPr>
          <w:p w14:paraId="670BC3EF"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15</w:t>
            </w:r>
          </w:p>
        </w:tc>
      </w:tr>
      <w:tr w:rsidR="00192CF8" w:rsidRPr="00A408F1" w14:paraId="7E467E6C" w14:textId="77777777" w:rsidTr="00F64D86">
        <w:tc>
          <w:tcPr>
            <w:tcW w:w="722" w:type="dxa"/>
            <w:vMerge/>
          </w:tcPr>
          <w:p w14:paraId="4BEC69C7" w14:textId="77777777" w:rsidR="00192CF8" w:rsidRPr="00A408F1" w:rsidRDefault="00192CF8" w:rsidP="00A408F1">
            <w:pPr>
              <w:spacing w:after="200" w:line="276" w:lineRule="auto"/>
              <w:rPr>
                <w:rFonts w:ascii="Arial" w:eastAsia="Times New Roman" w:hAnsi="Arial" w:cs="Arial"/>
                <w:sz w:val="20"/>
                <w:szCs w:val="20"/>
                <w:lang w:eastAsia="en-GB" w:bidi="en-US"/>
              </w:rPr>
            </w:pPr>
          </w:p>
        </w:tc>
        <w:tc>
          <w:tcPr>
            <w:tcW w:w="1654" w:type="dxa"/>
          </w:tcPr>
          <w:p w14:paraId="47A2E570" w14:textId="77777777" w:rsidR="00192CF8" w:rsidRPr="00A408F1" w:rsidRDefault="00192CF8" w:rsidP="00A408F1">
            <w:pPr>
              <w:spacing w:before="60" w:after="60" w:line="276" w:lineRule="auto"/>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Unlikely</w:t>
            </w:r>
          </w:p>
        </w:tc>
        <w:tc>
          <w:tcPr>
            <w:tcW w:w="1204" w:type="dxa"/>
            <w:shd w:val="clear" w:color="auto" w:fill="92D050"/>
            <w:vAlign w:val="center"/>
          </w:tcPr>
          <w:p w14:paraId="4F48D3FA"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2</w:t>
            </w:r>
          </w:p>
        </w:tc>
        <w:tc>
          <w:tcPr>
            <w:tcW w:w="1335" w:type="dxa"/>
            <w:shd w:val="clear" w:color="auto" w:fill="92D050"/>
            <w:vAlign w:val="center"/>
          </w:tcPr>
          <w:p w14:paraId="37F8F2F1"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4</w:t>
            </w:r>
          </w:p>
        </w:tc>
        <w:tc>
          <w:tcPr>
            <w:tcW w:w="1382" w:type="dxa"/>
            <w:tcBorders>
              <w:bottom w:val="single" w:sz="4" w:space="0" w:color="auto"/>
            </w:tcBorders>
            <w:shd w:val="clear" w:color="auto" w:fill="FFFF00"/>
            <w:vAlign w:val="center"/>
          </w:tcPr>
          <w:p w14:paraId="648CC836"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6</w:t>
            </w:r>
          </w:p>
        </w:tc>
        <w:tc>
          <w:tcPr>
            <w:tcW w:w="1346" w:type="dxa"/>
            <w:tcBorders>
              <w:bottom w:val="single" w:sz="4" w:space="0" w:color="auto"/>
            </w:tcBorders>
            <w:shd w:val="clear" w:color="auto" w:fill="FFFF00"/>
            <w:vAlign w:val="center"/>
          </w:tcPr>
          <w:p w14:paraId="07E9B675"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8</w:t>
            </w:r>
          </w:p>
        </w:tc>
        <w:tc>
          <w:tcPr>
            <w:tcW w:w="1452" w:type="dxa"/>
            <w:tcBorders>
              <w:top w:val="single" w:sz="4" w:space="0" w:color="auto"/>
              <w:bottom w:val="single" w:sz="4" w:space="0" w:color="auto"/>
            </w:tcBorders>
            <w:shd w:val="clear" w:color="auto" w:fill="FFC000"/>
            <w:vAlign w:val="center"/>
          </w:tcPr>
          <w:p w14:paraId="2C095D21"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10</w:t>
            </w:r>
          </w:p>
        </w:tc>
      </w:tr>
      <w:tr w:rsidR="00192CF8" w:rsidRPr="00A408F1" w14:paraId="25539281" w14:textId="77777777" w:rsidTr="00A408F1">
        <w:tc>
          <w:tcPr>
            <w:tcW w:w="722" w:type="dxa"/>
            <w:vMerge/>
          </w:tcPr>
          <w:p w14:paraId="716CE15A" w14:textId="77777777" w:rsidR="00192CF8" w:rsidRPr="00A408F1" w:rsidRDefault="00192CF8" w:rsidP="00A408F1">
            <w:pPr>
              <w:spacing w:after="200" w:line="276" w:lineRule="auto"/>
              <w:rPr>
                <w:rFonts w:ascii="Arial" w:eastAsia="Times New Roman" w:hAnsi="Arial" w:cs="Arial"/>
                <w:sz w:val="20"/>
                <w:szCs w:val="20"/>
                <w:lang w:eastAsia="en-GB" w:bidi="en-US"/>
              </w:rPr>
            </w:pPr>
          </w:p>
        </w:tc>
        <w:tc>
          <w:tcPr>
            <w:tcW w:w="1654" w:type="dxa"/>
          </w:tcPr>
          <w:p w14:paraId="790E3E17" w14:textId="77777777" w:rsidR="00192CF8" w:rsidRPr="00A408F1" w:rsidRDefault="00192CF8" w:rsidP="00A408F1">
            <w:pPr>
              <w:spacing w:before="60" w:after="60" w:line="276" w:lineRule="auto"/>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Rare</w:t>
            </w:r>
          </w:p>
        </w:tc>
        <w:tc>
          <w:tcPr>
            <w:tcW w:w="1204" w:type="dxa"/>
            <w:shd w:val="clear" w:color="auto" w:fill="92D050"/>
            <w:vAlign w:val="center"/>
          </w:tcPr>
          <w:p w14:paraId="3270F70F"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w:t>
            </w:r>
          </w:p>
        </w:tc>
        <w:tc>
          <w:tcPr>
            <w:tcW w:w="1335" w:type="dxa"/>
            <w:shd w:val="clear" w:color="auto" w:fill="92D050"/>
            <w:vAlign w:val="center"/>
          </w:tcPr>
          <w:p w14:paraId="32C2DA49"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2</w:t>
            </w:r>
          </w:p>
        </w:tc>
        <w:tc>
          <w:tcPr>
            <w:tcW w:w="1382" w:type="dxa"/>
            <w:shd w:val="clear" w:color="auto" w:fill="92D050"/>
            <w:vAlign w:val="center"/>
          </w:tcPr>
          <w:p w14:paraId="783CE235"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3</w:t>
            </w:r>
          </w:p>
        </w:tc>
        <w:tc>
          <w:tcPr>
            <w:tcW w:w="1346" w:type="dxa"/>
            <w:shd w:val="clear" w:color="auto" w:fill="92D050"/>
            <w:vAlign w:val="center"/>
          </w:tcPr>
          <w:p w14:paraId="52BEF43A"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4</w:t>
            </w:r>
          </w:p>
        </w:tc>
        <w:tc>
          <w:tcPr>
            <w:tcW w:w="1452" w:type="dxa"/>
            <w:shd w:val="clear" w:color="auto" w:fill="FFFF00"/>
            <w:vAlign w:val="center"/>
          </w:tcPr>
          <w:p w14:paraId="02AC4159"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5</w:t>
            </w:r>
          </w:p>
        </w:tc>
      </w:tr>
      <w:tr w:rsidR="00192CF8" w:rsidRPr="00A408F1" w14:paraId="5AE780D0" w14:textId="77777777" w:rsidTr="00A408F1">
        <w:tc>
          <w:tcPr>
            <w:tcW w:w="722" w:type="dxa"/>
            <w:vMerge/>
          </w:tcPr>
          <w:p w14:paraId="122827ED" w14:textId="77777777" w:rsidR="00192CF8" w:rsidRPr="00A408F1" w:rsidRDefault="00192CF8" w:rsidP="00A408F1">
            <w:pPr>
              <w:spacing w:after="200" w:line="276" w:lineRule="auto"/>
              <w:rPr>
                <w:rFonts w:ascii="Arial" w:eastAsia="Times New Roman" w:hAnsi="Arial" w:cs="Arial"/>
                <w:sz w:val="20"/>
                <w:szCs w:val="20"/>
                <w:lang w:eastAsia="en-GB" w:bidi="en-US"/>
              </w:rPr>
            </w:pPr>
          </w:p>
        </w:tc>
        <w:tc>
          <w:tcPr>
            <w:tcW w:w="1654" w:type="dxa"/>
          </w:tcPr>
          <w:p w14:paraId="29905709" w14:textId="77777777" w:rsidR="00192CF8" w:rsidRPr="00A408F1" w:rsidRDefault="00192CF8" w:rsidP="00A408F1">
            <w:pPr>
              <w:spacing w:before="60" w:after="60" w:line="276" w:lineRule="auto"/>
              <w:rPr>
                <w:rFonts w:ascii="Arial" w:eastAsia="Times New Roman" w:hAnsi="Arial" w:cs="Arial"/>
                <w:sz w:val="20"/>
                <w:szCs w:val="20"/>
                <w:lang w:eastAsia="en-GB" w:bidi="en-US"/>
              </w:rPr>
            </w:pPr>
          </w:p>
        </w:tc>
        <w:tc>
          <w:tcPr>
            <w:tcW w:w="1204" w:type="dxa"/>
            <w:vAlign w:val="center"/>
          </w:tcPr>
          <w:p w14:paraId="2167C6FE"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Negligible</w:t>
            </w:r>
          </w:p>
        </w:tc>
        <w:tc>
          <w:tcPr>
            <w:tcW w:w="1335" w:type="dxa"/>
            <w:vAlign w:val="center"/>
          </w:tcPr>
          <w:p w14:paraId="2549C622"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Minor</w:t>
            </w:r>
          </w:p>
        </w:tc>
        <w:tc>
          <w:tcPr>
            <w:tcW w:w="1382" w:type="dxa"/>
            <w:vAlign w:val="center"/>
          </w:tcPr>
          <w:p w14:paraId="1A42C13F"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Moderate</w:t>
            </w:r>
          </w:p>
        </w:tc>
        <w:tc>
          <w:tcPr>
            <w:tcW w:w="1346" w:type="dxa"/>
            <w:vAlign w:val="center"/>
          </w:tcPr>
          <w:p w14:paraId="0DFC5EE3"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Major</w:t>
            </w:r>
          </w:p>
        </w:tc>
        <w:tc>
          <w:tcPr>
            <w:tcW w:w="1452" w:type="dxa"/>
            <w:vAlign w:val="center"/>
          </w:tcPr>
          <w:p w14:paraId="25D0EB81"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Catastrophic</w:t>
            </w:r>
          </w:p>
        </w:tc>
      </w:tr>
    </w:tbl>
    <w:p w14:paraId="7BF86976" w14:textId="3BF963BC" w:rsidR="00E74093" w:rsidRPr="00E74093" w:rsidRDefault="00DD3F77" w:rsidP="00E74093">
      <w:pPr>
        <w:jc w:val="center"/>
        <w:rPr>
          <w:rFonts w:ascii="Arial" w:eastAsia="Times New Roman" w:hAnsi="Arial" w:cs="Arial"/>
          <w:b/>
          <w:lang w:bidi="en-US"/>
        </w:rPr>
        <w:sectPr w:rsidR="00E74093" w:rsidRPr="00E74093" w:rsidSect="00485425">
          <w:headerReference w:type="default" r:id="rId8"/>
          <w:pgSz w:w="11906" w:h="16838"/>
          <w:pgMar w:top="1159" w:right="1134" w:bottom="1134" w:left="1418" w:header="284" w:footer="709" w:gutter="0"/>
          <w:cols w:space="708"/>
          <w:docGrid w:linePitch="360"/>
        </w:sectPr>
      </w:pPr>
      <w:r w:rsidRPr="00A408F1">
        <w:rPr>
          <w:rFonts w:ascii="Arial" w:eastAsia="Times New Roman" w:hAnsi="Arial" w:cs="Arial"/>
          <w:b/>
          <w:sz w:val="28"/>
          <w:szCs w:val="28"/>
          <w:lang w:eastAsia="en-GB" w:bidi="en-US"/>
        </w:rPr>
        <w:t>The risk score = severity</w:t>
      </w:r>
      <w:r w:rsidR="003826D8">
        <w:rPr>
          <w:rFonts w:ascii="Arial" w:eastAsia="Times New Roman" w:hAnsi="Arial" w:cs="Arial"/>
          <w:b/>
          <w:sz w:val="28"/>
          <w:szCs w:val="28"/>
          <w:lang w:eastAsia="en-GB" w:bidi="en-US"/>
        </w:rPr>
        <w:t xml:space="preserve"> x likelihood</w:t>
      </w:r>
      <w:r w:rsidR="00E74093">
        <w:rPr>
          <w:rFonts w:ascii="Arial" w:eastAsia="Times New Roman" w:hAnsi="Arial" w:cs="Arial"/>
          <w:b/>
          <w:lang w:bidi="en-US"/>
        </w:rPr>
        <w:t xml:space="preserve">.  </w:t>
      </w:r>
    </w:p>
    <w:tbl>
      <w:tblPr>
        <w:tblStyle w:val="TableGrid"/>
        <w:tblpPr w:leftFromText="180" w:rightFromText="180" w:vertAnchor="page" w:horzAnchor="margin" w:tblpY="1479"/>
        <w:tblW w:w="5000" w:type="pct"/>
        <w:tblLook w:val="04A0" w:firstRow="1" w:lastRow="0" w:firstColumn="1" w:lastColumn="0" w:noHBand="0" w:noVBand="1"/>
      </w:tblPr>
      <w:tblGrid>
        <w:gridCol w:w="2972"/>
        <w:gridCol w:w="6237"/>
        <w:gridCol w:w="1986"/>
        <w:gridCol w:w="1701"/>
        <w:gridCol w:w="1947"/>
      </w:tblGrid>
      <w:tr w:rsidR="00A43565" w14:paraId="4D464ADC" w14:textId="7379175A" w:rsidTr="00A43565">
        <w:trPr>
          <w:trHeight w:val="271"/>
        </w:trPr>
        <w:tc>
          <w:tcPr>
            <w:tcW w:w="1001" w:type="pct"/>
            <w:shd w:val="clear" w:color="auto" w:fill="00AB8E"/>
            <w:vAlign w:val="center"/>
          </w:tcPr>
          <w:p w14:paraId="74E35355" w14:textId="334753F9" w:rsidR="00A43565" w:rsidRPr="00BC1254" w:rsidRDefault="00A43565" w:rsidP="00A43565">
            <w:pPr>
              <w:jc w:val="center"/>
              <w:rPr>
                <w:rFonts w:ascii="Arial" w:hAnsi="Arial" w:cs="Arial"/>
                <w:b/>
                <w:bCs/>
                <w:sz w:val="24"/>
                <w:szCs w:val="24"/>
              </w:rPr>
            </w:pPr>
            <w:bookmarkStart w:id="4" w:name="_Hlk110502882"/>
            <w:r>
              <w:rPr>
                <w:rFonts w:ascii="Arial" w:hAnsi="Arial" w:cs="Arial"/>
                <w:b/>
                <w:bCs/>
                <w:sz w:val="24"/>
                <w:szCs w:val="24"/>
              </w:rPr>
              <w:lastRenderedPageBreak/>
              <w:t xml:space="preserve">Name of </w:t>
            </w:r>
            <w:r w:rsidRPr="00BC1254">
              <w:rPr>
                <w:rFonts w:ascii="Arial" w:hAnsi="Arial" w:cs="Arial"/>
                <w:b/>
                <w:bCs/>
                <w:sz w:val="24"/>
                <w:szCs w:val="24"/>
              </w:rPr>
              <w:t>Assessor</w:t>
            </w:r>
            <w:r>
              <w:rPr>
                <w:rFonts w:ascii="Arial" w:hAnsi="Arial" w:cs="Arial"/>
                <w:b/>
                <w:bCs/>
                <w:sz w:val="24"/>
                <w:szCs w:val="24"/>
              </w:rPr>
              <w:t>(s)</w:t>
            </w:r>
          </w:p>
        </w:tc>
        <w:tc>
          <w:tcPr>
            <w:tcW w:w="2101" w:type="pct"/>
            <w:vAlign w:val="center"/>
          </w:tcPr>
          <w:p w14:paraId="5000E461" w14:textId="7D824870" w:rsidR="00A43565" w:rsidRDefault="00E965F0" w:rsidP="00A43565">
            <w:pPr>
              <w:rPr>
                <w:rFonts w:ascii="Arial" w:hAnsi="Arial" w:cs="Arial"/>
                <w:sz w:val="24"/>
                <w:szCs w:val="24"/>
              </w:rPr>
            </w:pPr>
            <w:r w:rsidRPr="00E965F0">
              <w:rPr>
                <w:rFonts w:ascii="Arial" w:hAnsi="Arial" w:cs="Arial"/>
                <w:sz w:val="24"/>
                <w:szCs w:val="24"/>
              </w:rPr>
              <w:t>Jodie Godfrey, Shelly Joesph, Rosa Carter, Amanda Murra</w:t>
            </w:r>
            <w:r>
              <w:rPr>
                <w:rFonts w:ascii="Arial" w:hAnsi="Arial" w:cs="Arial"/>
                <w:sz w:val="24"/>
                <w:szCs w:val="24"/>
              </w:rPr>
              <w:t>y</w:t>
            </w:r>
          </w:p>
        </w:tc>
        <w:tc>
          <w:tcPr>
            <w:tcW w:w="669" w:type="pct"/>
            <w:shd w:val="clear" w:color="auto" w:fill="00AB8E"/>
            <w:vAlign w:val="center"/>
          </w:tcPr>
          <w:p w14:paraId="5A54C3D1" w14:textId="286C1586" w:rsidR="00A43565" w:rsidRPr="00A43565" w:rsidRDefault="00A43565" w:rsidP="00A43565">
            <w:pPr>
              <w:jc w:val="center"/>
              <w:rPr>
                <w:rFonts w:ascii="Arial" w:hAnsi="Arial" w:cs="Arial"/>
                <w:b/>
                <w:bCs/>
                <w:sz w:val="24"/>
                <w:szCs w:val="24"/>
              </w:rPr>
            </w:pPr>
            <w:r w:rsidRPr="00A43565">
              <w:rPr>
                <w:rFonts w:ascii="Arial" w:hAnsi="Arial" w:cs="Arial"/>
                <w:b/>
                <w:bCs/>
                <w:sz w:val="24"/>
                <w:szCs w:val="24"/>
              </w:rPr>
              <w:t>Business Unit</w:t>
            </w:r>
          </w:p>
        </w:tc>
        <w:tc>
          <w:tcPr>
            <w:tcW w:w="573" w:type="pct"/>
            <w:shd w:val="clear" w:color="auto" w:fill="00AB8E"/>
            <w:vAlign w:val="center"/>
          </w:tcPr>
          <w:p w14:paraId="3E158C36" w14:textId="2FA991B4" w:rsidR="00A43565" w:rsidRPr="00A43565" w:rsidRDefault="00A43565" w:rsidP="00A43565">
            <w:pPr>
              <w:jc w:val="center"/>
              <w:rPr>
                <w:rFonts w:ascii="Arial" w:hAnsi="Arial" w:cs="Arial"/>
                <w:b/>
                <w:bCs/>
                <w:sz w:val="24"/>
                <w:szCs w:val="24"/>
              </w:rPr>
            </w:pPr>
            <w:r w:rsidRPr="00A43565">
              <w:rPr>
                <w:rFonts w:ascii="Arial" w:hAnsi="Arial" w:cs="Arial"/>
                <w:b/>
                <w:bCs/>
                <w:sz w:val="24"/>
                <w:szCs w:val="24"/>
              </w:rPr>
              <w:t>Service</w:t>
            </w:r>
          </w:p>
        </w:tc>
        <w:tc>
          <w:tcPr>
            <w:tcW w:w="656" w:type="pct"/>
            <w:shd w:val="clear" w:color="auto" w:fill="00AB8E"/>
            <w:vAlign w:val="center"/>
          </w:tcPr>
          <w:p w14:paraId="0781D727" w14:textId="563476B8" w:rsidR="00A43565" w:rsidRPr="00A43565" w:rsidRDefault="00A43565" w:rsidP="00A43565">
            <w:pPr>
              <w:jc w:val="center"/>
              <w:rPr>
                <w:rFonts w:ascii="Arial" w:hAnsi="Arial" w:cs="Arial"/>
                <w:b/>
                <w:bCs/>
                <w:sz w:val="24"/>
                <w:szCs w:val="24"/>
              </w:rPr>
            </w:pPr>
            <w:r w:rsidRPr="00A43565">
              <w:rPr>
                <w:rFonts w:ascii="Arial" w:hAnsi="Arial" w:cs="Arial"/>
                <w:b/>
                <w:bCs/>
                <w:sz w:val="24"/>
                <w:szCs w:val="24"/>
              </w:rPr>
              <w:t>Review Board</w:t>
            </w:r>
          </w:p>
        </w:tc>
      </w:tr>
      <w:tr w:rsidR="00A43565" w14:paraId="6FC2A485" w14:textId="1B27A599" w:rsidTr="00A43565">
        <w:trPr>
          <w:trHeight w:val="274"/>
        </w:trPr>
        <w:tc>
          <w:tcPr>
            <w:tcW w:w="1001" w:type="pct"/>
            <w:shd w:val="clear" w:color="auto" w:fill="00AB8E"/>
            <w:vAlign w:val="center"/>
          </w:tcPr>
          <w:p w14:paraId="1CB2A9CC" w14:textId="72A9AD9D" w:rsidR="00A43565" w:rsidRPr="00BC1254" w:rsidRDefault="00A43565" w:rsidP="00AB5A74">
            <w:pPr>
              <w:jc w:val="center"/>
              <w:rPr>
                <w:rFonts w:ascii="Arial" w:hAnsi="Arial" w:cs="Arial"/>
                <w:b/>
                <w:bCs/>
                <w:sz w:val="24"/>
                <w:szCs w:val="24"/>
              </w:rPr>
            </w:pPr>
            <w:r w:rsidRPr="00BC1254">
              <w:rPr>
                <w:rFonts w:ascii="Arial" w:hAnsi="Arial" w:cs="Arial"/>
                <w:b/>
                <w:bCs/>
                <w:sz w:val="24"/>
                <w:szCs w:val="24"/>
              </w:rPr>
              <w:t>Date</w:t>
            </w:r>
            <w:r>
              <w:rPr>
                <w:rFonts w:ascii="Arial" w:hAnsi="Arial" w:cs="Arial"/>
                <w:b/>
                <w:bCs/>
                <w:sz w:val="24"/>
                <w:szCs w:val="24"/>
              </w:rPr>
              <w:t xml:space="preserve"> of Assessment</w:t>
            </w:r>
          </w:p>
        </w:tc>
        <w:tc>
          <w:tcPr>
            <w:tcW w:w="2101" w:type="pct"/>
            <w:vAlign w:val="center"/>
          </w:tcPr>
          <w:p w14:paraId="0D28C2B7" w14:textId="0D3D7F7E" w:rsidR="00A43565" w:rsidRDefault="00E965F0" w:rsidP="00A43565">
            <w:pPr>
              <w:rPr>
                <w:rFonts w:ascii="Arial" w:hAnsi="Arial" w:cs="Arial"/>
                <w:sz w:val="24"/>
                <w:szCs w:val="24"/>
              </w:rPr>
            </w:pPr>
            <w:r>
              <w:rPr>
                <w:rFonts w:ascii="Arial" w:hAnsi="Arial" w:cs="Arial"/>
                <w:sz w:val="24"/>
                <w:szCs w:val="24"/>
              </w:rPr>
              <w:t>26/03/26</w:t>
            </w:r>
          </w:p>
        </w:tc>
        <w:tc>
          <w:tcPr>
            <w:tcW w:w="669" w:type="pct"/>
            <w:vMerge w:val="restart"/>
            <w:vAlign w:val="center"/>
          </w:tcPr>
          <w:p w14:paraId="264643BC" w14:textId="55826DA6" w:rsidR="00A43565" w:rsidRPr="00EC4970" w:rsidRDefault="00A43565" w:rsidP="00A43565">
            <w:pPr>
              <w:jc w:val="center"/>
              <w:rPr>
                <w:rFonts w:ascii="Arial" w:hAnsi="Arial" w:cs="Arial"/>
                <w:i/>
                <w:iCs/>
                <w:color w:val="BFBFBF" w:themeColor="background1" w:themeShade="BF"/>
                <w:sz w:val="20"/>
                <w:szCs w:val="20"/>
              </w:rPr>
            </w:pPr>
            <w:r w:rsidRPr="00EC4970">
              <w:rPr>
                <w:rFonts w:ascii="Arial" w:hAnsi="Arial" w:cs="Arial"/>
                <w:i/>
                <w:iCs/>
                <w:color w:val="BFBFBF" w:themeColor="background1" w:themeShade="BF"/>
                <w:sz w:val="20"/>
                <w:szCs w:val="20"/>
              </w:rPr>
              <w:t>Practice*</w:t>
            </w:r>
          </w:p>
          <w:p w14:paraId="70A13832" w14:textId="77777777" w:rsidR="00A43565" w:rsidRPr="00EC4970" w:rsidRDefault="00A43565" w:rsidP="00A43565">
            <w:pPr>
              <w:jc w:val="center"/>
              <w:rPr>
                <w:rFonts w:ascii="Arial" w:hAnsi="Arial" w:cs="Arial"/>
                <w:i/>
                <w:iCs/>
                <w:color w:val="BFBFBF" w:themeColor="background1" w:themeShade="BF"/>
                <w:sz w:val="20"/>
                <w:szCs w:val="20"/>
              </w:rPr>
            </w:pPr>
            <w:r w:rsidRPr="00EC4970">
              <w:rPr>
                <w:rFonts w:ascii="Arial" w:hAnsi="Arial" w:cs="Arial"/>
                <w:i/>
                <w:iCs/>
                <w:color w:val="BFBFBF" w:themeColor="background1" w:themeShade="BF"/>
                <w:sz w:val="20"/>
                <w:szCs w:val="20"/>
              </w:rPr>
              <w:t>Urgent Care</w:t>
            </w:r>
          </w:p>
          <w:p w14:paraId="05F0CCD2" w14:textId="73F5B924" w:rsidR="00A43565" w:rsidRPr="00EC4970" w:rsidRDefault="00A43565" w:rsidP="00A43565">
            <w:pPr>
              <w:jc w:val="center"/>
              <w:rPr>
                <w:rFonts w:ascii="Arial" w:hAnsi="Arial" w:cs="Arial"/>
                <w:i/>
                <w:iCs/>
                <w:color w:val="BFBFBF" w:themeColor="background1" w:themeShade="BF"/>
                <w:sz w:val="20"/>
                <w:szCs w:val="20"/>
              </w:rPr>
            </w:pPr>
            <w:r w:rsidRPr="00EC4970">
              <w:rPr>
                <w:rFonts w:ascii="Arial" w:hAnsi="Arial" w:cs="Arial"/>
                <w:i/>
                <w:iCs/>
                <w:color w:val="BFBFBF" w:themeColor="background1" w:themeShade="BF"/>
                <w:sz w:val="20"/>
                <w:szCs w:val="20"/>
              </w:rPr>
              <w:t>Corporate</w:t>
            </w:r>
          </w:p>
        </w:tc>
        <w:tc>
          <w:tcPr>
            <w:tcW w:w="573" w:type="pct"/>
            <w:vMerge w:val="restart"/>
            <w:vAlign w:val="center"/>
          </w:tcPr>
          <w:p w14:paraId="47E37B26" w14:textId="1747614A" w:rsidR="00A43565" w:rsidRPr="00EC4970" w:rsidRDefault="00A43565" w:rsidP="00A43565">
            <w:pPr>
              <w:jc w:val="center"/>
              <w:rPr>
                <w:rFonts w:ascii="Arial" w:hAnsi="Arial" w:cs="Arial"/>
                <w:i/>
                <w:iCs/>
                <w:color w:val="BFBFBF" w:themeColor="background1" w:themeShade="BF"/>
                <w:sz w:val="20"/>
                <w:szCs w:val="20"/>
              </w:rPr>
            </w:pPr>
            <w:r w:rsidRPr="00EC4970">
              <w:rPr>
                <w:rFonts w:ascii="Arial" w:hAnsi="Arial" w:cs="Arial"/>
                <w:i/>
                <w:iCs/>
                <w:color w:val="BFBFBF" w:themeColor="background1" w:themeShade="BF"/>
                <w:sz w:val="20"/>
                <w:szCs w:val="20"/>
              </w:rPr>
              <w:t>BMC*</w:t>
            </w:r>
          </w:p>
          <w:p w14:paraId="7CF8394B" w14:textId="77777777" w:rsidR="00A43565" w:rsidRPr="00EC4970" w:rsidRDefault="00A43565" w:rsidP="00A43565">
            <w:pPr>
              <w:jc w:val="center"/>
              <w:rPr>
                <w:rFonts w:ascii="Arial" w:hAnsi="Arial" w:cs="Arial"/>
                <w:i/>
                <w:iCs/>
                <w:color w:val="BFBFBF" w:themeColor="background1" w:themeShade="BF"/>
                <w:sz w:val="20"/>
                <w:szCs w:val="20"/>
              </w:rPr>
            </w:pPr>
            <w:r w:rsidRPr="00EC4970">
              <w:rPr>
                <w:rFonts w:ascii="Arial" w:hAnsi="Arial" w:cs="Arial"/>
                <w:i/>
                <w:iCs/>
                <w:color w:val="BFBFBF" w:themeColor="background1" w:themeShade="BF"/>
                <w:sz w:val="20"/>
                <w:szCs w:val="20"/>
              </w:rPr>
              <w:t>HHS</w:t>
            </w:r>
          </w:p>
          <w:p w14:paraId="59BADFF1" w14:textId="77777777" w:rsidR="00A43565" w:rsidRPr="00EC4970" w:rsidRDefault="00A43565" w:rsidP="00A43565">
            <w:pPr>
              <w:jc w:val="center"/>
              <w:rPr>
                <w:rFonts w:ascii="Arial" w:hAnsi="Arial" w:cs="Arial"/>
                <w:i/>
                <w:iCs/>
                <w:color w:val="BFBFBF" w:themeColor="background1" w:themeShade="BF"/>
                <w:sz w:val="20"/>
                <w:szCs w:val="20"/>
              </w:rPr>
            </w:pPr>
            <w:r w:rsidRPr="00EC4970">
              <w:rPr>
                <w:rFonts w:ascii="Arial" w:hAnsi="Arial" w:cs="Arial"/>
                <w:i/>
                <w:iCs/>
                <w:color w:val="BFBFBF" w:themeColor="background1" w:themeShade="BF"/>
                <w:sz w:val="20"/>
                <w:szCs w:val="20"/>
              </w:rPr>
              <w:t>CKMP</w:t>
            </w:r>
          </w:p>
          <w:p w14:paraId="0B78A52D" w14:textId="77777777" w:rsidR="00A43565" w:rsidRPr="00EC4970" w:rsidRDefault="00A43565" w:rsidP="00A43565">
            <w:pPr>
              <w:jc w:val="center"/>
              <w:rPr>
                <w:rFonts w:ascii="Arial" w:hAnsi="Arial" w:cs="Arial"/>
                <w:i/>
                <w:iCs/>
                <w:color w:val="BFBFBF" w:themeColor="background1" w:themeShade="BF"/>
                <w:sz w:val="20"/>
                <w:szCs w:val="20"/>
              </w:rPr>
            </w:pPr>
            <w:r w:rsidRPr="00EC4970">
              <w:rPr>
                <w:rFonts w:ascii="Arial" w:hAnsi="Arial" w:cs="Arial"/>
                <w:i/>
                <w:iCs/>
                <w:color w:val="BFBFBF" w:themeColor="background1" w:themeShade="BF"/>
                <w:sz w:val="20"/>
                <w:szCs w:val="20"/>
              </w:rPr>
              <w:t>IUC</w:t>
            </w:r>
          </w:p>
          <w:p w14:paraId="2E656DEA" w14:textId="77777777" w:rsidR="00A43565" w:rsidRPr="00EC4970" w:rsidRDefault="00A43565" w:rsidP="00A43565">
            <w:pPr>
              <w:jc w:val="center"/>
              <w:rPr>
                <w:rFonts w:ascii="Arial" w:hAnsi="Arial" w:cs="Arial"/>
                <w:i/>
                <w:iCs/>
                <w:color w:val="BFBFBF" w:themeColor="background1" w:themeShade="BF"/>
                <w:sz w:val="20"/>
                <w:szCs w:val="20"/>
              </w:rPr>
            </w:pPr>
            <w:r w:rsidRPr="00EC4970">
              <w:rPr>
                <w:rFonts w:ascii="Arial" w:hAnsi="Arial" w:cs="Arial"/>
                <w:i/>
                <w:iCs/>
                <w:color w:val="BFBFBF" w:themeColor="background1" w:themeShade="BF"/>
                <w:sz w:val="20"/>
                <w:szCs w:val="20"/>
              </w:rPr>
              <w:t>Osprey</w:t>
            </w:r>
          </w:p>
          <w:p w14:paraId="0B505E56" w14:textId="77777777" w:rsidR="00A43565" w:rsidRPr="00EC4970" w:rsidRDefault="00A43565" w:rsidP="00A43565">
            <w:pPr>
              <w:jc w:val="center"/>
              <w:rPr>
                <w:rFonts w:ascii="Arial" w:hAnsi="Arial" w:cs="Arial"/>
                <w:i/>
                <w:iCs/>
                <w:color w:val="BFBFBF" w:themeColor="background1" w:themeShade="BF"/>
                <w:sz w:val="20"/>
                <w:szCs w:val="20"/>
              </w:rPr>
            </w:pPr>
            <w:r w:rsidRPr="00EC4970">
              <w:rPr>
                <w:rFonts w:ascii="Arial" w:hAnsi="Arial" w:cs="Arial"/>
                <w:i/>
                <w:iCs/>
                <w:color w:val="BFBFBF" w:themeColor="background1" w:themeShade="BF"/>
                <w:sz w:val="20"/>
                <w:szCs w:val="20"/>
              </w:rPr>
              <w:t>All Practices</w:t>
            </w:r>
          </w:p>
          <w:p w14:paraId="28A7349A" w14:textId="13847E19" w:rsidR="00A43565" w:rsidRPr="00EC4970" w:rsidRDefault="00A43565" w:rsidP="00A43565">
            <w:pPr>
              <w:jc w:val="center"/>
              <w:rPr>
                <w:rFonts w:ascii="Arial" w:hAnsi="Arial" w:cs="Arial"/>
                <w:i/>
                <w:iCs/>
                <w:color w:val="BFBFBF" w:themeColor="background1" w:themeShade="BF"/>
                <w:sz w:val="20"/>
                <w:szCs w:val="20"/>
              </w:rPr>
            </w:pPr>
            <w:r w:rsidRPr="00EC4970">
              <w:rPr>
                <w:rFonts w:ascii="Arial" w:hAnsi="Arial" w:cs="Arial"/>
                <w:i/>
                <w:iCs/>
                <w:color w:val="BFBFBF" w:themeColor="background1" w:themeShade="BF"/>
                <w:sz w:val="20"/>
                <w:szCs w:val="20"/>
              </w:rPr>
              <w:t>All Services</w:t>
            </w:r>
          </w:p>
        </w:tc>
        <w:tc>
          <w:tcPr>
            <w:tcW w:w="656" w:type="pct"/>
            <w:vMerge w:val="restart"/>
            <w:vAlign w:val="center"/>
          </w:tcPr>
          <w:p w14:paraId="29D1C40E" w14:textId="77777777" w:rsidR="00A43565" w:rsidRPr="00EC4970" w:rsidRDefault="00A43565" w:rsidP="00A43565">
            <w:pPr>
              <w:jc w:val="center"/>
              <w:rPr>
                <w:rFonts w:ascii="Arial" w:hAnsi="Arial" w:cs="Arial"/>
                <w:i/>
                <w:iCs/>
                <w:color w:val="BFBFBF" w:themeColor="background1" w:themeShade="BF"/>
                <w:sz w:val="20"/>
                <w:szCs w:val="20"/>
              </w:rPr>
            </w:pPr>
            <w:r w:rsidRPr="00EC4970">
              <w:rPr>
                <w:rFonts w:ascii="Arial" w:hAnsi="Arial" w:cs="Arial"/>
                <w:i/>
                <w:iCs/>
                <w:color w:val="BFBFBF" w:themeColor="background1" w:themeShade="BF"/>
                <w:sz w:val="20"/>
                <w:szCs w:val="20"/>
              </w:rPr>
              <w:t>Quality</w:t>
            </w:r>
          </w:p>
          <w:p w14:paraId="6F5B1072" w14:textId="41A0D8F3" w:rsidR="00A43565" w:rsidRPr="00EC4970" w:rsidRDefault="00A43565" w:rsidP="00A43565">
            <w:pPr>
              <w:jc w:val="center"/>
              <w:rPr>
                <w:rFonts w:ascii="Arial" w:hAnsi="Arial" w:cs="Arial"/>
                <w:i/>
                <w:iCs/>
                <w:color w:val="BFBFBF" w:themeColor="background1" w:themeShade="BF"/>
                <w:sz w:val="20"/>
                <w:szCs w:val="20"/>
              </w:rPr>
            </w:pPr>
          </w:p>
          <w:p w14:paraId="5B089B6C" w14:textId="5C743A0B" w:rsidR="00A43565" w:rsidRPr="00EC4970" w:rsidRDefault="00A43565" w:rsidP="00A43565">
            <w:pPr>
              <w:jc w:val="center"/>
              <w:rPr>
                <w:rFonts w:ascii="Arial" w:hAnsi="Arial" w:cs="Arial"/>
                <w:i/>
                <w:iCs/>
                <w:color w:val="BFBFBF" w:themeColor="background1" w:themeShade="BF"/>
                <w:sz w:val="20"/>
                <w:szCs w:val="20"/>
              </w:rPr>
            </w:pPr>
          </w:p>
        </w:tc>
      </w:tr>
      <w:tr w:rsidR="00A43565" w14:paraId="3F3BB1D9" w14:textId="743F6AF4" w:rsidTr="00A43565">
        <w:trPr>
          <w:trHeight w:val="2391"/>
        </w:trPr>
        <w:tc>
          <w:tcPr>
            <w:tcW w:w="1001" w:type="pct"/>
            <w:shd w:val="clear" w:color="auto" w:fill="00AB8E"/>
            <w:vAlign w:val="center"/>
          </w:tcPr>
          <w:p w14:paraId="192E6B72" w14:textId="40AA8940" w:rsidR="00A43565" w:rsidRPr="00BC1254" w:rsidRDefault="00A43565" w:rsidP="00AB5A74">
            <w:pPr>
              <w:jc w:val="center"/>
              <w:rPr>
                <w:rFonts w:ascii="Arial" w:hAnsi="Arial" w:cs="Arial"/>
                <w:b/>
                <w:bCs/>
                <w:sz w:val="24"/>
                <w:szCs w:val="24"/>
              </w:rPr>
            </w:pPr>
            <w:r w:rsidRPr="00BC1254">
              <w:rPr>
                <w:rFonts w:ascii="Arial" w:hAnsi="Arial" w:cs="Arial"/>
                <w:b/>
                <w:bCs/>
                <w:sz w:val="24"/>
                <w:szCs w:val="24"/>
              </w:rPr>
              <w:t>Title</w:t>
            </w:r>
          </w:p>
        </w:tc>
        <w:tc>
          <w:tcPr>
            <w:tcW w:w="2101" w:type="pct"/>
            <w:vAlign w:val="center"/>
          </w:tcPr>
          <w:p w14:paraId="24DCA1E6" w14:textId="27D8D864" w:rsidR="00A43565" w:rsidRDefault="00E965F0" w:rsidP="00A43565">
            <w:pPr>
              <w:rPr>
                <w:rFonts w:ascii="Arial" w:hAnsi="Arial" w:cs="Arial"/>
                <w:sz w:val="24"/>
                <w:szCs w:val="24"/>
              </w:rPr>
            </w:pPr>
            <w:r w:rsidRPr="00E965F0">
              <w:rPr>
                <w:rFonts w:ascii="Arial" w:hAnsi="Arial" w:cs="Arial"/>
                <w:sz w:val="24"/>
                <w:szCs w:val="24"/>
              </w:rPr>
              <w:t>Corporate - Spillage of Bodily fluids (blood/ vomit/urine) and storage and use of Spill Kits</w:t>
            </w:r>
          </w:p>
        </w:tc>
        <w:tc>
          <w:tcPr>
            <w:tcW w:w="669" w:type="pct"/>
            <w:vMerge/>
          </w:tcPr>
          <w:p w14:paraId="2AF6C1E3" w14:textId="77777777" w:rsidR="00A43565" w:rsidRDefault="00A43565" w:rsidP="00BC1254">
            <w:pPr>
              <w:rPr>
                <w:rFonts w:ascii="Arial" w:hAnsi="Arial" w:cs="Arial"/>
                <w:sz w:val="24"/>
                <w:szCs w:val="24"/>
              </w:rPr>
            </w:pPr>
          </w:p>
        </w:tc>
        <w:tc>
          <w:tcPr>
            <w:tcW w:w="573" w:type="pct"/>
            <w:vMerge/>
          </w:tcPr>
          <w:p w14:paraId="704C34A7" w14:textId="77777777" w:rsidR="00A43565" w:rsidRDefault="00A43565" w:rsidP="00BC1254">
            <w:pPr>
              <w:rPr>
                <w:rFonts w:ascii="Arial" w:hAnsi="Arial" w:cs="Arial"/>
                <w:sz w:val="24"/>
                <w:szCs w:val="24"/>
              </w:rPr>
            </w:pPr>
          </w:p>
        </w:tc>
        <w:tc>
          <w:tcPr>
            <w:tcW w:w="656" w:type="pct"/>
            <w:vMerge/>
          </w:tcPr>
          <w:p w14:paraId="3FF701FC" w14:textId="3199B1F1" w:rsidR="00A43565" w:rsidRDefault="00A43565" w:rsidP="00BC1254">
            <w:pPr>
              <w:rPr>
                <w:rFonts w:ascii="Arial" w:hAnsi="Arial" w:cs="Arial"/>
                <w:sz w:val="24"/>
                <w:szCs w:val="24"/>
              </w:rPr>
            </w:pPr>
          </w:p>
        </w:tc>
      </w:tr>
      <w:tr w:rsidR="00A43565" w14:paraId="3C42CE52" w14:textId="0213F765" w:rsidTr="00A43565">
        <w:trPr>
          <w:trHeight w:val="252"/>
        </w:trPr>
        <w:tc>
          <w:tcPr>
            <w:tcW w:w="1001" w:type="pct"/>
            <w:shd w:val="clear" w:color="auto" w:fill="00AB8E"/>
            <w:vAlign w:val="center"/>
          </w:tcPr>
          <w:p w14:paraId="70229BA2" w14:textId="745B4F5B" w:rsidR="00A43565" w:rsidRPr="00BC1254" w:rsidRDefault="00A43565" w:rsidP="00AB5A74">
            <w:pPr>
              <w:jc w:val="center"/>
              <w:rPr>
                <w:rFonts w:ascii="Arial" w:hAnsi="Arial" w:cs="Arial"/>
                <w:b/>
                <w:bCs/>
                <w:sz w:val="24"/>
                <w:szCs w:val="24"/>
              </w:rPr>
            </w:pPr>
            <w:r>
              <w:rPr>
                <w:rFonts w:ascii="Arial" w:hAnsi="Arial" w:cs="Arial"/>
                <w:b/>
                <w:bCs/>
                <w:sz w:val="24"/>
                <w:szCs w:val="24"/>
              </w:rPr>
              <w:t>Risk Assessment ID</w:t>
            </w:r>
          </w:p>
        </w:tc>
        <w:tc>
          <w:tcPr>
            <w:tcW w:w="2101" w:type="pct"/>
            <w:vAlign w:val="center"/>
          </w:tcPr>
          <w:p w14:paraId="7AB992D4" w14:textId="0EA4F1B6" w:rsidR="00A43565" w:rsidRPr="00536C18" w:rsidRDefault="00A43565" w:rsidP="00A43565">
            <w:pPr>
              <w:rPr>
                <w:rFonts w:ascii="Arial" w:hAnsi="Arial" w:cs="Arial"/>
                <w:i/>
                <w:iCs/>
                <w:color w:val="BFBFBF" w:themeColor="background1" w:themeShade="BF"/>
                <w:sz w:val="24"/>
                <w:szCs w:val="24"/>
              </w:rPr>
            </w:pPr>
            <w:r w:rsidRPr="00536C18">
              <w:rPr>
                <w:rFonts w:ascii="Arial" w:hAnsi="Arial" w:cs="Arial"/>
                <w:i/>
                <w:iCs/>
                <w:color w:val="BFBFBF" w:themeColor="background1" w:themeShade="BF"/>
                <w:sz w:val="24"/>
                <w:szCs w:val="24"/>
              </w:rPr>
              <w:t xml:space="preserve">Available from </w:t>
            </w:r>
            <w:hyperlink r:id="rId9" w:history="1">
              <w:r w:rsidRPr="00536C18">
                <w:rPr>
                  <w:rStyle w:val="Hyperlink"/>
                  <w:rFonts w:ascii="Arial" w:hAnsi="Arial" w:cs="Arial"/>
                  <w:i/>
                  <w:iCs/>
                  <w:color w:val="BFBFBF" w:themeColor="background1" w:themeShade="BF"/>
                  <w:sz w:val="24"/>
                  <w:szCs w:val="24"/>
                </w:rPr>
                <w:t>corporate.administrator@nhs.net</w:t>
              </w:r>
            </w:hyperlink>
          </w:p>
        </w:tc>
        <w:tc>
          <w:tcPr>
            <w:tcW w:w="669" w:type="pct"/>
            <w:vMerge/>
          </w:tcPr>
          <w:p w14:paraId="52A9B777" w14:textId="77777777" w:rsidR="00A43565" w:rsidRPr="00536C18" w:rsidRDefault="00A43565" w:rsidP="00AB5A74">
            <w:pPr>
              <w:rPr>
                <w:rFonts w:ascii="Arial" w:hAnsi="Arial" w:cs="Arial"/>
                <w:i/>
                <w:iCs/>
                <w:color w:val="BFBFBF" w:themeColor="background1" w:themeShade="BF"/>
                <w:sz w:val="24"/>
                <w:szCs w:val="24"/>
              </w:rPr>
            </w:pPr>
          </w:p>
        </w:tc>
        <w:tc>
          <w:tcPr>
            <w:tcW w:w="573" w:type="pct"/>
            <w:vMerge/>
          </w:tcPr>
          <w:p w14:paraId="550D3659" w14:textId="77777777" w:rsidR="00A43565" w:rsidRPr="00536C18" w:rsidRDefault="00A43565" w:rsidP="00AB5A74">
            <w:pPr>
              <w:rPr>
                <w:rFonts w:ascii="Arial" w:hAnsi="Arial" w:cs="Arial"/>
                <w:i/>
                <w:iCs/>
                <w:color w:val="BFBFBF" w:themeColor="background1" w:themeShade="BF"/>
                <w:sz w:val="24"/>
                <w:szCs w:val="24"/>
              </w:rPr>
            </w:pPr>
          </w:p>
        </w:tc>
        <w:tc>
          <w:tcPr>
            <w:tcW w:w="656" w:type="pct"/>
            <w:vMerge/>
          </w:tcPr>
          <w:p w14:paraId="53067ECF" w14:textId="368CDD29" w:rsidR="00A43565" w:rsidRPr="00536C18" w:rsidRDefault="00A43565" w:rsidP="00AB5A74">
            <w:pPr>
              <w:rPr>
                <w:rFonts w:ascii="Arial" w:hAnsi="Arial" w:cs="Arial"/>
                <w:i/>
                <w:iCs/>
                <w:color w:val="BFBFBF" w:themeColor="background1" w:themeShade="BF"/>
                <w:sz w:val="24"/>
                <w:szCs w:val="24"/>
              </w:rPr>
            </w:pPr>
          </w:p>
        </w:tc>
      </w:tr>
    </w:tbl>
    <w:bookmarkEnd w:id="4"/>
    <w:p w14:paraId="11AE016F" w14:textId="1703D61E" w:rsidR="00E16595" w:rsidRPr="00A43565" w:rsidRDefault="00A43565" w:rsidP="0096295C">
      <w:pPr>
        <w:rPr>
          <w:rFonts w:ascii="Arial" w:hAnsi="Arial" w:cs="Arial"/>
          <w:b/>
          <w:sz w:val="18"/>
          <w:szCs w:val="18"/>
        </w:rPr>
      </w:pPr>
      <w:r w:rsidRPr="00A43565">
        <w:rPr>
          <w:rFonts w:ascii="Arial" w:hAnsi="Arial" w:cs="Arial"/>
          <w:b/>
          <w:sz w:val="18"/>
          <w:szCs w:val="18"/>
        </w:rPr>
        <w:tab/>
      </w:r>
      <w:r w:rsidRPr="00A43565">
        <w:rPr>
          <w:rFonts w:ascii="Arial" w:hAnsi="Arial" w:cs="Arial"/>
          <w:b/>
          <w:sz w:val="18"/>
          <w:szCs w:val="18"/>
        </w:rPr>
        <w:tab/>
      </w:r>
      <w:r w:rsidRPr="00A43565">
        <w:rPr>
          <w:rFonts w:ascii="Arial" w:hAnsi="Arial" w:cs="Arial"/>
          <w:b/>
          <w:sz w:val="18"/>
          <w:szCs w:val="18"/>
        </w:rPr>
        <w:tab/>
      </w:r>
      <w:r w:rsidRPr="00A43565">
        <w:rPr>
          <w:rFonts w:ascii="Arial" w:hAnsi="Arial" w:cs="Arial"/>
          <w:b/>
          <w:sz w:val="18"/>
          <w:szCs w:val="18"/>
        </w:rPr>
        <w:tab/>
      </w:r>
      <w:r w:rsidRPr="00A43565">
        <w:rPr>
          <w:rFonts w:ascii="Arial" w:hAnsi="Arial" w:cs="Arial"/>
          <w:b/>
          <w:sz w:val="18"/>
          <w:szCs w:val="18"/>
        </w:rPr>
        <w:tab/>
      </w:r>
      <w:r w:rsidRPr="00A43565">
        <w:rPr>
          <w:rFonts w:ascii="Arial" w:hAnsi="Arial" w:cs="Arial"/>
          <w:b/>
          <w:sz w:val="18"/>
          <w:szCs w:val="18"/>
        </w:rPr>
        <w:tab/>
      </w:r>
      <w:r w:rsidRPr="00A43565">
        <w:rPr>
          <w:rFonts w:ascii="Arial" w:hAnsi="Arial" w:cs="Arial"/>
          <w:b/>
          <w:sz w:val="18"/>
          <w:szCs w:val="18"/>
        </w:rPr>
        <w:tab/>
      </w:r>
      <w:r w:rsidRPr="00A43565">
        <w:rPr>
          <w:rFonts w:ascii="Arial" w:hAnsi="Arial" w:cs="Arial"/>
          <w:b/>
          <w:sz w:val="18"/>
          <w:szCs w:val="18"/>
        </w:rPr>
        <w:tab/>
      </w:r>
      <w:r w:rsidRPr="00A43565">
        <w:rPr>
          <w:rFonts w:ascii="Arial" w:hAnsi="Arial" w:cs="Arial"/>
          <w:b/>
          <w:sz w:val="18"/>
          <w:szCs w:val="18"/>
        </w:rPr>
        <w:tab/>
      </w:r>
      <w:r w:rsidRPr="00A43565">
        <w:rPr>
          <w:rFonts w:ascii="Arial" w:hAnsi="Arial" w:cs="Arial"/>
          <w:b/>
          <w:sz w:val="18"/>
          <w:szCs w:val="18"/>
        </w:rPr>
        <w:tab/>
      </w:r>
      <w:r w:rsidRPr="00A43565">
        <w:rPr>
          <w:rFonts w:ascii="Arial" w:hAnsi="Arial" w:cs="Arial"/>
          <w:b/>
          <w:sz w:val="18"/>
          <w:szCs w:val="18"/>
        </w:rPr>
        <w:tab/>
      </w:r>
      <w:r w:rsidRPr="00A43565">
        <w:rPr>
          <w:rFonts w:ascii="Arial" w:hAnsi="Arial" w:cs="Arial"/>
          <w:b/>
          <w:sz w:val="18"/>
          <w:szCs w:val="18"/>
        </w:rPr>
        <w:tab/>
      </w:r>
      <w:r w:rsidRPr="00A43565">
        <w:rPr>
          <w:rFonts w:ascii="Arial" w:hAnsi="Arial" w:cs="Arial"/>
          <w:b/>
          <w:sz w:val="18"/>
          <w:szCs w:val="18"/>
        </w:rPr>
        <w:tab/>
        <w:t>*Select one from each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7"/>
        <w:gridCol w:w="2673"/>
        <w:gridCol w:w="459"/>
        <w:gridCol w:w="459"/>
        <w:gridCol w:w="461"/>
        <w:gridCol w:w="2488"/>
        <w:gridCol w:w="460"/>
        <w:gridCol w:w="460"/>
        <w:gridCol w:w="460"/>
        <w:gridCol w:w="2796"/>
        <w:gridCol w:w="1330"/>
      </w:tblGrid>
      <w:tr w:rsidR="00E709C7" w:rsidRPr="00A408F1" w14:paraId="147D8E07" w14:textId="0CF70007" w:rsidTr="00B67126">
        <w:trPr>
          <w:trHeight w:val="211"/>
        </w:trPr>
        <w:tc>
          <w:tcPr>
            <w:tcW w:w="942" w:type="pct"/>
            <w:vMerge w:val="restart"/>
            <w:shd w:val="clear" w:color="auto" w:fill="00AB8E"/>
            <w:vAlign w:val="center"/>
          </w:tcPr>
          <w:p w14:paraId="1A8CEF01" w14:textId="77777777" w:rsidR="00A841A9" w:rsidRDefault="00E709C7" w:rsidP="00E709C7">
            <w:pPr>
              <w:jc w:val="center"/>
              <w:rPr>
                <w:rFonts w:ascii="Arial" w:hAnsi="Arial" w:cs="Arial"/>
                <w:b/>
                <w:sz w:val="20"/>
                <w:szCs w:val="20"/>
              </w:rPr>
            </w:pPr>
            <w:bookmarkStart w:id="5" w:name="_Hlk110502887"/>
            <w:r w:rsidRPr="004527C8">
              <w:rPr>
                <w:rFonts w:ascii="Arial" w:hAnsi="Arial" w:cs="Arial"/>
                <w:b/>
                <w:sz w:val="20"/>
                <w:szCs w:val="20"/>
              </w:rPr>
              <w:t xml:space="preserve">Description of the Hazard </w:t>
            </w:r>
          </w:p>
          <w:p w14:paraId="7381EDE2" w14:textId="136165D9" w:rsidR="00E709C7" w:rsidRPr="004527C8" w:rsidRDefault="00756C96" w:rsidP="00E709C7">
            <w:pPr>
              <w:jc w:val="center"/>
              <w:rPr>
                <w:rFonts w:ascii="Arial" w:hAnsi="Arial" w:cs="Arial"/>
                <w:b/>
                <w:sz w:val="20"/>
                <w:szCs w:val="20"/>
              </w:rPr>
            </w:pPr>
            <w:r w:rsidRPr="00756C96">
              <w:rPr>
                <w:rFonts w:ascii="Arial" w:hAnsi="Arial" w:cs="Arial"/>
                <w:b/>
                <w:i/>
                <w:iCs/>
                <w:sz w:val="18"/>
                <w:szCs w:val="18"/>
              </w:rPr>
              <w:t xml:space="preserve">NB: Include </w:t>
            </w:r>
            <w:r w:rsidR="00E709C7" w:rsidRPr="00756C96">
              <w:rPr>
                <w:rFonts w:ascii="Arial" w:hAnsi="Arial" w:cs="Arial"/>
                <w:b/>
                <w:i/>
                <w:iCs/>
                <w:sz w:val="18"/>
                <w:szCs w:val="18"/>
              </w:rPr>
              <w:t>what/who is at risk</w:t>
            </w:r>
            <w:r w:rsidRPr="00756C96">
              <w:rPr>
                <w:rFonts w:ascii="Arial" w:hAnsi="Arial" w:cs="Arial"/>
                <w:b/>
                <w:i/>
                <w:iCs/>
                <w:sz w:val="18"/>
                <w:szCs w:val="18"/>
              </w:rPr>
              <w:t xml:space="preserve"> and justify score</w:t>
            </w:r>
          </w:p>
        </w:tc>
        <w:tc>
          <w:tcPr>
            <w:tcW w:w="900" w:type="pct"/>
            <w:vMerge w:val="restart"/>
            <w:shd w:val="clear" w:color="auto" w:fill="00AB8E"/>
            <w:vAlign w:val="center"/>
          </w:tcPr>
          <w:p w14:paraId="5D016042" w14:textId="77777777" w:rsidR="00E709C7" w:rsidRPr="004527C8" w:rsidRDefault="00E709C7" w:rsidP="00E709C7">
            <w:pPr>
              <w:jc w:val="center"/>
              <w:rPr>
                <w:rFonts w:ascii="Arial" w:hAnsi="Arial" w:cs="Arial"/>
                <w:b/>
                <w:sz w:val="20"/>
                <w:szCs w:val="20"/>
              </w:rPr>
            </w:pPr>
            <w:r w:rsidRPr="004527C8">
              <w:rPr>
                <w:rFonts w:ascii="Arial" w:hAnsi="Arial" w:cs="Arial"/>
                <w:b/>
                <w:sz w:val="20"/>
                <w:szCs w:val="20"/>
              </w:rPr>
              <w:t>Existing Controls</w:t>
            </w:r>
          </w:p>
        </w:tc>
        <w:tc>
          <w:tcPr>
            <w:tcW w:w="465" w:type="pct"/>
            <w:gridSpan w:val="3"/>
            <w:shd w:val="clear" w:color="auto" w:fill="00AB8E"/>
            <w:vAlign w:val="center"/>
          </w:tcPr>
          <w:p w14:paraId="55851336" w14:textId="5446BE6B" w:rsidR="00E709C7" w:rsidRPr="004527C8" w:rsidRDefault="00E709C7" w:rsidP="00E709C7">
            <w:pPr>
              <w:jc w:val="center"/>
              <w:rPr>
                <w:rFonts w:ascii="Arial" w:hAnsi="Arial" w:cs="Arial"/>
                <w:b/>
                <w:sz w:val="20"/>
                <w:szCs w:val="20"/>
              </w:rPr>
            </w:pPr>
            <w:r w:rsidRPr="004527C8">
              <w:rPr>
                <w:rFonts w:ascii="Arial" w:hAnsi="Arial" w:cs="Arial"/>
                <w:b/>
                <w:sz w:val="20"/>
                <w:szCs w:val="20"/>
              </w:rPr>
              <w:t>Risk Score</w:t>
            </w:r>
          </w:p>
        </w:tc>
        <w:tc>
          <w:tcPr>
            <w:tcW w:w="838" w:type="pct"/>
            <w:vMerge w:val="restart"/>
            <w:shd w:val="clear" w:color="auto" w:fill="00AB8E"/>
            <w:vAlign w:val="center"/>
          </w:tcPr>
          <w:p w14:paraId="6D3EF108" w14:textId="11157C73" w:rsidR="00E709C7" w:rsidRPr="004527C8" w:rsidRDefault="00E709C7" w:rsidP="00E709C7">
            <w:pPr>
              <w:jc w:val="center"/>
              <w:rPr>
                <w:rFonts w:ascii="Arial" w:hAnsi="Arial" w:cs="Arial"/>
                <w:b/>
                <w:sz w:val="20"/>
                <w:szCs w:val="20"/>
              </w:rPr>
            </w:pPr>
            <w:r>
              <w:rPr>
                <w:rFonts w:ascii="Arial" w:hAnsi="Arial" w:cs="Arial"/>
                <w:b/>
                <w:sz w:val="20"/>
                <w:szCs w:val="20"/>
              </w:rPr>
              <w:t>Action taken</w:t>
            </w:r>
          </w:p>
        </w:tc>
        <w:tc>
          <w:tcPr>
            <w:tcW w:w="464" w:type="pct"/>
            <w:gridSpan w:val="3"/>
            <w:shd w:val="clear" w:color="auto" w:fill="00AB8E"/>
            <w:vAlign w:val="center"/>
          </w:tcPr>
          <w:p w14:paraId="22B1A7C2" w14:textId="0E4DC85F" w:rsidR="00E709C7" w:rsidRPr="004527C8" w:rsidRDefault="00E709C7" w:rsidP="00E709C7">
            <w:pPr>
              <w:jc w:val="center"/>
              <w:rPr>
                <w:rFonts w:ascii="Arial" w:hAnsi="Arial" w:cs="Arial"/>
                <w:b/>
                <w:sz w:val="20"/>
                <w:szCs w:val="20"/>
              </w:rPr>
            </w:pPr>
            <w:r w:rsidRPr="004527C8">
              <w:rPr>
                <w:rFonts w:ascii="Arial" w:hAnsi="Arial" w:cs="Arial"/>
                <w:b/>
                <w:sz w:val="20"/>
                <w:szCs w:val="20"/>
              </w:rPr>
              <w:t>Residual Risk Score</w:t>
            </w:r>
          </w:p>
        </w:tc>
        <w:tc>
          <w:tcPr>
            <w:tcW w:w="942" w:type="pct"/>
            <w:vMerge w:val="restart"/>
            <w:shd w:val="clear" w:color="auto" w:fill="00AB8E"/>
            <w:vAlign w:val="center"/>
          </w:tcPr>
          <w:p w14:paraId="70F5D246" w14:textId="3F3B4EC8" w:rsidR="00E709C7" w:rsidRPr="004527C8" w:rsidRDefault="00E709C7" w:rsidP="00E709C7">
            <w:pPr>
              <w:jc w:val="center"/>
              <w:rPr>
                <w:rFonts w:ascii="Arial" w:hAnsi="Arial" w:cs="Arial"/>
                <w:b/>
                <w:sz w:val="20"/>
                <w:szCs w:val="20"/>
              </w:rPr>
            </w:pPr>
            <w:r>
              <w:rPr>
                <w:rFonts w:ascii="Arial" w:hAnsi="Arial" w:cs="Arial"/>
                <w:b/>
                <w:sz w:val="20"/>
                <w:szCs w:val="20"/>
              </w:rPr>
              <w:t>Further Action Required</w:t>
            </w:r>
          </w:p>
        </w:tc>
        <w:tc>
          <w:tcPr>
            <w:tcW w:w="448" w:type="pct"/>
            <w:vMerge w:val="restart"/>
            <w:shd w:val="clear" w:color="auto" w:fill="00AB8E"/>
            <w:vAlign w:val="center"/>
          </w:tcPr>
          <w:p w14:paraId="7AC8CC14" w14:textId="6E804C4C" w:rsidR="00E709C7" w:rsidRDefault="00E709C7" w:rsidP="00E709C7">
            <w:pPr>
              <w:jc w:val="center"/>
              <w:rPr>
                <w:rFonts w:ascii="Arial" w:hAnsi="Arial" w:cs="Arial"/>
                <w:b/>
                <w:sz w:val="20"/>
                <w:szCs w:val="20"/>
              </w:rPr>
            </w:pPr>
            <w:r>
              <w:rPr>
                <w:rFonts w:ascii="Arial" w:hAnsi="Arial" w:cs="Arial"/>
                <w:b/>
                <w:sz w:val="20"/>
                <w:szCs w:val="20"/>
              </w:rPr>
              <w:t>Timescale for Action</w:t>
            </w:r>
          </w:p>
        </w:tc>
      </w:tr>
      <w:tr w:rsidR="00756C96" w:rsidRPr="00A408F1" w14:paraId="57F68BCC" w14:textId="77777777" w:rsidTr="00B67126">
        <w:trPr>
          <w:cantSplit/>
          <w:trHeight w:val="1309"/>
        </w:trPr>
        <w:tc>
          <w:tcPr>
            <w:tcW w:w="942" w:type="pct"/>
            <w:vMerge/>
            <w:shd w:val="clear" w:color="auto" w:fill="00AB8E"/>
          </w:tcPr>
          <w:p w14:paraId="3391450D" w14:textId="77777777" w:rsidR="00756C96" w:rsidRPr="004527C8" w:rsidRDefault="00756C96" w:rsidP="00756C96">
            <w:pPr>
              <w:rPr>
                <w:rFonts w:ascii="Arial" w:hAnsi="Arial" w:cs="Arial"/>
                <w:b/>
                <w:sz w:val="20"/>
                <w:szCs w:val="20"/>
              </w:rPr>
            </w:pPr>
          </w:p>
        </w:tc>
        <w:tc>
          <w:tcPr>
            <w:tcW w:w="900" w:type="pct"/>
            <w:vMerge/>
            <w:shd w:val="clear" w:color="auto" w:fill="00AB8E"/>
          </w:tcPr>
          <w:p w14:paraId="6712CE46" w14:textId="77777777" w:rsidR="00756C96" w:rsidRPr="004527C8" w:rsidRDefault="00756C96" w:rsidP="00756C96">
            <w:pPr>
              <w:rPr>
                <w:rFonts w:ascii="Arial" w:hAnsi="Arial" w:cs="Arial"/>
                <w:b/>
                <w:sz w:val="20"/>
                <w:szCs w:val="20"/>
              </w:rPr>
            </w:pPr>
          </w:p>
        </w:tc>
        <w:tc>
          <w:tcPr>
            <w:tcW w:w="155" w:type="pct"/>
            <w:shd w:val="clear" w:color="auto" w:fill="00AB8E"/>
            <w:textDirection w:val="btLr"/>
            <w:vAlign w:val="center"/>
          </w:tcPr>
          <w:p w14:paraId="43A5510E" w14:textId="5C0C4D27" w:rsidR="00756C96" w:rsidRPr="004527C8" w:rsidRDefault="00756C96" w:rsidP="00AB5A74">
            <w:pPr>
              <w:ind w:left="113" w:right="113"/>
              <w:jc w:val="center"/>
              <w:rPr>
                <w:rFonts w:ascii="Arial" w:hAnsi="Arial" w:cs="Arial"/>
                <w:b/>
                <w:sz w:val="20"/>
                <w:szCs w:val="20"/>
              </w:rPr>
            </w:pPr>
            <w:r>
              <w:rPr>
                <w:rFonts w:ascii="Arial" w:hAnsi="Arial" w:cs="Arial"/>
                <w:b/>
                <w:sz w:val="20"/>
                <w:szCs w:val="20"/>
              </w:rPr>
              <w:t>Severity</w:t>
            </w:r>
          </w:p>
        </w:tc>
        <w:tc>
          <w:tcPr>
            <w:tcW w:w="155" w:type="pct"/>
            <w:shd w:val="clear" w:color="auto" w:fill="00AB8E"/>
            <w:textDirection w:val="btLr"/>
            <w:vAlign w:val="center"/>
          </w:tcPr>
          <w:p w14:paraId="382355E3" w14:textId="6E003E5B" w:rsidR="00756C96" w:rsidRPr="004527C8" w:rsidRDefault="00756C96" w:rsidP="00AB5A74">
            <w:pPr>
              <w:ind w:left="113" w:right="113"/>
              <w:jc w:val="center"/>
              <w:rPr>
                <w:rFonts w:ascii="Arial" w:hAnsi="Arial" w:cs="Arial"/>
                <w:b/>
                <w:sz w:val="20"/>
                <w:szCs w:val="20"/>
              </w:rPr>
            </w:pPr>
            <w:r>
              <w:rPr>
                <w:rFonts w:ascii="Arial" w:hAnsi="Arial" w:cs="Arial"/>
                <w:b/>
                <w:sz w:val="20"/>
                <w:szCs w:val="20"/>
              </w:rPr>
              <w:t>Likelihood</w:t>
            </w:r>
          </w:p>
        </w:tc>
        <w:tc>
          <w:tcPr>
            <w:tcW w:w="155" w:type="pct"/>
            <w:shd w:val="clear" w:color="auto" w:fill="00AB8E"/>
            <w:textDirection w:val="btLr"/>
            <w:vAlign w:val="center"/>
          </w:tcPr>
          <w:p w14:paraId="5780495E" w14:textId="169E9B0B" w:rsidR="00756C96" w:rsidRPr="004527C8" w:rsidRDefault="00756C96" w:rsidP="00AB5A74">
            <w:pPr>
              <w:ind w:left="113" w:right="113"/>
              <w:jc w:val="center"/>
              <w:rPr>
                <w:rFonts w:ascii="Arial" w:hAnsi="Arial" w:cs="Arial"/>
                <w:b/>
                <w:sz w:val="20"/>
                <w:szCs w:val="20"/>
              </w:rPr>
            </w:pPr>
            <w:r>
              <w:rPr>
                <w:rFonts w:ascii="Arial" w:hAnsi="Arial" w:cs="Arial"/>
                <w:b/>
                <w:sz w:val="20"/>
                <w:szCs w:val="20"/>
              </w:rPr>
              <w:t>Total</w:t>
            </w:r>
          </w:p>
        </w:tc>
        <w:tc>
          <w:tcPr>
            <w:tcW w:w="838" w:type="pct"/>
            <w:vMerge/>
            <w:shd w:val="clear" w:color="auto" w:fill="00AB8E"/>
            <w:vAlign w:val="center"/>
          </w:tcPr>
          <w:p w14:paraId="6F8B713D" w14:textId="77777777" w:rsidR="00756C96" w:rsidRDefault="00756C96" w:rsidP="00AB5A74">
            <w:pPr>
              <w:jc w:val="center"/>
              <w:rPr>
                <w:rFonts w:ascii="Arial" w:hAnsi="Arial" w:cs="Arial"/>
                <w:b/>
                <w:sz w:val="20"/>
                <w:szCs w:val="20"/>
              </w:rPr>
            </w:pPr>
          </w:p>
        </w:tc>
        <w:tc>
          <w:tcPr>
            <w:tcW w:w="155" w:type="pct"/>
            <w:shd w:val="clear" w:color="auto" w:fill="00AB8E"/>
            <w:textDirection w:val="btLr"/>
            <w:vAlign w:val="center"/>
          </w:tcPr>
          <w:p w14:paraId="456411DB" w14:textId="3D6EDBDA" w:rsidR="00756C96" w:rsidRPr="004527C8" w:rsidRDefault="00756C96" w:rsidP="00AB5A74">
            <w:pPr>
              <w:jc w:val="center"/>
              <w:rPr>
                <w:rFonts w:ascii="Arial" w:hAnsi="Arial" w:cs="Arial"/>
                <w:b/>
                <w:sz w:val="20"/>
                <w:szCs w:val="20"/>
              </w:rPr>
            </w:pPr>
            <w:r>
              <w:rPr>
                <w:rFonts w:ascii="Arial" w:hAnsi="Arial" w:cs="Arial"/>
                <w:b/>
                <w:sz w:val="20"/>
                <w:szCs w:val="20"/>
              </w:rPr>
              <w:t>Severity</w:t>
            </w:r>
          </w:p>
        </w:tc>
        <w:tc>
          <w:tcPr>
            <w:tcW w:w="155" w:type="pct"/>
            <w:shd w:val="clear" w:color="auto" w:fill="00AB8E"/>
            <w:textDirection w:val="btLr"/>
            <w:vAlign w:val="center"/>
          </w:tcPr>
          <w:p w14:paraId="2B0DC73E" w14:textId="1A652345" w:rsidR="00756C96" w:rsidRPr="004527C8" w:rsidRDefault="00756C96" w:rsidP="00AB5A74">
            <w:pPr>
              <w:jc w:val="center"/>
              <w:rPr>
                <w:rFonts w:ascii="Arial" w:hAnsi="Arial" w:cs="Arial"/>
                <w:b/>
                <w:sz w:val="20"/>
                <w:szCs w:val="20"/>
              </w:rPr>
            </w:pPr>
            <w:r>
              <w:rPr>
                <w:rFonts w:ascii="Arial" w:hAnsi="Arial" w:cs="Arial"/>
                <w:b/>
                <w:sz w:val="20"/>
                <w:szCs w:val="20"/>
              </w:rPr>
              <w:t>Likelihood</w:t>
            </w:r>
          </w:p>
        </w:tc>
        <w:tc>
          <w:tcPr>
            <w:tcW w:w="155" w:type="pct"/>
            <w:shd w:val="clear" w:color="auto" w:fill="00AB8E"/>
            <w:textDirection w:val="btLr"/>
            <w:vAlign w:val="center"/>
          </w:tcPr>
          <w:p w14:paraId="5384260C" w14:textId="0C895781" w:rsidR="00756C96" w:rsidRPr="004527C8" w:rsidRDefault="00756C96" w:rsidP="00AB5A74">
            <w:pPr>
              <w:jc w:val="center"/>
              <w:rPr>
                <w:rFonts w:ascii="Arial" w:hAnsi="Arial" w:cs="Arial"/>
                <w:b/>
                <w:sz w:val="20"/>
                <w:szCs w:val="20"/>
              </w:rPr>
            </w:pPr>
            <w:r>
              <w:rPr>
                <w:rFonts w:ascii="Arial" w:hAnsi="Arial" w:cs="Arial"/>
                <w:b/>
                <w:sz w:val="20"/>
                <w:szCs w:val="20"/>
              </w:rPr>
              <w:t>Total</w:t>
            </w:r>
          </w:p>
        </w:tc>
        <w:tc>
          <w:tcPr>
            <w:tcW w:w="942" w:type="pct"/>
            <w:vMerge/>
            <w:shd w:val="clear" w:color="auto" w:fill="00AB8E"/>
          </w:tcPr>
          <w:p w14:paraId="0FB481FD" w14:textId="77777777" w:rsidR="00756C96" w:rsidRDefault="00756C96" w:rsidP="00756C96">
            <w:pPr>
              <w:rPr>
                <w:rFonts w:ascii="Arial" w:hAnsi="Arial" w:cs="Arial"/>
                <w:b/>
                <w:sz w:val="20"/>
                <w:szCs w:val="20"/>
              </w:rPr>
            </w:pPr>
          </w:p>
        </w:tc>
        <w:tc>
          <w:tcPr>
            <w:tcW w:w="448" w:type="pct"/>
            <w:vMerge/>
            <w:shd w:val="clear" w:color="auto" w:fill="00AB8E"/>
          </w:tcPr>
          <w:p w14:paraId="1AEB8268" w14:textId="77777777" w:rsidR="00756C96" w:rsidRDefault="00756C96" w:rsidP="00756C96">
            <w:pPr>
              <w:rPr>
                <w:rFonts w:ascii="Arial" w:hAnsi="Arial" w:cs="Arial"/>
                <w:b/>
                <w:sz w:val="20"/>
                <w:szCs w:val="20"/>
              </w:rPr>
            </w:pPr>
          </w:p>
        </w:tc>
      </w:tr>
      <w:tr w:rsidR="00EC4970" w:rsidRPr="00A408F1" w14:paraId="690D4446" w14:textId="044A1CAC" w:rsidTr="00EC4970">
        <w:trPr>
          <w:trHeight w:val="580"/>
        </w:trPr>
        <w:tc>
          <w:tcPr>
            <w:tcW w:w="5000" w:type="pct"/>
            <w:gridSpan w:val="11"/>
          </w:tcPr>
          <w:p w14:paraId="2A3A9A46" w14:textId="0D35E841" w:rsidR="00EC4970" w:rsidRPr="00A408F1" w:rsidRDefault="00EC4970" w:rsidP="00EC4970">
            <w:pPr>
              <w:rPr>
                <w:rFonts w:ascii="Arial" w:hAnsi="Arial" w:cs="Arial"/>
              </w:rPr>
            </w:pPr>
            <w:r>
              <w:rPr>
                <w:rFonts w:ascii="Arial" w:hAnsi="Arial" w:cs="Arial"/>
                <w:color w:val="A6A6A6" w:themeColor="background1" w:themeShade="A6"/>
              </w:rPr>
              <w:t xml:space="preserve">Assessor to assess whether there may be a risk </w:t>
            </w:r>
            <w:proofErr w:type="gramStart"/>
            <w:r>
              <w:rPr>
                <w:rFonts w:ascii="Arial" w:hAnsi="Arial" w:cs="Arial"/>
                <w:color w:val="A6A6A6" w:themeColor="background1" w:themeShade="A6"/>
              </w:rPr>
              <w:t>to :</w:t>
            </w:r>
            <w:proofErr w:type="gramEnd"/>
            <w:r>
              <w:rPr>
                <w:rFonts w:ascii="Arial" w:hAnsi="Arial" w:cs="Arial"/>
                <w:color w:val="A6A6A6" w:themeColor="background1" w:themeShade="A6"/>
              </w:rPr>
              <w:t xml:space="preserve"> P</w:t>
            </w:r>
            <w:r w:rsidRPr="00CC1F9C">
              <w:rPr>
                <w:rFonts w:ascii="Arial" w:hAnsi="Arial" w:cs="Arial"/>
                <w:color w:val="A6A6A6" w:themeColor="background1" w:themeShade="A6"/>
              </w:rPr>
              <w:t>atient/Staff impact</w:t>
            </w:r>
            <w:r>
              <w:rPr>
                <w:rFonts w:ascii="Arial" w:hAnsi="Arial" w:cs="Arial"/>
                <w:color w:val="A6A6A6" w:themeColor="background1" w:themeShade="A6"/>
              </w:rPr>
              <w:t xml:space="preserve">. </w:t>
            </w:r>
            <w:r w:rsidRPr="00CC1F9C">
              <w:rPr>
                <w:rFonts w:ascii="Arial" w:hAnsi="Arial" w:cs="Arial"/>
                <w:color w:val="A6A6A6" w:themeColor="background1" w:themeShade="A6"/>
              </w:rPr>
              <w:t>Financial implications</w:t>
            </w:r>
            <w:r>
              <w:rPr>
                <w:rFonts w:ascii="Arial" w:hAnsi="Arial" w:cs="Arial"/>
                <w:color w:val="A6A6A6" w:themeColor="background1" w:themeShade="A6"/>
              </w:rPr>
              <w:t xml:space="preserve">. </w:t>
            </w:r>
            <w:r w:rsidRPr="00CC1F9C">
              <w:rPr>
                <w:rFonts w:ascii="Arial" w:hAnsi="Arial" w:cs="Arial"/>
                <w:color w:val="A6A6A6" w:themeColor="background1" w:themeShade="A6"/>
              </w:rPr>
              <w:t>Reputational damage</w:t>
            </w:r>
            <w:r>
              <w:rPr>
                <w:rFonts w:ascii="Arial" w:hAnsi="Arial" w:cs="Arial"/>
                <w:color w:val="A6A6A6" w:themeColor="background1" w:themeShade="A6"/>
              </w:rPr>
              <w:t xml:space="preserve">. </w:t>
            </w:r>
            <w:r w:rsidRPr="00CC1F9C">
              <w:rPr>
                <w:rFonts w:ascii="Arial" w:hAnsi="Arial" w:cs="Arial"/>
                <w:color w:val="A6A6A6" w:themeColor="background1" w:themeShade="A6"/>
              </w:rPr>
              <w:t>Regulation breach</w:t>
            </w:r>
            <w:r>
              <w:rPr>
                <w:rFonts w:ascii="Arial" w:hAnsi="Arial" w:cs="Arial"/>
                <w:color w:val="A6A6A6" w:themeColor="background1" w:themeShade="A6"/>
              </w:rPr>
              <w:t xml:space="preserve">. </w:t>
            </w:r>
            <w:r w:rsidRPr="00CC1F9C">
              <w:rPr>
                <w:rFonts w:ascii="Arial" w:hAnsi="Arial" w:cs="Arial"/>
                <w:color w:val="A6A6A6" w:themeColor="background1" w:themeShade="A6"/>
              </w:rPr>
              <w:t>Service interruption</w:t>
            </w:r>
            <w:r>
              <w:rPr>
                <w:rFonts w:ascii="Arial" w:hAnsi="Arial" w:cs="Arial"/>
                <w:color w:val="A6A6A6" w:themeColor="background1" w:themeShade="A6"/>
              </w:rPr>
              <w:t xml:space="preserve">. </w:t>
            </w:r>
            <w:r w:rsidRPr="00CC1F9C">
              <w:rPr>
                <w:rFonts w:ascii="Arial" w:hAnsi="Arial" w:cs="Arial"/>
                <w:color w:val="A6A6A6" w:themeColor="background1" w:themeShade="A6"/>
              </w:rPr>
              <w:t>Digital Risk</w:t>
            </w:r>
            <w:r>
              <w:rPr>
                <w:rFonts w:ascii="Arial" w:hAnsi="Arial" w:cs="Arial"/>
                <w:color w:val="A6A6A6" w:themeColor="background1" w:themeShade="A6"/>
              </w:rPr>
              <w:t xml:space="preserve">. </w:t>
            </w:r>
            <w:r w:rsidRPr="00CC1F9C">
              <w:rPr>
                <w:rFonts w:ascii="Arial" w:hAnsi="Arial" w:cs="Arial"/>
                <w:color w:val="A6A6A6" w:themeColor="background1" w:themeShade="A6"/>
              </w:rPr>
              <w:t>Wellbeing</w:t>
            </w:r>
            <w:r>
              <w:rPr>
                <w:rFonts w:ascii="Arial" w:hAnsi="Arial" w:cs="Arial"/>
                <w:color w:val="A6A6A6" w:themeColor="background1" w:themeShade="A6"/>
              </w:rPr>
              <w:t>.</w:t>
            </w:r>
          </w:p>
        </w:tc>
      </w:tr>
      <w:tr w:rsidR="00EC4970" w:rsidRPr="00A408F1" w14:paraId="248EA82E" w14:textId="253D3437" w:rsidTr="00B67126">
        <w:trPr>
          <w:trHeight w:val="703"/>
        </w:trPr>
        <w:tc>
          <w:tcPr>
            <w:tcW w:w="942" w:type="pct"/>
          </w:tcPr>
          <w:p w14:paraId="4FF5980B" w14:textId="0BA62445" w:rsidR="00E965F0" w:rsidRPr="00E965F0" w:rsidRDefault="006E00D0" w:rsidP="00E965F0">
            <w:pPr>
              <w:rPr>
                <w:rFonts w:ascii="Arial" w:hAnsi="Arial" w:cs="Arial"/>
              </w:rPr>
            </w:pPr>
            <w:r>
              <w:rPr>
                <w:rFonts w:ascii="Arial" w:hAnsi="Arial" w:cs="Arial"/>
              </w:rPr>
              <w:t xml:space="preserve">Spread of infection to staff and patients </w:t>
            </w:r>
          </w:p>
          <w:p w14:paraId="1BD6ACAC" w14:textId="77777777" w:rsidR="00E965F0" w:rsidRPr="00E965F0" w:rsidRDefault="00E965F0" w:rsidP="00E965F0">
            <w:pPr>
              <w:rPr>
                <w:rFonts w:ascii="Arial" w:hAnsi="Arial" w:cs="Arial"/>
              </w:rPr>
            </w:pPr>
          </w:p>
          <w:p w14:paraId="15AB11B0" w14:textId="77777777" w:rsidR="00E965F0" w:rsidRPr="00E965F0" w:rsidRDefault="00E965F0" w:rsidP="00E965F0">
            <w:pPr>
              <w:rPr>
                <w:rFonts w:ascii="Arial" w:hAnsi="Arial" w:cs="Arial"/>
              </w:rPr>
            </w:pPr>
            <w:r w:rsidRPr="00E965F0">
              <w:rPr>
                <w:rFonts w:ascii="Arial" w:hAnsi="Arial" w:cs="Arial"/>
              </w:rPr>
              <w:t>(Blood/Vomit/Urine/Any</w:t>
            </w:r>
          </w:p>
          <w:p w14:paraId="5ED24030" w14:textId="77777777" w:rsidR="00E965F0" w:rsidRPr="00E965F0" w:rsidRDefault="00E965F0" w:rsidP="00E965F0">
            <w:pPr>
              <w:rPr>
                <w:rFonts w:ascii="Arial" w:hAnsi="Arial" w:cs="Arial"/>
              </w:rPr>
            </w:pPr>
          </w:p>
          <w:p w14:paraId="3D01214C" w14:textId="42F55491" w:rsidR="00EC4970" w:rsidRPr="00A408F1" w:rsidRDefault="00E965F0" w:rsidP="00E965F0">
            <w:pPr>
              <w:rPr>
                <w:rFonts w:ascii="Arial" w:hAnsi="Arial" w:cs="Arial"/>
              </w:rPr>
            </w:pPr>
            <w:r w:rsidRPr="00E965F0">
              <w:rPr>
                <w:rFonts w:ascii="Arial" w:hAnsi="Arial" w:cs="Arial"/>
              </w:rPr>
              <w:t>other)</w:t>
            </w:r>
          </w:p>
        </w:tc>
        <w:tc>
          <w:tcPr>
            <w:tcW w:w="900" w:type="pct"/>
          </w:tcPr>
          <w:p w14:paraId="45382785" w14:textId="77777777" w:rsidR="00E965F0" w:rsidRDefault="00E965F0" w:rsidP="00E965F0">
            <w:pPr>
              <w:pStyle w:val="ListParagraph"/>
              <w:numPr>
                <w:ilvl w:val="0"/>
                <w:numId w:val="3"/>
              </w:numPr>
              <w:rPr>
                <w:rFonts w:ascii="Arial" w:hAnsi="Arial" w:cs="Arial"/>
              </w:rPr>
            </w:pPr>
            <w:r w:rsidRPr="00E965F0">
              <w:rPr>
                <w:rFonts w:ascii="Arial" w:hAnsi="Arial" w:cs="Arial"/>
              </w:rPr>
              <w:t>Infection Prevention and Control Policy</w:t>
            </w:r>
          </w:p>
          <w:p w14:paraId="6B727CF7" w14:textId="77777777" w:rsidR="00E965F0" w:rsidRDefault="00E965F0" w:rsidP="00E965F0">
            <w:pPr>
              <w:pStyle w:val="ListParagraph"/>
              <w:numPr>
                <w:ilvl w:val="0"/>
                <w:numId w:val="3"/>
              </w:numPr>
              <w:rPr>
                <w:rFonts w:ascii="Arial" w:hAnsi="Arial" w:cs="Arial"/>
              </w:rPr>
            </w:pPr>
            <w:r w:rsidRPr="00E965F0">
              <w:rPr>
                <w:rFonts w:ascii="Arial" w:hAnsi="Arial" w:cs="Arial"/>
              </w:rPr>
              <w:t>Spillage Kits in sluice/appropriate room/storage cupboard</w:t>
            </w:r>
          </w:p>
          <w:p w14:paraId="3148D9E7" w14:textId="77777777" w:rsidR="00E965F0" w:rsidRDefault="00E965F0" w:rsidP="00E965F0">
            <w:pPr>
              <w:pStyle w:val="ListParagraph"/>
              <w:numPr>
                <w:ilvl w:val="0"/>
                <w:numId w:val="3"/>
              </w:numPr>
              <w:rPr>
                <w:rFonts w:ascii="Arial" w:hAnsi="Arial" w:cs="Arial"/>
              </w:rPr>
            </w:pPr>
            <w:r w:rsidRPr="00E965F0">
              <w:rPr>
                <w:rFonts w:ascii="Arial" w:hAnsi="Arial" w:cs="Arial"/>
              </w:rPr>
              <w:t>Cleaning Signs</w:t>
            </w:r>
          </w:p>
          <w:p w14:paraId="666E57AF" w14:textId="77777777" w:rsidR="00E965F0" w:rsidRDefault="00E965F0" w:rsidP="00E965F0">
            <w:pPr>
              <w:pStyle w:val="ListParagraph"/>
              <w:numPr>
                <w:ilvl w:val="0"/>
                <w:numId w:val="3"/>
              </w:numPr>
              <w:rPr>
                <w:rFonts w:ascii="Arial" w:hAnsi="Arial" w:cs="Arial"/>
              </w:rPr>
            </w:pPr>
            <w:r w:rsidRPr="00E965F0">
              <w:rPr>
                <w:rFonts w:ascii="Arial" w:hAnsi="Arial" w:cs="Arial"/>
              </w:rPr>
              <w:t xml:space="preserve">PPE </w:t>
            </w:r>
          </w:p>
          <w:p w14:paraId="53933F34" w14:textId="77777777" w:rsidR="00E965F0" w:rsidRDefault="00E965F0" w:rsidP="00E965F0">
            <w:pPr>
              <w:pStyle w:val="ListParagraph"/>
              <w:numPr>
                <w:ilvl w:val="0"/>
                <w:numId w:val="3"/>
              </w:numPr>
              <w:rPr>
                <w:rFonts w:ascii="Arial" w:hAnsi="Arial" w:cs="Arial"/>
              </w:rPr>
            </w:pPr>
            <w:r w:rsidRPr="00E965F0">
              <w:rPr>
                <w:rFonts w:ascii="Arial" w:hAnsi="Arial" w:cs="Arial"/>
              </w:rPr>
              <w:t>Hand Hygiene Guidelines</w:t>
            </w:r>
          </w:p>
          <w:p w14:paraId="6750F2E7" w14:textId="2754784D" w:rsidR="00EC4970" w:rsidRPr="00E965F0" w:rsidRDefault="00E965F0" w:rsidP="00E965F0">
            <w:pPr>
              <w:pStyle w:val="ListParagraph"/>
              <w:numPr>
                <w:ilvl w:val="0"/>
                <w:numId w:val="3"/>
              </w:numPr>
              <w:rPr>
                <w:rFonts w:ascii="Arial" w:hAnsi="Arial" w:cs="Arial"/>
              </w:rPr>
            </w:pPr>
            <w:r>
              <w:rPr>
                <w:rFonts w:ascii="Arial" w:hAnsi="Arial" w:cs="Arial"/>
              </w:rPr>
              <w:lastRenderedPageBreak/>
              <w:t>I</w:t>
            </w:r>
            <w:r w:rsidRPr="00E965F0">
              <w:rPr>
                <w:rFonts w:ascii="Arial" w:hAnsi="Arial" w:cs="Arial"/>
              </w:rPr>
              <w:t>nfection control training</w:t>
            </w:r>
          </w:p>
        </w:tc>
        <w:tc>
          <w:tcPr>
            <w:tcW w:w="155" w:type="pct"/>
          </w:tcPr>
          <w:p w14:paraId="1B792D7B" w14:textId="731DAED7" w:rsidR="00EC4970" w:rsidRPr="00A408F1" w:rsidRDefault="006E00D0" w:rsidP="00EC4970">
            <w:pPr>
              <w:rPr>
                <w:rFonts w:ascii="Arial" w:hAnsi="Arial" w:cs="Arial"/>
              </w:rPr>
            </w:pPr>
            <w:r>
              <w:rPr>
                <w:rFonts w:ascii="Arial" w:hAnsi="Arial" w:cs="Arial"/>
              </w:rPr>
              <w:lastRenderedPageBreak/>
              <w:t>4</w:t>
            </w:r>
          </w:p>
        </w:tc>
        <w:tc>
          <w:tcPr>
            <w:tcW w:w="155" w:type="pct"/>
          </w:tcPr>
          <w:p w14:paraId="12D282CE" w14:textId="07B499D2" w:rsidR="00EC4970" w:rsidRPr="00A408F1" w:rsidRDefault="00E965F0" w:rsidP="00EC4970">
            <w:pPr>
              <w:rPr>
                <w:rFonts w:ascii="Arial" w:hAnsi="Arial" w:cs="Arial"/>
              </w:rPr>
            </w:pPr>
            <w:r>
              <w:rPr>
                <w:rFonts w:ascii="Arial" w:hAnsi="Arial" w:cs="Arial"/>
              </w:rPr>
              <w:t>3</w:t>
            </w:r>
          </w:p>
        </w:tc>
        <w:tc>
          <w:tcPr>
            <w:tcW w:w="155" w:type="pct"/>
          </w:tcPr>
          <w:p w14:paraId="5D375044" w14:textId="74F5EC22" w:rsidR="00EC4970" w:rsidRPr="00A408F1" w:rsidRDefault="006E00D0" w:rsidP="00EC4970">
            <w:pPr>
              <w:rPr>
                <w:rFonts w:ascii="Arial" w:hAnsi="Arial" w:cs="Arial"/>
              </w:rPr>
            </w:pPr>
            <w:r>
              <w:rPr>
                <w:rFonts w:ascii="Arial" w:hAnsi="Arial" w:cs="Arial"/>
              </w:rPr>
              <w:t>12</w:t>
            </w:r>
          </w:p>
        </w:tc>
        <w:tc>
          <w:tcPr>
            <w:tcW w:w="838" w:type="pct"/>
          </w:tcPr>
          <w:p w14:paraId="41743B73" w14:textId="77777777" w:rsidR="00E965F0" w:rsidRDefault="00E965F0" w:rsidP="00E965F0">
            <w:pPr>
              <w:pStyle w:val="ListParagraph"/>
              <w:numPr>
                <w:ilvl w:val="0"/>
                <w:numId w:val="4"/>
              </w:numPr>
              <w:rPr>
                <w:rFonts w:ascii="Arial" w:hAnsi="Arial" w:cs="Arial"/>
              </w:rPr>
            </w:pPr>
            <w:r w:rsidRPr="00E965F0">
              <w:rPr>
                <w:rFonts w:ascii="Arial" w:hAnsi="Arial" w:cs="Arial"/>
              </w:rPr>
              <w:t>Annual hand hygiene audits</w:t>
            </w:r>
          </w:p>
          <w:p w14:paraId="6DEB20B8" w14:textId="46157D49" w:rsidR="00E965F0" w:rsidRPr="00E965F0" w:rsidRDefault="00E965F0" w:rsidP="00E965F0">
            <w:pPr>
              <w:pStyle w:val="ListParagraph"/>
              <w:numPr>
                <w:ilvl w:val="0"/>
                <w:numId w:val="4"/>
              </w:numPr>
              <w:rPr>
                <w:rFonts w:ascii="Arial" w:hAnsi="Arial" w:cs="Arial"/>
              </w:rPr>
            </w:pPr>
            <w:r w:rsidRPr="00E965F0">
              <w:rPr>
                <w:rFonts w:ascii="Arial" w:hAnsi="Arial" w:cs="Arial"/>
              </w:rPr>
              <w:t>Education of clinical staff with spillage kits</w:t>
            </w:r>
          </w:p>
          <w:p w14:paraId="2E0F2FAC" w14:textId="14D296AD" w:rsidR="00EC4970" w:rsidRPr="00E965F0" w:rsidRDefault="00E965F0" w:rsidP="00E965F0">
            <w:pPr>
              <w:pStyle w:val="ListParagraph"/>
              <w:numPr>
                <w:ilvl w:val="0"/>
                <w:numId w:val="4"/>
              </w:numPr>
              <w:rPr>
                <w:rFonts w:ascii="Arial" w:hAnsi="Arial" w:cs="Arial"/>
              </w:rPr>
            </w:pPr>
            <w:r w:rsidRPr="00E965F0">
              <w:rPr>
                <w:rFonts w:ascii="Arial" w:hAnsi="Arial" w:cs="Arial"/>
              </w:rPr>
              <w:t>Clinical waste management</w:t>
            </w:r>
          </w:p>
        </w:tc>
        <w:tc>
          <w:tcPr>
            <w:tcW w:w="155" w:type="pct"/>
          </w:tcPr>
          <w:p w14:paraId="63F1A83A" w14:textId="46D87D0A" w:rsidR="00EC4970" w:rsidRPr="00A408F1" w:rsidRDefault="006E00D0" w:rsidP="00EC4970">
            <w:pPr>
              <w:rPr>
                <w:rFonts w:ascii="Arial" w:hAnsi="Arial" w:cs="Arial"/>
              </w:rPr>
            </w:pPr>
            <w:r>
              <w:rPr>
                <w:rFonts w:ascii="Arial" w:hAnsi="Arial" w:cs="Arial"/>
              </w:rPr>
              <w:t>4</w:t>
            </w:r>
          </w:p>
        </w:tc>
        <w:tc>
          <w:tcPr>
            <w:tcW w:w="155" w:type="pct"/>
          </w:tcPr>
          <w:p w14:paraId="48CFAD49" w14:textId="16DC7140" w:rsidR="00EC4970" w:rsidRPr="00A408F1" w:rsidRDefault="006E00D0" w:rsidP="00EC4970">
            <w:pPr>
              <w:rPr>
                <w:rFonts w:ascii="Arial" w:hAnsi="Arial" w:cs="Arial"/>
              </w:rPr>
            </w:pPr>
            <w:r>
              <w:rPr>
                <w:rFonts w:ascii="Arial" w:hAnsi="Arial" w:cs="Arial"/>
              </w:rPr>
              <w:t>1</w:t>
            </w:r>
          </w:p>
        </w:tc>
        <w:tc>
          <w:tcPr>
            <w:tcW w:w="155" w:type="pct"/>
          </w:tcPr>
          <w:p w14:paraId="17A4B3B3" w14:textId="46899C3E" w:rsidR="00EC4970" w:rsidRPr="00A408F1" w:rsidRDefault="006E00D0" w:rsidP="00EC4970">
            <w:pPr>
              <w:rPr>
                <w:rFonts w:ascii="Arial" w:hAnsi="Arial" w:cs="Arial"/>
              </w:rPr>
            </w:pPr>
            <w:r>
              <w:rPr>
                <w:rFonts w:ascii="Arial" w:hAnsi="Arial" w:cs="Arial"/>
              </w:rPr>
              <w:t>4</w:t>
            </w:r>
          </w:p>
        </w:tc>
        <w:tc>
          <w:tcPr>
            <w:tcW w:w="942" w:type="pct"/>
          </w:tcPr>
          <w:p w14:paraId="1DE94C2C" w14:textId="710EB86F" w:rsidR="00EC4970" w:rsidRPr="00A408F1" w:rsidRDefault="00E965F0" w:rsidP="00EC4970">
            <w:pPr>
              <w:rPr>
                <w:rFonts w:ascii="Arial" w:hAnsi="Arial" w:cs="Arial"/>
              </w:rPr>
            </w:pPr>
            <w:r w:rsidRPr="00E965F0">
              <w:rPr>
                <w:rFonts w:ascii="Arial" w:hAnsi="Arial" w:cs="Arial"/>
              </w:rPr>
              <w:t>Ensure this is part of induction for new staff</w:t>
            </w:r>
          </w:p>
        </w:tc>
        <w:tc>
          <w:tcPr>
            <w:tcW w:w="448" w:type="pct"/>
          </w:tcPr>
          <w:p w14:paraId="3808F214" w14:textId="13C9F04D" w:rsidR="00EC4970" w:rsidRPr="00A408F1" w:rsidRDefault="00E965F0" w:rsidP="00EC4970">
            <w:pPr>
              <w:rPr>
                <w:rFonts w:ascii="Arial" w:hAnsi="Arial" w:cs="Arial"/>
              </w:rPr>
            </w:pPr>
            <w:r w:rsidRPr="00E965F0">
              <w:rPr>
                <w:rFonts w:ascii="Arial" w:hAnsi="Arial" w:cs="Arial"/>
              </w:rPr>
              <w:t>Ongoing</w:t>
            </w:r>
          </w:p>
        </w:tc>
      </w:tr>
      <w:tr w:rsidR="00EC4970" w:rsidRPr="00A408F1" w14:paraId="323A9EAA" w14:textId="77777777" w:rsidTr="00B67126">
        <w:trPr>
          <w:trHeight w:val="703"/>
        </w:trPr>
        <w:tc>
          <w:tcPr>
            <w:tcW w:w="942" w:type="pct"/>
          </w:tcPr>
          <w:p w14:paraId="2557ADC5" w14:textId="77777777" w:rsidR="00E965F0" w:rsidRPr="00E965F0" w:rsidRDefault="00E965F0" w:rsidP="00E965F0">
            <w:pPr>
              <w:rPr>
                <w:rFonts w:ascii="Arial" w:hAnsi="Arial" w:cs="Arial"/>
              </w:rPr>
            </w:pPr>
            <w:r w:rsidRPr="00E965F0">
              <w:rPr>
                <w:rFonts w:ascii="Arial" w:hAnsi="Arial" w:cs="Arial"/>
              </w:rPr>
              <w:t>Following event in 2019</w:t>
            </w:r>
          </w:p>
          <w:p w14:paraId="2FB23243" w14:textId="77777777" w:rsidR="00E965F0" w:rsidRPr="00E965F0" w:rsidRDefault="00E965F0" w:rsidP="00E965F0">
            <w:pPr>
              <w:rPr>
                <w:rFonts w:ascii="Arial" w:hAnsi="Arial" w:cs="Arial"/>
              </w:rPr>
            </w:pPr>
            <w:r w:rsidRPr="00E965F0">
              <w:rPr>
                <w:rFonts w:ascii="Arial" w:hAnsi="Arial" w:cs="Arial"/>
              </w:rPr>
              <w:t>NPSA Ref no:</w:t>
            </w:r>
          </w:p>
          <w:p w14:paraId="623F0A0E" w14:textId="77777777" w:rsidR="00E965F0" w:rsidRPr="00E965F0" w:rsidRDefault="00E965F0" w:rsidP="00E965F0">
            <w:pPr>
              <w:rPr>
                <w:rFonts w:ascii="Arial" w:hAnsi="Arial" w:cs="Arial"/>
              </w:rPr>
            </w:pPr>
            <w:proofErr w:type="spellStart"/>
            <w:r w:rsidRPr="00E965F0">
              <w:rPr>
                <w:rFonts w:ascii="Arial" w:hAnsi="Arial" w:cs="Arial"/>
              </w:rPr>
              <w:t>NatPSA</w:t>
            </w:r>
            <w:proofErr w:type="spellEnd"/>
            <w:r w:rsidRPr="00E965F0">
              <w:rPr>
                <w:rFonts w:ascii="Arial" w:hAnsi="Arial" w:cs="Arial"/>
              </w:rPr>
              <w:t>/2019/002/NHSPS</w:t>
            </w:r>
          </w:p>
          <w:p w14:paraId="2771B37F" w14:textId="77777777" w:rsidR="00E965F0" w:rsidRPr="00E965F0" w:rsidRDefault="00E965F0" w:rsidP="00E965F0">
            <w:pPr>
              <w:rPr>
                <w:rFonts w:ascii="Arial" w:hAnsi="Arial" w:cs="Arial"/>
              </w:rPr>
            </w:pPr>
            <w:r w:rsidRPr="00E965F0">
              <w:rPr>
                <w:rFonts w:ascii="Arial" w:hAnsi="Arial" w:cs="Arial"/>
              </w:rPr>
              <w:t>– Risk of death and</w:t>
            </w:r>
          </w:p>
          <w:p w14:paraId="4FFFE501" w14:textId="59E56C53" w:rsidR="00E965F0" w:rsidRPr="00E965F0" w:rsidRDefault="00E965F0" w:rsidP="00E965F0">
            <w:pPr>
              <w:rPr>
                <w:rFonts w:ascii="Arial" w:hAnsi="Arial" w:cs="Arial"/>
              </w:rPr>
            </w:pPr>
            <w:r w:rsidRPr="00E965F0">
              <w:rPr>
                <w:rFonts w:ascii="Arial" w:hAnsi="Arial" w:cs="Arial"/>
              </w:rPr>
              <w:t>severe harm from</w:t>
            </w:r>
            <w:r>
              <w:rPr>
                <w:rFonts w:ascii="Arial" w:hAnsi="Arial" w:cs="Arial"/>
              </w:rPr>
              <w:t xml:space="preserve"> </w:t>
            </w:r>
            <w:r w:rsidRPr="00E965F0">
              <w:rPr>
                <w:rFonts w:ascii="Arial" w:hAnsi="Arial" w:cs="Arial"/>
              </w:rPr>
              <w:t>ingesting superabsorbent polymer gel granules</w:t>
            </w:r>
            <w:r>
              <w:rPr>
                <w:rFonts w:ascii="Arial" w:hAnsi="Arial" w:cs="Arial"/>
              </w:rPr>
              <w:t xml:space="preserve"> c</w:t>
            </w:r>
            <w:r w:rsidRPr="00E965F0">
              <w:rPr>
                <w:rFonts w:ascii="Arial" w:hAnsi="Arial" w:cs="Arial"/>
              </w:rPr>
              <w:t>ontained in spillage kits. For ongoing risk assessment to prevent further risk</w:t>
            </w:r>
            <w:r>
              <w:rPr>
                <w:rFonts w:ascii="Arial" w:hAnsi="Arial" w:cs="Arial"/>
              </w:rPr>
              <w:t>s to</w:t>
            </w:r>
            <w:r w:rsidRPr="00E965F0">
              <w:rPr>
                <w:rFonts w:ascii="Arial" w:hAnsi="Arial" w:cs="Arial"/>
              </w:rPr>
              <w:t xml:space="preserve"> </w:t>
            </w:r>
            <w:r>
              <w:rPr>
                <w:rFonts w:ascii="Arial" w:hAnsi="Arial" w:cs="Arial"/>
              </w:rPr>
              <w:t>b</w:t>
            </w:r>
            <w:r w:rsidRPr="00E965F0">
              <w:rPr>
                <w:rFonts w:ascii="Arial" w:hAnsi="Arial" w:cs="Arial"/>
              </w:rPr>
              <w:t xml:space="preserve">oth staff and patients </w:t>
            </w:r>
            <w:r>
              <w:rPr>
                <w:rFonts w:ascii="Arial" w:hAnsi="Arial" w:cs="Arial"/>
              </w:rPr>
              <w:t>at risk</w:t>
            </w:r>
          </w:p>
          <w:p w14:paraId="77FDD322" w14:textId="77777777" w:rsidR="00EC4970" w:rsidRPr="00A408F1" w:rsidRDefault="00EC4970" w:rsidP="00EC4970">
            <w:pPr>
              <w:rPr>
                <w:rFonts w:ascii="Arial" w:hAnsi="Arial" w:cs="Arial"/>
              </w:rPr>
            </w:pPr>
          </w:p>
        </w:tc>
        <w:tc>
          <w:tcPr>
            <w:tcW w:w="900" w:type="pct"/>
          </w:tcPr>
          <w:p w14:paraId="49521155" w14:textId="77777777" w:rsidR="00492BB0" w:rsidRDefault="00E965F0" w:rsidP="00E965F0">
            <w:pPr>
              <w:pStyle w:val="ListParagraph"/>
              <w:numPr>
                <w:ilvl w:val="0"/>
                <w:numId w:val="3"/>
              </w:numPr>
              <w:rPr>
                <w:rFonts w:ascii="Arial" w:hAnsi="Arial" w:cs="Arial"/>
              </w:rPr>
            </w:pPr>
            <w:r w:rsidRPr="00E965F0">
              <w:rPr>
                <w:rFonts w:ascii="Arial" w:hAnsi="Arial" w:cs="Arial"/>
              </w:rPr>
              <w:t>Infection Prevention and Control Policy</w:t>
            </w:r>
          </w:p>
          <w:p w14:paraId="754BB6A9" w14:textId="77777777" w:rsidR="00492BB0" w:rsidRDefault="00E965F0" w:rsidP="00E965F0">
            <w:pPr>
              <w:pStyle w:val="ListParagraph"/>
              <w:numPr>
                <w:ilvl w:val="0"/>
                <w:numId w:val="3"/>
              </w:numPr>
              <w:rPr>
                <w:rFonts w:ascii="Arial" w:hAnsi="Arial" w:cs="Arial"/>
              </w:rPr>
            </w:pPr>
            <w:r w:rsidRPr="00E965F0">
              <w:rPr>
                <w:rFonts w:ascii="Arial" w:hAnsi="Arial" w:cs="Arial"/>
              </w:rPr>
              <w:t xml:space="preserve">Spillage Kits </w:t>
            </w:r>
            <w:r w:rsidR="00492BB0">
              <w:rPr>
                <w:rFonts w:ascii="Arial" w:hAnsi="Arial" w:cs="Arial"/>
              </w:rPr>
              <w:t xml:space="preserve">available in all </w:t>
            </w:r>
            <w:proofErr w:type="gramStart"/>
            <w:r w:rsidR="00492BB0">
              <w:rPr>
                <w:rFonts w:ascii="Arial" w:hAnsi="Arial" w:cs="Arial"/>
              </w:rPr>
              <w:t>patient</w:t>
            </w:r>
            <w:proofErr w:type="gramEnd"/>
            <w:r w:rsidR="00492BB0">
              <w:rPr>
                <w:rFonts w:ascii="Arial" w:hAnsi="Arial" w:cs="Arial"/>
              </w:rPr>
              <w:t xml:space="preserve"> facing settings </w:t>
            </w:r>
          </w:p>
          <w:p w14:paraId="7713BFE1" w14:textId="7B6E7029" w:rsidR="00492BB0" w:rsidRDefault="00492BB0" w:rsidP="00E965F0">
            <w:pPr>
              <w:pStyle w:val="ListParagraph"/>
              <w:numPr>
                <w:ilvl w:val="0"/>
                <w:numId w:val="3"/>
              </w:numPr>
              <w:rPr>
                <w:rFonts w:ascii="Arial" w:hAnsi="Arial" w:cs="Arial"/>
              </w:rPr>
            </w:pPr>
            <w:r>
              <w:rPr>
                <w:rFonts w:ascii="Arial" w:hAnsi="Arial" w:cs="Arial"/>
              </w:rPr>
              <w:t>Store it in a locked cupboard</w:t>
            </w:r>
          </w:p>
          <w:p w14:paraId="69B12762" w14:textId="77777777" w:rsidR="00492BB0" w:rsidRDefault="00E965F0" w:rsidP="00E965F0">
            <w:pPr>
              <w:pStyle w:val="ListParagraph"/>
              <w:numPr>
                <w:ilvl w:val="0"/>
                <w:numId w:val="3"/>
              </w:numPr>
              <w:rPr>
                <w:rFonts w:ascii="Arial" w:hAnsi="Arial" w:cs="Arial"/>
              </w:rPr>
            </w:pPr>
            <w:r w:rsidRPr="00E965F0">
              <w:rPr>
                <w:rFonts w:ascii="Arial" w:hAnsi="Arial" w:cs="Arial"/>
              </w:rPr>
              <w:t>Cleaning Signs</w:t>
            </w:r>
          </w:p>
          <w:p w14:paraId="6DC3B1C4" w14:textId="77777777" w:rsidR="00492BB0" w:rsidRDefault="00E965F0" w:rsidP="00E965F0">
            <w:pPr>
              <w:pStyle w:val="ListParagraph"/>
              <w:numPr>
                <w:ilvl w:val="0"/>
                <w:numId w:val="3"/>
              </w:numPr>
              <w:rPr>
                <w:rFonts w:ascii="Arial" w:hAnsi="Arial" w:cs="Arial"/>
              </w:rPr>
            </w:pPr>
            <w:r w:rsidRPr="00E965F0">
              <w:rPr>
                <w:rFonts w:ascii="Arial" w:hAnsi="Arial" w:cs="Arial"/>
              </w:rPr>
              <w:t xml:space="preserve">PPE </w:t>
            </w:r>
          </w:p>
          <w:p w14:paraId="5D8181A6" w14:textId="77777777" w:rsidR="00492BB0" w:rsidRDefault="00E965F0" w:rsidP="00E965F0">
            <w:pPr>
              <w:pStyle w:val="ListParagraph"/>
              <w:numPr>
                <w:ilvl w:val="0"/>
                <w:numId w:val="3"/>
              </w:numPr>
              <w:rPr>
                <w:rFonts w:ascii="Arial" w:hAnsi="Arial" w:cs="Arial"/>
              </w:rPr>
            </w:pPr>
            <w:r w:rsidRPr="00E965F0">
              <w:rPr>
                <w:rFonts w:ascii="Arial" w:hAnsi="Arial" w:cs="Arial"/>
              </w:rPr>
              <w:t>Hand Hygiene Guidelines</w:t>
            </w:r>
          </w:p>
          <w:p w14:paraId="0042B628" w14:textId="05BF0F89" w:rsidR="00492BB0" w:rsidRPr="00492BB0" w:rsidRDefault="00492BB0" w:rsidP="00492BB0">
            <w:pPr>
              <w:pStyle w:val="ListParagraph"/>
              <w:numPr>
                <w:ilvl w:val="0"/>
                <w:numId w:val="3"/>
              </w:numPr>
              <w:rPr>
                <w:rFonts w:ascii="Arial" w:hAnsi="Arial" w:cs="Arial"/>
              </w:rPr>
            </w:pPr>
            <w:r>
              <w:rPr>
                <w:rFonts w:ascii="Arial" w:hAnsi="Arial" w:cs="Arial"/>
              </w:rPr>
              <w:t>I</w:t>
            </w:r>
            <w:r w:rsidR="00E965F0" w:rsidRPr="00E965F0">
              <w:rPr>
                <w:rFonts w:ascii="Arial" w:hAnsi="Arial" w:cs="Arial"/>
              </w:rPr>
              <w:t xml:space="preserve">nfection control training </w:t>
            </w:r>
          </w:p>
          <w:p w14:paraId="5F99AA93" w14:textId="0A873681" w:rsidR="00EC4970" w:rsidRPr="00E965F0" w:rsidRDefault="00E965F0" w:rsidP="00E965F0">
            <w:pPr>
              <w:pStyle w:val="ListParagraph"/>
              <w:numPr>
                <w:ilvl w:val="0"/>
                <w:numId w:val="3"/>
              </w:numPr>
              <w:rPr>
                <w:rFonts w:ascii="Arial" w:hAnsi="Arial" w:cs="Arial"/>
              </w:rPr>
            </w:pPr>
            <w:r w:rsidRPr="00E965F0">
              <w:rPr>
                <w:rFonts w:ascii="Arial" w:hAnsi="Arial" w:cs="Arial"/>
              </w:rPr>
              <w:t>Clinical waste management</w:t>
            </w:r>
          </w:p>
        </w:tc>
        <w:tc>
          <w:tcPr>
            <w:tcW w:w="155" w:type="pct"/>
          </w:tcPr>
          <w:p w14:paraId="34A170D8" w14:textId="4C4A10A3" w:rsidR="00EC4970" w:rsidRPr="00A408F1" w:rsidRDefault="00492BB0" w:rsidP="00EC4970">
            <w:pPr>
              <w:rPr>
                <w:rFonts w:ascii="Arial" w:hAnsi="Arial" w:cs="Arial"/>
              </w:rPr>
            </w:pPr>
            <w:r>
              <w:rPr>
                <w:rFonts w:ascii="Arial" w:hAnsi="Arial" w:cs="Arial"/>
              </w:rPr>
              <w:t>5</w:t>
            </w:r>
          </w:p>
        </w:tc>
        <w:tc>
          <w:tcPr>
            <w:tcW w:w="155" w:type="pct"/>
          </w:tcPr>
          <w:p w14:paraId="3072E47D" w14:textId="0FAD930C" w:rsidR="00EC4970" w:rsidRPr="00A408F1" w:rsidRDefault="00492BB0" w:rsidP="00EC4970">
            <w:pPr>
              <w:rPr>
                <w:rFonts w:ascii="Arial" w:hAnsi="Arial" w:cs="Arial"/>
              </w:rPr>
            </w:pPr>
            <w:r>
              <w:rPr>
                <w:rFonts w:ascii="Arial" w:hAnsi="Arial" w:cs="Arial"/>
              </w:rPr>
              <w:t>2</w:t>
            </w:r>
          </w:p>
        </w:tc>
        <w:tc>
          <w:tcPr>
            <w:tcW w:w="155" w:type="pct"/>
          </w:tcPr>
          <w:p w14:paraId="2531A08C" w14:textId="08B3AB67" w:rsidR="00EC4970" w:rsidRPr="00A408F1" w:rsidRDefault="00492BB0" w:rsidP="00EC4970">
            <w:pPr>
              <w:rPr>
                <w:rFonts w:ascii="Arial" w:hAnsi="Arial" w:cs="Arial"/>
              </w:rPr>
            </w:pPr>
            <w:r>
              <w:rPr>
                <w:rFonts w:ascii="Arial" w:hAnsi="Arial" w:cs="Arial"/>
              </w:rPr>
              <w:t>10</w:t>
            </w:r>
          </w:p>
        </w:tc>
        <w:tc>
          <w:tcPr>
            <w:tcW w:w="838" w:type="pct"/>
          </w:tcPr>
          <w:p w14:paraId="16D7A872" w14:textId="77777777" w:rsidR="00EC4970" w:rsidRDefault="00492BB0" w:rsidP="00492BB0">
            <w:pPr>
              <w:pStyle w:val="ListParagraph"/>
              <w:numPr>
                <w:ilvl w:val="0"/>
                <w:numId w:val="5"/>
              </w:numPr>
              <w:rPr>
                <w:rFonts w:ascii="Arial" w:hAnsi="Arial" w:cs="Arial"/>
              </w:rPr>
            </w:pPr>
            <w:r w:rsidRPr="00492BB0">
              <w:rPr>
                <w:rFonts w:ascii="Arial" w:hAnsi="Arial" w:cs="Arial"/>
              </w:rPr>
              <w:t>Education of clinical staff with spillage kits</w:t>
            </w:r>
          </w:p>
          <w:p w14:paraId="4A451946" w14:textId="77777777" w:rsidR="00492BB0" w:rsidRDefault="00492BB0" w:rsidP="00492BB0">
            <w:pPr>
              <w:pStyle w:val="ListParagraph"/>
              <w:numPr>
                <w:ilvl w:val="0"/>
                <w:numId w:val="5"/>
              </w:numPr>
              <w:rPr>
                <w:rFonts w:ascii="Arial" w:hAnsi="Arial" w:cs="Arial"/>
              </w:rPr>
            </w:pPr>
            <w:r w:rsidRPr="00492BB0">
              <w:rPr>
                <w:rFonts w:ascii="Arial" w:hAnsi="Arial" w:cs="Arial"/>
              </w:rPr>
              <w:t>Staff advised and aware to use appropriate PPE when using spill kit &amp; not to leave unattended</w:t>
            </w:r>
          </w:p>
          <w:p w14:paraId="763CDAD6" w14:textId="77777777" w:rsidR="00492BB0" w:rsidRDefault="00492BB0" w:rsidP="00492BB0">
            <w:pPr>
              <w:pStyle w:val="ListParagraph"/>
              <w:numPr>
                <w:ilvl w:val="0"/>
                <w:numId w:val="5"/>
              </w:numPr>
              <w:rPr>
                <w:rFonts w:ascii="Arial" w:hAnsi="Arial" w:cs="Arial"/>
              </w:rPr>
            </w:pPr>
            <w:r>
              <w:rPr>
                <w:rFonts w:ascii="Arial" w:hAnsi="Arial" w:cs="Arial"/>
              </w:rPr>
              <w:t xml:space="preserve">Spillage kit should not be accessible to patient </w:t>
            </w:r>
          </w:p>
          <w:p w14:paraId="7BE8D7D9" w14:textId="612A26B2" w:rsidR="00492BB0" w:rsidRPr="00492BB0" w:rsidRDefault="00492BB0" w:rsidP="00492BB0">
            <w:pPr>
              <w:pStyle w:val="ListParagraph"/>
              <w:numPr>
                <w:ilvl w:val="0"/>
                <w:numId w:val="5"/>
              </w:numPr>
              <w:rPr>
                <w:rFonts w:ascii="Arial" w:hAnsi="Arial" w:cs="Arial"/>
              </w:rPr>
            </w:pPr>
            <w:r>
              <w:rPr>
                <w:rFonts w:ascii="Arial" w:hAnsi="Arial" w:cs="Arial"/>
              </w:rPr>
              <w:t>Staff to ensure that the spillage kit is not left unattended when in use</w:t>
            </w:r>
          </w:p>
        </w:tc>
        <w:tc>
          <w:tcPr>
            <w:tcW w:w="155" w:type="pct"/>
          </w:tcPr>
          <w:p w14:paraId="2062D9B1" w14:textId="31D4D394" w:rsidR="00EC4970" w:rsidRPr="00A408F1" w:rsidRDefault="00492BB0" w:rsidP="00EC4970">
            <w:pPr>
              <w:rPr>
                <w:rFonts w:ascii="Arial" w:hAnsi="Arial" w:cs="Arial"/>
              </w:rPr>
            </w:pPr>
            <w:r>
              <w:rPr>
                <w:rFonts w:ascii="Arial" w:hAnsi="Arial" w:cs="Arial"/>
              </w:rPr>
              <w:t>5</w:t>
            </w:r>
          </w:p>
        </w:tc>
        <w:tc>
          <w:tcPr>
            <w:tcW w:w="155" w:type="pct"/>
          </w:tcPr>
          <w:p w14:paraId="0B460EB5" w14:textId="4CC5A65D" w:rsidR="00EC4970" w:rsidRPr="00A408F1" w:rsidRDefault="00492BB0" w:rsidP="00EC4970">
            <w:pPr>
              <w:rPr>
                <w:rFonts w:ascii="Arial" w:hAnsi="Arial" w:cs="Arial"/>
              </w:rPr>
            </w:pPr>
            <w:r>
              <w:rPr>
                <w:rFonts w:ascii="Arial" w:hAnsi="Arial" w:cs="Arial"/>
              </w:rPr>
              <w:t>1</w:t>
            </w:r>
          </w:p>
        </w:tc>
        <w:tc>
          <w:tcPr>
            <w:tcW w:w="155" w:type="pct"/>
          </w:tcPr>
          <w:p w14:paraId="2EAD9A7E" w14:textId="558C1035" w:rsidR="00EC4970" w:rsidRPr="00A408F1" w:rsidRDefault="00492BB0" w:rsidP="00EC4970">
            <w:pPr>
              <w:rPr>
                <w:rFonts w:ascii="Arial" w:hAnsi="Arial" w:cs="Arial"/>
              </w:rPr>
            </w:pPr>
            <w:r>
              <w:rPr>
                <w:rFonts w:ascii="Arial" w:hAnsi="Arial" w:cs="Arial"/>
              </w:rPr>
              <w:t>5</w:t>
            </w:r>
          </w:p>
        </w:tc>
        <w:tc>
          <w:tcPr>
            <w:tcW w:w="942" w:type="pct"/>
          </w:tcPr>
          <w:p w14:paraId="550C9496" w14:textId="4EFEBBBA" w:rsidR="00EC4970" w:rsidRPr="00A408F1" w:rsidRDefault="00492BB0" w:rsidP="00EC4970">
            <w:pPr>
              <w:rPr>
                <w:rFonts w:ascii="Arial" w:hAnsi="Arial" w:cs="Arial"/>
              </w:rPr>
            </w:pPr>
            <w:r w:rsidRPr="00492BB0">
              <w:rPr>
                <w:rFonts w:ascii="Arial" w:hAnsi="Arial" w:cs="Arial"/>
              </w:rPr>
              <w:t>Ensure this is part of induction for new staff</w:t>
            </w:r>
          </w:p>
        </w:tc>
        <w:tc>
          <w:tcPr>
            <w:tcW w:w="448" w:type="pct"/>
          </w:tcPr>
          <w:p w14:paraId="5EAD1CE6" w14:textId="2A9447E1" w:rsidR="00EC4970" w:rsidRPr="00A408F1" w:rsidRDefault="00492BB0" w:rsidP="00EC4970">
            <w:pPr>
              <w:rPr>
                <w:rFonts w:ascii="Arial" w:hAnsi="Arial" w:cs="Arial"/>
              </w:rPr>
            </w:pPr>
            <w:r>
              <w:rPr>
                <w:rFonts w:ascii="Arial" w:hAnsi="Arial" w:cs="Arial"/>
              </w:rPr>
              <w:t xml:space="preserve">Ongoing </w:t>
            </w:r>
          </w:p>
        </w:tc>
      </w:tr>
      <w:tr w:rsidR="00B67126" w:rsidRPr="00A408F1" w14:paraId="759BC4BD" w14:textId="77777777" w:rsidTr="00B67126">
        <w:trPr>
          <w:trHeight w:val="703"/>
        </w:trPr>
        <w:tc>
          <w:tcPr>
            <w:tcW w:w="942" w:type="pct"/>
          </w:tcPr>
          <w:p w14:paraId="4C007B84" w14:textId="07C1FA0A" w:rsidR="00B67126" w:rsidRPr="00A408F1" w:rsidRDefault="00B67126" w:rsidP="00B67126">
            <w:pPr>
              <w:rPr>
                <w:rFonts w:ascii="Arial" w:hAnsi="Arial" w:cs="Arial"/>
              </w:rPr>
            </w:pPr>
            <w:r>
              <w:rPr>
                <w:rFonts w:ascii="Arial" w:hAnsi="Arial" w:cs="Arial"/>
              </w:rPr>
              <w:t>Incorrect use or ingestion of spillage kits materials- risks to patients and staff</w:t>
            </w:r>
          </w:p>
        </w:tc>
        <w:tc>
          <w:tcPr>
            <w:tcW w:w="900" w:type="pct"/>
          </w:tcPr>
          <w:p w14:paraId="3D5345DB" w14:textId="77777777" w:rsidR="00B67126" w:rsidRDefault="00B67126" w:rsidP="00B67126">
            <w:pPr>
              <w:pStyle w:val="ListParagraph"/>
              <w:numPr>
                <w:ilvl w:val="0"/>
                <w:numId w:val="6"/>
              </w:numPr>
              <w:rPr>
                <w:rFonts w:ascii="Arial" w:hAnsi="Arial" w:cs="Arial"/>
              </w:rPr>
            </w:pPr>
            <w:r w:rsidRPr="00B67126">
              <w:rPr>
                <w:rFonts w:ascii="Arial" w:hAnsi="Arial" w:cs="Arial"/>
              </w:rPr>
              <w:t>Infection Prevention and Control Policy</w:t>
            </w:r>
          </w:p>
          <w:p w14:paraId="585A64CB" w14:textId="77777777" w:rsidR="00B67126" w:rsidRDefault="00B67126" w:rsidP="00B67126">
            <w:pPr>
              <w:pStyle w:val="ListParagraph"/>
              <w:numPr>
                <w:ilvl w:val="0"/>
                <w:numId w:val="6"/>
              </w:numPr>
              <w:rPr>
                <w:rFonts w:ascii="Arial" w:hAnsi="Arial" w:cs="Arial"/>
              </w:rPr>
            </w:pPr>
            <w:r w:rsidRPr="00B67126">
              <w:rPr>
                <w:rFonts w:ascii="Arial" w:hAnsi="Arial" w:cs="Arial"/>
              </w:rPr>
              <w:t>Cleaning Signs</w:t>
            </w:r>
          </w:p>
          <w:p w14:paraId="5D088AFE" w14:textId="7BA90C2E" w:rsidR="00B67126" w:rsidRDefault="00B67126" w:rsidP="00B67126">
            <w:pPr>
              <w:pStyle w:val="ListParagraph"/>
              <w:numPr>
                <w:ilvl w:val="0"/>
                <w:numId w:val="6"/>
              </w:numPr>
              <w:rPr>
                <w:rFonts w:ascii="Arial" w:hAnsi="Arial" w:cs="Arial"/>
              </w:rPr>
            </w:pPr>
            <w:r w:rsidRPr="00B67126">
              <w:rPr>
                <w:rFonts w:ascii="Arial" w:hAnsi="Arial" w:cs="Arial"/>
              </w:rPr>
              <w:t>PPE</w:t>
            </w:r>
          </w:p>
          <w:p w14:paraId="05C7EF05" w14:textId="77777777" w:rsidR="00B67126" w:rsidRDefault="00B67126" w:rsidP="00B67126">
            <w:pPr>
              <w:pStyle w:val="ListParagraph"/>
              <w:numPr>
                <w:ilvl w:val="0"/>
                <w:numId w:val="6"/>
              </w:numPr>
              <w:rPr>
                <w:rFonts w:ascii="Arial" w:hAnsi="Arial" w:cs="Arial"/>
              </w:rPr>
            </w:pPr>
            <w:r w:rsidRPr="00B67126">
              <w:rPr>
                <w:rFonts w:ascii="Arial" w:hAnsi="Arial" w:cs="Arial"/>
              </w:rPr>
              <w:t>Hand Hygiene Guidelines</w:t>
            </w:r>
          </w:p>
          <w:p w14:paraId="63104D36" w14:textId="77777777" w:rsidR="00B67126" w:rsidRDefault="00B67126" w:rsidP="00B67126">
            <w:pPr>
              <w:pStyle w:val="ListParagraph"/>
              <w:numPr>
                <w:ilvl w:val="0"/>
                <w:numId w:val="6"/>
              </w:numPr>
              <w:rPr>
                <w:rFonts w:ascii="Arial" w:hAnsi="Arial" w:cs="Arial"/>
              </w:rPr>
            </w:pPr>
            <w:r>
              <w:rPr>
                <w:rFonts w:ascii="Arial" w:hAnsi="Arial" w:cs="Arial"/>
              </w:rPr>
              <w:t>I</w:t>
            </w:r>
            <w:r w:rsidRPr="00B67126">
              <w:rPr>
                <w:rFonts w:ascii="Arial" w:hAnsi="Arial" w:cs="Arial"/>
              </w:rPr>
              <w:t xml:space="preserve">nfection control training </w:t>
            </w:r>
          </w:p>
          <w:p w14:paraId="498F4567" w14:textId="62293CD9" w:rsidR="00B67126" w:rsidRPr="00B67126" w:rsidRDefault="00B67126" w:rsidP="00B67126">
            <w:pPr>
              <w:pStyle w:val="ListParagraph"/>
              <w:numPr>
                <w:ilvl w:val="0"/>
                <w:numId w:val="6"/>
              </w:numPr>
              <w:rPr>
                <w:rFonts w:ascii="Arial" w:hAnsi="Arial" w:cs="Arial"/>
              </w:rPr>
            </w:pPr>
            <w:r w:rsidRPr="00B67126">
              <w:rPr>
                <w:rFonts w:ascii="Arial" w:hAnsi="Arial" w:cs="Arial"/>
              </w:rPr>
              <w:t>Clinical waste management</w:t>
            </w:r>
          </w:p>
        </w:tc>
        <w:tc>
          <w:tcPr>
            <w:tcW w:w="155" w:type="pct"/>
          </w:tcPr>
          <w:p w14:paraId="4CFFB3CF" w14:textId="23F4F7A8" w:rsidR="00B67126" w:rsidRPr="00A408F1" w:rsidRDefault="00B67126" w:rsidP="00B67126">
            <w:pPr>
              <w:rPr>
                <w:rFonts w:ascii="Arial" w:hAnsi="Arial" w:cs="Arial"/>
              </w:rPr>
            </w:pPr>
            <w:r>
              <w:rPr>
                <w:rFonts w:ascii="Arial" w:hAnsi="Arial" w:cs="Arial"/>
              </w:rPr>
              <w:t>5</w:t>
            </w:r>
          </w:p>
        </w:tc>
        <w:tc>
          <w:tcPr>
            <w:tcW w:w="155" w:type="pct"/>
          </w:tcPr>
          <w:p w14:paraId="08A1D841" w14:textId="07CDA2B4" w:rsidR="00B67126" w:rsidRPr="00A408F1" w:rsidRDefault="00B67126" w:rsidP="00B67126">
            <w:pPr>
              <w:rPr>
                <w:rFonts w:ascii="Arial" w:hAnsi="Arial" w:cs="Arial"/>
              </w:rPr>
            </w:pPr>
            <w:r>
              <w:rPr>
                <w:rFonts w:ascii="Arial" w:hAnsi="Arial" w:cs="Arial"/>
              </w:rPr>
              <w:t>2</w:t>
            </w:r>
          </w:p>
        </w:tc>
        <w:tc>
          <w:tcPr>
            <w:tcW w:w="155" w:type="pct"/>
          </w:tcPr>
          <w:p w14:paraId="18666114" w14:textId="2C785573" w:rsidR="00B67126" w:rsidRPr="00A408F1" w:rsidRDefault="00B67126" w:rsidP="00B67126">
            <w:pPr>
              <w:rPr>
                <w:rFonts w:ascii="Arial" w:hAnsi="Arial" w:cs="Arial"/>
              </w:rPr>
            </w:pPr>
            <w:r>
              <w:rPr>
                <w:rFonts w:ascii="Arial" w:hAnsi="Arial" w:cs="Arial"/>
              </w:rPr>
              <w:t>10</w:t>
            </w:r>
          </w:p>
        </w:tc>
        <w:tc>
          <w:tcPr>
            <w:tcW w:w="838" w:type="pct"/>
          </w:tcPr>
          <w:p w14:paraId="367B8100" w14:textId="77777777" w:rsidR="00B67126" w:rsidRDefault="00B67126" w:rsidP="00B67126">
            <w:pPr>
              <w:pStyle w:val="ListParagraph"/>
              <w:numPr>
                <w:ilvl w:val="0"/>
                <w:numId w:val="5"/>
              </w:numPr>
              <w:rPr>
                <w:rFonts w:ascii="Arial" w:hAnsi="Arial" w:cs="Arial"/>
              </w:rPr>
            </w:pPr>
            <w:r w:rsidRPr="00492BB0">
              <w:rPr>
                <w:rFonts w:ascii="Arial" w:hAnsi="Arial" w:cs="Arial"/>
              </w:rPr>
              <w:t>Education of clinical staff with spillage kits</w:t>
            </w:r>
          </w:p>
          <w:p w14:paraId="3B10A0E3" w14:textId="77777777" w:rsidR="00B67126" w:rsidRDefault="00B67126" w:rsidP="00B67126">
            <w:pPr>
              <w:pStyle w:val="ListParagraph"/>
              <w:numPr>
                <w:ilvl w:val="0"/>
                <w:numId w:val="5"/>
              </w:numPr>
              <w:rPr>
                <w:rFonts w:ascii="Arial" w:hAnsi="Arial" w:cs="Arial"/>
              </w:rPr>
            </w:pPr>
            <w:r w:rsidRPr="00492BB0">
              <w:rPr>
                <w:rFonts w:ascii="Arial" w:hAnsi="Arial" w:cs="Arial"/>
              </w:rPr>
              <w:t>Staff advised and aware to use appropriate PPE when using spill kit &amp; not to leave unattended</w:t>
            </w:r>
          </w:p>
          <w:p w14:paraId="3447076F" w14:textId="77777777" w:rsidR="00B67126" w:rsidRDefault="00B67126" w:rsidP="00B67126">
            <w:pPr>
              <w:pStyle w:val="ListParagraph"/>
              <w:numPr>
                <w:ilvl w:val="0"/>
                <w:numId w:val="5"/>
              </w:numPr>
              <w:rPr>
                <w:rFonts w:ascii="Arial" w:hAnsi="Arial" w:cs="Arial"/>
              </w:rPr>
            </w:pPr>
            <w:r>
              <w:rPr>
                <w:rFonts w:ascii="Arial" w:hAnsi="Arial" w:cs="Arial"/>
              </w:rPr>
              <w:t xml:space="preserve">Spillage kit should not be </w:t>
            </w:r>
            <w:r>
              <w:rPr>
                <w:rFonts w:ascii="Arial" w:hAnsi="Arial" w:cs="Arial"/>
              </w:rPr>
              <w:lastRenderedPageBreak/>
              <w:t xml:space="preserve">accessible to patient </w:t>
            </w:r>
          </w:p>
          <w:p w14:paraId="2AA6FBE2" w14:textId="42939EFC" w:rsidR="00B67126" w:rsidRPr="00B67126" w:rsidRDefault="00B67126" w:rsidP="00B67126">
            <w:pPr>
              <w:pStyle w:val="ListParagraph"/>
              <w:numPr>
                <w:ilvl w:val="0"/>
                <w:numId w:val="5"/>
              </w:numPr>
              <w:rPr>
                <w:rFonts w:ascii="Arial" w:hAnsi="Arial" w:cs="Arial"/>
              </w:rPr>
            </w:pPr>
            <w:r w:rsidRPr="00B67126">
              <w:rPr>
                <w:rFonts w:ascii="Arial" w:hAnsi="Arial" w:cs="Arial"/>
              </w:rPr>
              <w:t>Staff to ensure that the spillage kit is not left unattended when in use</w:t>
            </w:r>
          </w:p>
        </w:tc>
        <w:tc>
          <w:tcPr>
            <w:tcW w:w="155" w:type="pct"/>
          </w:tcPr>
          <w:p w14:paraId="78DAEBD1" w14:textId="1F72E8AF" w:rsidR="00B67126" w:rsidRPr="00A408F1" w:rsidRDefault="00B67126" w:rsidP="00B67126">
            <w:pPr>
              <w:rPr>
                <w:rFonts w:ascii="Arial" w:hAnsi="Arial" w:cs="Arial"/>
              </w:rPr>
            </w:pPr>
            <w:r>
              <w:rPr>
                <w:rFonts w:ascii="Arial" w:hAnsi="Arial" w:cs="Arial"/>
              </w:rPr>
              <w:lastRenderedPageBreak/>
              <w:t>5</w:t>
            </w:r>
          </w:p>
        </w:tc>
        <w:tc>
          <w:tcPr>
            <w:tcW w:w="155" w:type="pct"/>
          </w:tcPr>
          <w:p w14:paraId="01959BC7" w14:textId="16553521" w:rsidR="00B67126" w:rsidRPr="00A408F1" w:rsidRDefault="00B67126" w:rsidP="00B67126">
            <w:pPr>
              <w:rPr>
                <w:rFonts w:ascii="Arial" w:hAnsi="Arial" w:cs="Arial"/>
              </w:rPr>
            </w:pPr>
            <w:r>
              <w:rPr>
                <w:rFonts w:ascii="Arial" w:hAnsi="Arial" w:cs="Arial"/>
              </w:rPr>
              <w:t>1</w:t>
            </w:r>
          </w:p>
        </w:tc>
        <w:tc>
          <w:tcPr>
            <w:tcW w:w="155" w:type="pct"/>
          </w:tcPr>
          <w:p w14:paraId="6319C8BE" w14:textId="5DE3E543" w:rsidR="00B67126" w:rsidRPr="00A408F1" w:rsidRDefault="00B67126" w:rsidP="00B67126">
            <w:pPr>
              <w:rPr>
                <w:rFonts w:ascii="Arial" w:hAnsi="Arial" w:cs="Arial"/>
              </w:rPr>
            </w:pPr>
            <w:r>
              <w:rPr>
                <w:rFonts w:ascii="Arial" w:hAnsi="Arial" w:cs="Arial"/>
              </w:rPr>
              <w:t>5</w:t>
            </w:r>
          </w:p>
        </w:tc>
        <w:tc>
          <w:tcPr>
            <w:tcW w:w="942" w:type="pct"/>
          </w:tcPr>
          <w:p w14:paraId="6F371157" w14:textId="35C71B18" w:rsidR="00B67126" w:rsidRPr="00A408F1" w:rsidRDefault="00B67126" w:rsidP="00B67126">
            <w:pPr>
              <w:rPr>
                <w:rFonts w:ascii="Arial" w:hAnsi="Arial" w:cs="Arial"/>
              </w:rPr>
            </w:pPr>
            <w:r w:rsidRPr="00B67126">
              <w:rPr>
                <w:rFonts w:ascii="Arial" w:hAnsi="Arial" w:cs="Arial"/>
              </w:rPr>
              <w:t>Ensure this is part of induction for new staff</w:t>
            </w:r>
          </w:p>
        </w:tc>
        <w:tc>
          <w:tcPr>
            <w:tcW w:w="448" w:type="pct"/>
          </w:tcPr>
          <w:p w14:paraId="2EA11B29" w14:textId="2336E970" w:rsidR="00B67126" w:rsidRPr="00A408F1" w:rsidRDefault="00B67126" w:rsidP="00B67126">
            <w:pPr>
              <w:rPr>
                <w:rFonts w:ascii="Arial" w:hAnsi="Arial" w:cs="Arial"/>
              </w:rPr>
            </w:pPr>
            <w:r>
              <w:rPr>
                <w:rFonts w:ascii="Arial" w:hAnsi="Arial" w:cs="Arial"/>
              </w:rPr>
              <w:t>Ongoing</w:t>
            </w:r>
          </w:p>
        </w:tc>
      </w:tr>
      <w:tr w:rsidR="00B67126" w:rsidRPr="00A408F1" w14:paraId="1D59B7F1" w14:textId="77777777" w:rsidTr="00B67126">
        <w:trPr>
          <w:trHeight w:val="703"/>
        </w:trPr>
        <w:tc>
          <w:tcPr>
            <w:tcW w:w="942" w:type="pct"/>
          </w:tcPr>
          <w:p w14:paraId="63796145" w14:textId="77777777" w:rsidR="00B67126" w:rsidRPr="00A408F1" w:rsidRDefault="00B67126" w:rsidP="00B67126">
            <w:pPr>
              <w:rPr>
                <w:rFonts w:ascii="Arial" w:hAnsi="Arial" w:cs="Arial"/>
              </w:rPr>
            </w:pPr>
          </w:p>
        </w:tc>
        <w:tc>
          <w:tcPr>
            <w:tcW w:w="900" w:type="pct"/>
          </w:tcPr>
          <w:p w14:paraId="42957F4A" w14:textId="77777777" w:rsidR="00B67126" w:rsidRPr="00A408F1" w:rsidRDefault="00B67126" w:rsidP="00B67126">
            <w:pPr>
              <w:rPr>
                <w:rFonts w:ascii="Arial" w:hAnsi="Arial" w:cs="Arial"/>
              </w:rPr>
            </w:pPr>
          </w:p>
        </w:tc>
        <w:tc>
          <w:tcPr>
            <w:tcW w:w="155" w:type="pct"/>
          </w:tcPr>
          <w:p w14:paraId="55D23918" w14:textId="77777777" w:rsidR="00B67126" w:rsidRPr="00A408F1" w:rsidRDefault="00B67126" w:rsidP="00B67126">
            <w:pPr>
              <w:rPr>
                <w:rFonts w:ascii="Arial" w:hAnsi="Arial" w:cs="Arial"/>
              </w:rPr>
            </w:pPr>
          </w:p>
        </w:tc>
        <w:tc>
          <w:tcPr>
            <w:tcW w:w="155" w:type="pct"/>
          </w:tcPr>
          <w:p w14:paraId="7CE5271B" w14:textId="77777777" w:rsidR="00B67126" w:rsidRPr="00A408F1" w:rsidRDefault="00B67126" w:rsidP="00B67126">
            <w:pPr>
              <w:rPr>
                <w:rFonts w:ascii="Arial" w:hAnsi="Arial" w:cs="Arial"/>
              </w:rPr>
            </w:pPr>
          </w:p>
        </w:tc>
        <w:tc>
          <w:tcPr>
            <w:tcW w:w="155" w:type="pct"/>
          </w:tcPr>
          <w:p w14:paraId="7C4110F2" w14:textId="1320365D" w:rsidR="00B67126" w:rsidRPr="00A408F1" w:rsidRDefault="00B67126" w:rsidP="00B67126">
            <w:pPr>
              <w:rPr>
                <w:rFonts w:ascii="Arial" w:hAnsi="Arial" w:cs="Arial"/>
              </w:rPr>
            </w:pPr>
          </w:p>
        </w:tc>
        <w:tc>
          <w:tcPr>
            <w:tcW w:w="838" w:type="pct"/>
          </w:tcPr>
          <w:p w14:paraId="673416A9" w14:textId="77777777" w:rsidR="00B67126" w:rsidRPr="00A408F1" w:rsidRDefault="00B67126" w:rsidP="00B67126">
            <w:pPr>
              <w:rPr>
                <w:rFonts w:ascii="Arial" w:hAnsi="Arial" w:cs="Arial"/>
              </w:rPr>
            </w:pPr>
          </w:p>
        </w:tc>
        <w:tc>
          <w:tcPr>
            <w:tcW w:w="155" w:type="pct"/>
          </w:tcPr>
          <w:p w14:paraId="66FE870E" w14:textId="77777777" w:rsidR="00B67126" w:rsidRPr="00A408F1" w:rsidRDefault="00B67126" w:rsidP="00B67126">
            <w:pPr>
              <w:rPr>
                <w:rFonts w:ascii="Arial" w:hAnsi="Arial" w:cs="Arial"/>
              </w:rPr>
            </w:pPr>
          </w:p>
        </w:tc>
        <w:tc>
          <w:tcPr>
            <w:tcW w:w="155" w:type="pct"/>
          </w:tcPr>
          <w:p w14:paraId="4D902257" w14:textId="77777777" w:rsidR="00B67126" w:rsidRPr="00A408F1" w:rsidRDefault="00B67126" w:rsidP="00B67126">
            <w:pPr>
              <w:rPr>
                <w:rFonts w:ascii="Arial" w:hAnsi="Arial" w:cs="Arial"/>
              </w:rPr>
            </w:pPr>
          </w:p>
        </w:tc>
        <w:tc>
          <w:tcPr>
            <w:tcW w:w="155" w:type="pct"/>
          </w:tcPr>
          <w:p w14:paraId="5456503F" w14:textId="1DA53C14" w:rsidR="00B67126" w:rsidRPr="00A408F1" w:rsidRDefault="00B67126" w:rsidP="00B67126">
            <w:pPr>
              <w:rPr>
                <w:rFonts w:ascii="Arial" w:hAnsi="Arial" w:cs="Arial"/>
              </w:rPr>
            </w:pPr>
          </w:p>
        </w:tc>
        <w:tc>
          <w:tcPr>
            <w:tcW w:w="942" w:type="pct"/>
          </w:tcPr>
          <w:p w14:paraId="0E516E96" w14:textId="77777777" w:rsidR="00B67126" w:rsidRPr="00A408F1" w:rsidRDefault="00B67126" w:rsidP="00B67126">
            <w:pPr>
              <w:rPr>
                <w:rFonts w:ascii="Arial" w:hAnsi="Arial" w:cs="Arial"/>
              </w:rPr>
            </w:pPr>
          </w:p>
        </w:tc>
        <w:tc>
          <w:tcPr>
            <w:tcW w:w="448" w:type="pct"/>
          </w:tcPr>
          <w:p w14:paraId="650C20F8" w14:textId="77777777" w:rsidR="00B67126" w:rsidRPr="00A408F1" w:rsidRDefault="00B67126" w:rsidP="00B67126">
            <w:pPr>
              <w:rPr>
                <w:rFonts w:ascii="Arial" w:hAnsi="Arial" w:cs="Arial"/>
              </w:rPr>
            </w:pPr>
          </w:p>
        </w:tc>
      </w:tr>
    </w:tbl>
    <w:p w14:paraId="4D66CD1C" w14:textId="504A2AD5" w:rsidR="00A43565" w:rsidRPr="00A43565" w:rsidRDefault="00A43565" w:rsidP="00A43565">
      <w:pPr>
        <w:jc w:val="center"/>
        <w:rPr>
          <w:rFonts w:ascii="Arial" w:hAnsi="Arial" w:cs="Arial"/>
          <w:b/>
          <w:i/>
          <w:iCs/>
          <w:sz w:val="20"/>
          <w:szCs w:val="16"/>
        </w:rPr>
      </w:pPr>
      <w:bookmarkStart w:id="6" w:name="_Hlk111199090"/>
      <w:bookmarkEnd w:id="0"/>
      <w:bookmarkEnd w:id="5"/>
      <w:r w:rsidRPr="00A43565">
        <w:rPr>
          <w:rFonts w:ascii="Arial" w:hAnsi="Arial" w:cs="Arial"/>
          <w:b/>
          <w:i/>
          <w:iCs/>
          <w:sz w:val="20"/>
          <w:szCs w:val="16"/>
        </w:rPr>
        <w:t xml:space="preserve">You must </w:t>
      </w:r>
      <w:r>
        <w:rPr>
          <w:rFonts w:ascii="Arial" w:hAnsi="Arial" w:cs="Arial"/>
          <w:b/>
          <w:i/>
          <w:iCs/>
          <w:sz w:val="20"/>
          <w:szCs w:val="16"/>
        </w:rPr>
        <w:t xml:space="preserve">send all completed </w:t>
      </w:r>
      <w:r w:rsidRPr="00A43565">
        <w:rPr>
          <w:rFonts w:ascii="Arial" w:hAnsi="Arial" w:cs="Arial"/>
          <w:b/>
          <w:i/>
          <w:iCs/>
          <w:sz w:val="20"/>
          <w:szCs w:val="16"/>
        </w:rPr>
        <w:t>Risk Assessment</w:t>
      </w:r>
      <w:r>
        <w:rPr>
          <w:rFonts w:ascii="Arial" w:hAnsi="Arial" w:cs="Arial"/>
          <w:b/>
          <w:i/>
          <w:iCs/>
          <w:sz w:val="20"/>
          <w:szCs w:val="16"/>
        </w:rPr>
        <w:t>s</w:t>
      </w:r>
      <w:r w:rsidRPr="00A43565">
        <w:rPr>
          <w:rFonts w:ascii="Arial" w:hAnsi="Arial" w:cs="Arial"/>
          <w:b/>
          <w:i/>
          <w:iCs/>
          <w:sz w:val="20"/>
          <w:szCs w:val="16"/>
        </w:rPr>
        <w:t xml:space="preserve"> </w:t>
      </w:r>
      <w:r>
        <w:rPr>
          <w:rFonts w:ascii="Arial" w:hAnsi="Arial" w:cs="Arial"/>
          <w:b/>
          <w:i/>
          <w:iCs/>
          <w:sz w:val="20"/>
          <w:szCs w:val="16"/>
        </w:rPr>
        <w:t xml:space="preserve">to </w:t>
      </w:r>
      <w:hyperlink r:id="rId10" w:history="1">
        <w:r w:rsidRPr="00A43565">
          <w:rPr>
            <w:rStyle w:val="Hyperlink"/>
            <w:rFonts w:ascii="Arial" w:hAnsi="Arial" w:cs="Arial"/>
            <w:b/>
            <w:i/>
            <w:iCs/>
            <w:sz w:val="20"/>
            <w:szCs w:val="16"/>
          </w:rPr>
          <w:t>corporate.administrator@nhs.net</w:t>
        </w:r>
      </w:hyperlink>
      <w:r w:rsidRPr="00A43565">
        <w:rPr>
          <w:rFonts w:ascii="Arial" w:hAnsi="Arial" w:cs="Arial"/>
          <w:b/>
          <w:i/>
          <w:iCs/>
          <w:sz w:val="20"/>
          <w:szCs w:val="16"/>
        </w:rPr>
        <w:t xml:space="preserve">. </w:t>
      </w:r>
    </w:p>
    <w:bookmarkEnd w:id="6"/>
    <w:p w14:paraId="373A8F25" w14:textId="0D89C398" w:rsidR="00E16595" w:rsidRPr="0096295C" w:rsidRDefault="00E16595" w:rsidP="00AB5A74">
      <w:pPr>
        <w:rPr>
          <w:rFonts w:ascii="Arial" w:hAnsi="Arial" w:cs="Arial"/>
          <w:sz w:val="24"/>
          <w:szCs w:val="24"/>
        </w:rPr>
      </w:pPr>
    </w:p>
    <w:sectPr w:rsidR="00E16595" w:rsidRPr="0096295C" w:rsidSect="00F52C1B">
      <w:headerReference w:type="default" r:id="rId11"/>
      <w:pgSz w:w="16838" w:h="11906" w:orient="landscape"/>
      <w:pgMar w:top="1418" w:right="851" w:bottom="993" w:left="1134"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9C3E0E" w14:textId="77777777" w:rsidR="00886D45" w:rsidRDefault="00886D45" w:rsidP="0096295C">
      <w:r>
        <w:separator/>
      </w:r>
    </w:p>
  </w:endnote>
  <w:endnote w:type="continuationSeparator" w:id="0">
    <w:p w14:paraId="7C426D31" w14:textId="77777777" w:rsidR="00886D45" w:rsidRDefault="00886D45" w:rsidP="009629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ree Serif">
    <w:panose1 w:val="02000503040000020004"/>
    <w:charset w:val="00"/>
    <w:family w:val="auto"/>
    <w:pitch w:val="variable"/>
    <w:sig w:usb0="A00000AF" w:usb1="4000204B"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861A56" w14:textId="77777777" w:rsidR="00886D45" w:rsidRDefault="00886D45" w:rsidP="0096295C">
      <w:r>
        <w:separator/>
      </w:r>
    </w:p>
  </w:footnote>
  <w:footnote w:type="continuationSeparator" w:id="0">
    <w:p w14:paraId="7C029529" w14:textId="77777777" w:rsidR="00886D45" w:rsidRDefault="00886D45" w:rsidP="009629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871A3" w14:textId="76ED0C3A" w:rsidR="00F175AF" w:rsidRPr="004D4EFD" w:rsidRDefault="004D4EFD" w:rsidP="004D4EFD">
    <w:pPr>
      <w:tabs>
        <w:tab w:val="center" w:pos="4513"/>
        <w:tab w:val="right" w:pos="9026"/>
      </w:tabs>
      <w:jc w:val="center"/>
      <w:rPr>
        <w:rFonts w:ascii="Bree Serif" w:eastAsia="Arial" w:hAnsi="Bree Serif"/>
        <w:color w:val="3B3838"/>
        <w:sz w:val="32"/>
      </w:rPr>
    </w:pPr>
    <w:r w:rsidRPr="004D4EFD">
      <w:rPr>
        <w:rFonts w:ascii="Bree Serif" w:eastAsia="Arial" w:hAnsi="Bree Serif"/>
        <w:color w:val="3B3838"/>
        <w:sz w:val="32"/>
      </w:rPr>
      <w:t xml:space="preserve">Risk </w:t>
    </w:r>
    <w:r>
      <w:rPr>
        <w:rFonts w:ascii="Bree Serif" w:eastAsia="Arial" w:hAnsi="Bree Serif"/>
        <w:color w:val="3B3838"/>
        <w:sz w:val="32"/>
      </w:rPr>
      <w:t>Assessment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F51BB" w14:textId="35B5669A" w:rsidR="00F175AF" w:rsidRPr="00AD1EA7" w:rsidRDefault="00756C96" w:rsidP="00756C96">
    <w:pPr>
      <w:pStyle w:val="Heading1"/>
      <w:rPr>
        <w:b/>
        <w:bCs w:val="0"/>
        <w:color w:val="00AB8E"/>
        <w:sz w:val="24"/>
        <w:szCs w:val="24"/>
      </w:rPr>
    </w:pPr>
    <w:bookmarkStart w:id="7" w:name="_Hlk110502860"/>
    <w:bookmarkStart w:id="8" w:name="_Hlk110502861"/>
    <w:bookmarkStart w:id="9" w:name="_Hlk110504411"/>
    <w:bookmarkStart w:id="10" w:name="_Hlk110504412"/>
    <w:r w:rsidRPr="00AD1EA7">
      <w:rPr>
        <w:b/>
        <w:bCs w:val="0"/>
        <w:noProof/>
        <w:color w:val="00AB8E"/>
        <w:sz w:val="24"/>
        <w:szCs w:val="24"/>
        <w:lang w:eastAsia="en-GB"/>
      </w:rPr>
      <w:drawing>
        <wp:anchor distT="0" distB="0" distL="114300" distR="114300" simplePos="0" relativeHeight="251658240" behindDoc="0" locked="0" layoutInCell="1" allowOverlap="1" wp14:anchorId="5EE1CF7D" wp14:editId="682B72BA">
          <wp:simplePos x="0" y="0"/>
          <wp:positionH relativeFrom="margin">
            <wp:posOffset>8221980</wp:posOffset>
          </wp:positionH>
          <wp:positionV relativeFrom="paragraph">
            <wp:posOffset>38735</wp:posOffset>
          </wp:positionV>
          <wp:extent cx="1219200" cy="504825"/>
          <wp:effectExtent l="0" t="0" r="0" b="9525"/>
          <wp:wrapThrough wrapText="bothSides">
            <wp:wrapPolygon edited="0">
              <wp:start x="0" y="0"/>
              <wp:lineTo x="0" y="21192"/>
              <wp:lineTo x="8775" y="21192"/>
              <wp:lineTo x="13838" y="21192"/>
              <wp:lineTo x="21263" y="21192"/>
              <wp:lineTo x="21263" y="3260"/>
              <wp:lineTo x="13163" y="0"/>
              <wp:lineTo x="0" y="0"/>
            </wp:wrapPolygon>
          </wp:wrapThrough>
          <wp:docPr id="875399499" name="Picture 6" descr="S:\Marketing\Marketing ToolKit\Logos\BrisDoc Logos\Small\BrisDoc-Logo-2016---text-belo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Marketing\Marketing ToolKit\Logos\BrisDoc Logos\Small\BrisDoc-Logo-2016---text-below.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504825"/>
                  </a:xfrm>
                  <a:prstGeom prst="rect">
                    <a:avLst/>
                  </a:prstGeom>
                  <a:noFill/>
                  <a:ln>
                    <a:noFill/>
                  </a:ln>
                </pic:spPr>
              </pic:pic>
            </a:graphicData>
          </a:graphic>
        </wp:anchor>
      </w:drawing>
    </w:r>
    <w:bookmarkEnd w:id="7"/>
    <w:bookmarkEnd w:id="8"/>
    <w:bookmarkEnd w:id="9"/>
    <w:bookmarkEnd w:id="10"/>
    <w:r w:rsidR="00AD1EA7">
      <w:rPr>
        <w:b/>
        <w:bCs w:val="0"/>
        <w:color w:val="00AB8E"/>
        <w:sz w:val="32"/>
        <w:szCs w:val="32"/>
      </w:rPr>
      <w:t>RISK ASSESSMENT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54732B"/>
    <w:multiLevelType w:val="hybridMultilevel"/>
    <w:tmpl w:val="2D240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0D80860"/>
    <w:multiLevelType w:val="hybridMultilevel"/>
    <w:tmpl w:val="E460D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43C429E"/>
    <w:multiLevelType w:val="hybridMultilevel"/>
    <w:tmpl w:val="BCE42F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61C0E9A"/>
    <w:multiLevelType w:val="hybridMultilevel"/>
    <w:tmpl w:val="C900B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78649D9"/>
    <w:multiLevelType w:val="hybridMultilevel"/>
    <w:tmpl w:val="97F04D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00E0C02"/>
    <w:multiLevelType w:val="hybridMultilevel"/>
    <w:tmpl w:val="92EE1CEE"/>
    <w:lvl w:ilvl="0" w:tplc="74E2626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82594920">
    <w:abstractNumId w:val="3"/>
  </w:num>
  <w:num w:numId="2" w16cid:durableId="1211965456">
    <w:abstractNumId w:val="5"/>
  </w:num>
  <w:num w:numId="3" w16cid:durableId="545946102">
    <w:abstractNumId w:val="1"/>
  </w:num>
  <w:num w:numId="4" w16cid:durableId="233245661">
    <w:abstractNumId w:val="2"/>
  </w:num>
  <w:num w:numId="5" w16cid:durableId="2003894859">
    <w:abstractNumId w:val="0"/>
  </w:num>
  <w:num w:numId="6" w16cid:durableId="19267208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8F1"/>
    <w:rsid w:val="00025D6A"/>
    <w:rsid w:val="000368E8"/>
    <w:rsid w:val="0007424E"/>
    <w:rsid w:val="0009170B"/>
    <w:rsid w:val="000C116D"/>
    <w:rsid w:val="000E0353"/>
    <w:rsid w:val="00102B25"/>
    <w:rsid w:val="00106CE5"/>
    <w:rsid w:val="00124CFB"/>
    <w:rsid w:val="00144DEB"/>
    <w:rsid w:val="00147A8F"/>
    <w:rsid w:val="001506A9"/>
    <w:rsid w:val="00192CF8"/>
    <w:rsid w:val="00240659"/>
    <w:rsid w:val="00247E49"/>
    <w:rsid w:val="00324E90"/>
    <w:rsid w:val="00362DF3"/>
    <w:rsid w:val="003826D8"/>
    <w:rsid w:val="003D2ED2"/>
    <w:rsid w:val="003D5824"/>
    <w:rsid w:val="004527C8"/>
    <w:rsid w:val="00452E52"/>
    <w:rsid w:val="00485425"/>
    <w:rsid w:val="00492BB0"/>
    <w:rsid w:val="0049713D"/>
    <w:rsid w:val="004C3A08"/>
    <w:rsid w:val="004D4EFD"/>
    <w:rsid w:val="004F0733"/>
    <w:rsid w:val="004F748B"/>
    <w:rsid w:val="00536C18"/>
    <w:rsid w:val="006B356F"/>
    <w:rsid w:val="006E00D0"/>
    <w:rsid w:val="00703441"/>
    <w:rsid w:val="00706266"/>
    <w:rsid w:val="00756C96"/>
    <w:rsid w:val="007B4D0A"/>
    <w:rsid w:val="007E292B"/>
    <w:rsid w:val="008174DC"/>
    <w:rsid w:val="00836C3F"/>
    <w:rsid w:val="008650D5"/>
    <w:rsid w:val="008803C3"/>
    <w:rsid w:val="00886D45"/>
    <w:rsid w:val="00896FDA"/>
    <w:rsid w:val="008A3613"/>
    <w:rsid w:val="008B1034"/>
    <w:rsid w:val="008B6D84"/>
    <w:rsid w:val="009254D0"/>
    <w:rsid w:val="00931258"/>
    <w:rsid w:val="0096295C"/>
    <w:rsid w:val="00974751"/>
    <w:rsid w:val="009B0BF9"/>
    <w:rsid w:val="009B4425"/>
    <w:rsid w:val="009C5C49"/>
    <w:rsid w:val="009D1787"/>
    <w:rsid w:val="009E432F"/>
    <w:rsid w:val="009F11C3"/>
    <w:rsid w:val="009F34E5"/>
    <w:rsid w:val="009F5E36"/>
    <w:rsid w:val="00A17008"/>
    <w:rsid w:val="00A3272E"/>
    <w:rsid w:val="00A408F1"/>
    <w:rsid w:val="00A43565"/>
    <w:rsid w:val="00A841A9"/>
    <w:rsid w:val="00AB5A74"/>
    <w:rsid w:val="00AC574E"/>
    <w:rsid w:val="00AD1EA7"/>
    <w:rsid w:val="00B5325D"/>
    <w:rsid w:val="00B67126"/>
    <w:rsid w:val="00BB7B96"/>
    <w:rsid w:val="00BC1254"/>
    <w:rsid w:val="00C13BBF"/>
    <w:rsid w:val="00CB2D81"/>
    <w:rsid w:val="00CC1F9C"/>
    <w:rsid w:val="00CE4E3F"/>
    <w:rsid w:val="00DB5550"/>
    <w:rsid w:val="00DD3F77"/>
    <w:rsid w:val="00E16595"/>
    <w:rsid w:val="00E45E4A"/>
    <w:rsid w:val="00E52566"/>
    <w:rsid w:val="00E709C7"/>
    <w:rsid w:val="00E74093"/>
    <w:rsid w:val="00E965F0"/>
    <w:rsid w:val="00EB537D"/>
    <w:rsid w:val="00EC4970"/>
    <w:rsid w:val="00ED20AA"/>
    <w:rsid w:val="00EF731F"/>
    <w:rsid w:val="00F11B0E"/>
    <w:rsid w:val="00F175AF"/>
    <w:rsid w:val="00F17D5E"/>
    <w:rsid w:val="00F23DD8"/>
    <w:rsid w:val="00F310DE"/>
    <w:rsid w:val="00F52C1B"/>
    <w:rsid w:val="00F64D86"/>
    <w:rsid w:val="00F7305D"/>
    <w:rsid w:val="00F74B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14D2B6"/>
  <w15:docId w15:val="{22C3FFA4-B799-4913-8D1D-D95FE587C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lang w:eastAsia="en-US"/>
    </w:rPr>
  </w:style>
  <w:style w:type="paragraph" w:styleId="Heading1">
    <w:name w:val="heading 1"/>
    <w:basedOn w:val="Normal"/>
    <w:next w:val="Normal"/>
    <w:link w:val="Heading1Char"/>
    <w:uiPriority w:val="9"/>
    <w:qFormat/>
    <w:rsid w:val="0096295C"/>
    <w:pPr>
      <w:keepNext/>
      <w:keepLines/>
      <w:spacing w:before="240"/>
      <w:outlineLvl w:val="0"/>
    </w:pPr>
    <w:rPr>
      <w:rFonts w:ascii="Arial" w:eastAsia="Times New Roman" w:hAnsi="Arial"/>
      <w:bCs/>
      <w:sz w:val="48"/>
      <w:szCs w:val="28"/>
    </w:rPr>
  </w:style>
  <w:style w:type="paragraph" w:styleId="Heading2">
    <w:name w:val="heading 2"/>
    <w:basedOn w:val="Normal"/>
    <w:next w:val="Normal"/>
    <w:link w:val="Heading2Char"/>
    <w:uiPriority w:val="9"/>
    <w:unhideWhenUsed/>
    <w:qFormat/>
    <w:rsid w:val="0096295C"/>
    <w:pPr>
      <w:keepNext/>
      <w:keepLines/>
      <w:spacing w:before="200"/>
      <w:outlineLvl w:val="1"/>
    </w:pPr>
    <w:rPr>
      <w:rFonts w:ascii="Cambria" w:eastAsia="Times New Roman"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6295C"/>
    <w:rPr>
      <w:rFonts w:ascii="Arial" w:eastAsia="Times New Roman" w:hAnsi="Arial" w:cs="Times New Roman"/>
      <w:bCs/>
      <w:sz w:val="48"/>
      <w:szCs w:val="28"/>
    </w:rPr>
  </w:style>
  <w:style w:type="paragraph" w:styleId="Header">
    <w:name w:val="header"/>
    <w:basedOn w:val="Normal"/>
    <w:link w:val="HeaderChar"/>
    <w:uiPriority w:val="99"/>
    <w:unhideWhenUsed/>
    <w:rsid w:val="0096295C"/>
    <w:pPr>
      <w:tabs>
        <w:tab w:val="center" w:pos="4513"/>
        <w:tab w:val="right" w:pos="9026"/>
      </w:tabs>
    </w:pPr>
  </w:style>
  <w:style w:type="character" w:customStyle="1" w:styleId="HeaderChar">
    <w:name w:val="Header Char"/>
    <w:basedOn w:val="DefaultParagraphFont"/>
    <w:link w:val="Header"/>
    <w:uiPriority w:val="99"/>
    <w:rsid w:val="0096295C"/>
  </w:style>
  <w:style w:type="paragraph" w:styleId="Footer">
    <w:name w:val="footer"/>
    <w:basedOn w:val="Normal"/>
    <w:link w:val="FooterChar"/>
    <w:uiPriority w:val="99"/>
    <w:unhideWhenUsed/>
    <w:rsid w:val="0096295C"/>
    <w:pPr>
      <w:tabs>
        <w:tab w:val="center" w:pos="4513"/>
        <w:tab w:val="right" w:pos="9026"/>
      </w:tabs>
    </w:pPr>
  </w:style>
  <w:style w:type="character" w:customStyle="1" w:styleId="FooterChar">
    <w:name w:val="Footer Char"/>
    <w:basedOn w:val="DefaultParagraphFont"/>
    <w:link w:val="Footer"/>
    <w:uiPriority w:val="99"/>
    <w:rsid w:val="0096295C"/>
  </w:style>
  <w:style w:type="paragraph" w:styleId="BalloonText">
    <w:name w:val="Balloon Text"/>
    <w:basedOn w:val="Normal"/>
    <w:link w:val="BalloonTextChar"/>
    <w:uiPriority w:val="99"/>
    <w:semiHidden/>
    <w:unhideWhenUsed/>
    <w:rsid w:val="0096295C"/>
    <w:rPr>
      <w:rFonts w:ascii="Tahoma" w:hAnsi="Tahoma" w:cs="Tahoma"/>
      <w:sz w:val="16"/>
      <w:szCs w:val="16"/>
    </w:rPr>
  </w:style>
  <w:style w:type="character" w:customStyle="1" w:styleId="BalloonTextChar">
    <w:name w:val="Balloon Text Char"/>
    <w:link w:val="BalloonText"/>
    <w:uiPriority w:val="99"/>
    <w:semiHidden/>
    <w:rsid w:val="0096295C"/>
    <w:rPr>
      <w:rFonts w:ascii="Tahoma" w:hAnsi="Tahoma" w:cs="Tahoma"/>
      <w:sz w:val="16"/>
      <w:szCs w:val="16"/>
    </w:rPr>
  </w:style>
  <w:style w:type="character" w:customStyle="1" w:styleId="Heading2Char">
    <w:name w:val="Heading 2 Char"/>
    <w:link w:val="Heading2"/>
    <w:uiPriority w:val="9"/>
    <w:rsid w:val="0096295C"/>
    <w:rPr>
      <w:rFonts w:ascii="Cambria" w:eastAsia="Times New Roman" w:hAnsi="Cambria" w:cs="Times New Roman"/>
      <w:b/>
      <w:bCs/>
      <w:color w:val="4F81BD"/>
      <w:sz w:val="26"/>
      <w:szCs w:val="26"/>
    </w:rPr>
  </w:style>
  <w:style w:type="table" w:styleId="TableGrid">
    <w:name w:val="Table Grid"/>
    <w:basedOn w:val="TableNormal"/>
    <w:uiPriority w:val="59"/>
    <w:rsid w:val="009629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240659"/>
    <w:rPr>
      <w:rFonts w:ascii="Cambria" w:eastAsia="Times New Roman" w:hAnsi="Cambr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92CF8"/>
    <w:rPr>
      <w:rFonts w:ascii="Cambria" w:eastAsia="Times New Roman" w:hAnsi="Cambr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192CF8"/>
    <w:rPr>
      <w:sz w:val="22"/>
      <w:szCs w:val="22"/>
      <w:lang w:eastAsia="en-US"/>
    </w:rPr>
  </w:style>
  <w:style w:type="paragraph" w:styleId="ListParagraph">
    <w:name w:val="List Paragraph"/>
    <w:basedOn w:val="Normal"/>
    <w:uiPriority w:val="34"/>
    <w:qFormat/>
    <w:rsid w:val="00452E52"/>
    <w:pPr>
      <w:ind w:left="720"/>
      <w:contextualSpacing/>
    </w:pPr>
  </w:style>
  <w:style w:type="character" w:styleId="Hyperlink">
    <w:name w:val="Hyperlink"/>
    <w:basedOn w:val="DefaultParagraphFont"/>
    <w:uiPriority w:val="99"/>
    <w:unhideWhenUsed/>
    <w:rsid w:val="008650D5"/>
    <w:rPr>
      <w:color w:val="0000FF" w:themeColor="hyperlink"/>
      <w:u w:val="single"/>
    </w:rPr>
  </w:style>
  <w:style w:type="character" w:styleId="UnresolvedMention">
    <w:name w:val="Unresolved Mention"/>
    <w:basedOn w:val="DefaultParagraphFont"/>
    <w:uiPriority w:val="99"/>
    <w:semiHidden/>
    <w:unhideWhenUsed/>
    <w:rsid w:val="008650D5"/>
    <w:rPr>
      <w:color w:val="605E5C"/>
      <w:shd w:val="clear" w:color="auto" w:fill="E1DFDD"/>
    </w:rPr>
  </w:style>
  <w:style w:type="paragraph" w:styleId="TOCHeading">
    <w:name w:val="TOC Heading"/>
    <w:basedOn w:val="Heading1"/>
    <w:next w:val="Normal"/>
    <w:uiPriority w:val="39"/>
    <w:unhideWhenUsed/>
    <w:qFormat/>
    <w:rsid w:val="00536C18"/>
    <w:pPr>
      <w:spacing w:before="0" w:after="120"/>
      <w:jc w:val="both"/>
      <w:outlineLvl w:val="9"/>
    </w:pPr>
    <w:rPr>
      <w:rFonts w:asciiTheme="majorHAnsi" w:hAnsiTheme="majorHAnsi"/>
      <w:bCs w:val="0"/>
      <w:color w:val="4F81BD" w:themeColor="accent1"/>
      <w:spacing w:val="5"/>
      <w:szCs w:val="36"/>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9015868">
      <w:bodyDiv w:val="1"/>
      <w:marLeft w:val="0"/>
      <w:marRight w:val="0"/>
      <w:marTop w:val="0"/>
      <w:marBottom w:val="0"/>
      <w:divBdr>
        <w:top w:val="none" w:sz="0" w:space="0" w:color="auto"/>
        <w:left w:val="none" w:sz="0" w:space="0" w:color="auto"/>
        <w:bottom w:val="none" w:sz="0" w:space="0" w:color="auto"/>
        <w:right w:val="none" w:sz="0" w:space="0" w:color="auto"/>
      </w:divBdr>
    </w:div>
    <w:div w:id="2124769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corporate.administrator@nhs.ne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mailto:corporate.administrator@nhs.net" TargetMode="External"/><Relationship Id="rId4" Type="http://schemas.openxmlformats.org/officeDocument/2006/relationships/webSettings" Target="webSettings.xml"/><Relationship Id="rId9" Type="http://schemas.openxmlformats.org/officeDocument/2006/relationships/hyperlink" Target="mailto:corporate.administrator@nhs.ne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314</TotalTime>
  <Pages>5</Pages>
  <Words>1104</Words>
  <Characters>6299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Clare-Louise Nicholls</dc:creator>
  <cp:lastModifiedBy>Shelley Joseph</cp:lastModifiedBy>
  <cp:revision>4</cp:revision>
  <dcterms:created xsi:type="dcterms:W3CDTF">2026-03-26T22:11:00Z</dcterms:created>
  <dcterms:modified xsi:type="dcterms:W3CDTF">2026-06-05T14:09:00Z</dcterms:modified>
</cp:coreProperties>
</file>