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A55" w14:textId="77777777" w:rsidR="003D2ED2" w:rsidRDefault="003D2ED2">
      <w:pPr>
        <w:rPr>
          <w:rFonts w:ascii="Arial" w:hAnsi="Arial" w:cs="Arial"/>
        </w:rPr>
      </w:pPr>
    </w:p>
    <w:p w14:paraId="5A56BC4E" w14:textId="3E92E041" w:rsidR="00240659" w:rsidRPr="00536C18" w:rsidRDefault="00536C18" w:rsidP="00536C18">
      <w:pPr>
        <w:keepNext/>
        <w:keepLines/>
        <w:spacing w:after="120"/>
        <w:jc w:val="center"/>
        <w:rPr>
          <w:rFonts w:ascii="Bree Serif" w:eastAsia="Times New Roman" w:hAnsi="Bree Serif"/>
          <w:color w:val="007777"/>
          <w:spacing w:val="5"/>
          <w:sz w:val="48"/>
          <w:szCs w:val="36"/>
          <w:lang w:val="en-US" w:bidi="en-US"/>
        </w:rPr>
      </w:pPr>
      <w:bookmarkStart w:id="0" w:name="_Hlk111557429"/>
      <w:r>
        <w:rPr>
          <w:rFonts w:ascii="Bree Serif" w:eastAsia="Times New Roman" w:hAnsi="Bree Serif"/>
          <w:color w:val="007777"/>
          <w:spacing w:val="5"/>
          <w:sz w:val="48"/>
          <w:szCs w:val="36"/>
          <w:lang w:val="en-US" w:bidi="en-US"/>
        </w:rPr>
        <w:t>G</w:t>
      </w:r>
      <w:r w:rsidR="00F23DD8" w:rsidRPr="00536C18">
        <w:rPr>
          <w:rFonts w:ascii="Bree Serif" w:eastAsia="Times New Roman" w:hAnsi="Bree Serif"/>
          <w:color w:val="007777"/>
          <w:spacing w:val="5"/>
          <w:sz w:val="48"/>
          <w:szCs w:val="36"/>
          <w:lang w:val="en-US" w:bidi="en-US"/>
        </w:rPr>
        <w:t>uidance for Undertaking a Risk Assessment</w:t>
      </w:r>
    </w:p>
    <w:p w14:paraId="72B5291F" w14:textId="77777777" w:rsidR="00102B25" w:rsidRDefault="00102B25" w:rsidP="00485425">
      <w:pPr>
        <w:tabs>
          <w:tab w:val="left" w:pos="5685"/>
        </w:tabs>
        <w:jc w:val="both"/>
        <w:rPr>
          <w:rFonts w:ascii="Arial" w:eastAsia="Times New Roman" w:hAnsi="Arial" w:cs="Arial"/>
          <w:b/>
          <w:sz w:val="24"/>
          <w:szCs w:val="24"/>
          <w:u w:val="single"/>
          <w:lang w:eastAsia="en-GB"/>
        </w:rPr>
      </w:pPr>
    </w:p>
    <w:p w14:paraId="426C09DE" w14:textId="77777777" w:rsidR="00452E52"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A risk assessment is a careful examination of what could cause harm to people, the environment, the organisation etc., to enable a review of whether enough precautions are in place or whether more </w:t>
      </w:r>
      <w:r w:rsidR="00452E52">
        <w:rPr>
          <w:rFonts w:ascii="Arial" w:eastAsia="Times New Roman" w:hAnsi="Arial" w:cs="Arial"/>
          <w:lang w:eastAsia="en-GB"/>
        </w:rPr>
        <w:t xml:space="preserve">can and </w:t>
      </w:r>
      <w:r w:rsidRPr="00485425">
        <w:rPr>
          <w:rFonts w:ascii="Arial" w:eastAsia="Times New Roman" w:hAnsi="Arial" w:cs="Arial"/>
          <w:lang w:eastAsia="en-GB"/>
        </w:rPr>
        <w:t>should be done to prevent harm.</w:t>
      </w:r>
      <w:r w:rsidR="00452E52">
        <w:rPr>
          <w:rFonts w:ascii="Arial" w:eastAsia="Times New Roman" w:hAnsi="Arial" w:cs="Arial"/>
          <w:lang w:eastAsia="en-GB"/>
        </w:rPr>
        <w:t xml:space="preserve"> </w:t>
      </w:r>
    </w:p>
    <w:p w14:paraId="5502CFA1" w14:textId="31311128" w:rsidR="00485425" w:rsidRPr="00485425"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BrisDoc has a legal responsibility to identify and categorise risks and either eliminate or reduce them to the "lowest level that is reasonably practicable".</w:t>
      </w:r>
    </w:p>
    <w:p w14:paraId="36333221" w14:textId="77777777" w:rsidR="00485425" w:rsidRPr="006B356F" w:rsidRDefault="00485425" w:rsidP="00485425">
      <w:pPr>
        <w:spacing w:after="200"/>
        <w:jc w:val="both"/>
        <w:rPr>
          <w:rFonts w:ascii="Arial" w:eastAsia="Times New Roman" w:hAnsi="Arial" w:cs="Arial"/>
          <w:lang w:eastAsia="en-GB"/>
        </w:rPr>
      </w:pPr>
      <w:bookmarkStart w:id="1" w:name="_Hlk111112159"/>
      <w:r w:rsidRPr="00485425">
        <w:rPr>
          <w:rFonts w:ascii="Arial" w:eastAsia="Times New Roman" w:hAnsi="Arial" w:cs="Arial"/>
          <w:lang w:eastAsia="en-GB"/>
        </w:rPr>
        <w:t xml:space="preserve">The 5 steps in the risk </w:t>
      </w:r>
      <w:r w:rsidRPr="006B356F">
        <w:rPr>
          <w:rFonts w:ascii="Arial" w:eastAsia="Times New Roman" w:hAnsi="Arial" w:cs="Arial"/>
          <w:lang w:eastAsia="en-GB"/>
        </w:rPr>
        <w:t>assessment process are:</w:t>
      </w:r>
    </w:p>
    <w:p w14:paraId="402AD0BF" w14:textId="77777777" w:rsidR="00452E52" w:rsidRPr="006B356F" w:rsidRDefault="00452E52"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Identify</w:t>
      </w:r>
      <w:r w:rsidR="00485425" w:rsidRPr="006B356F">
        <w:rPr>
          <w:rFonts w:ascii="Arial" w:eastAsia="Times New Roman" w:hAnsi="Arial" w:cs="Arial"/>
          <w:lang w:eastAsia="en-GB"/>
        </w:rPr>
        <w:t xml:space="preserve"> the hazard</w:t>
      </w:r>
    </w:p>
    <w:p w14:paraId="27552D13" w14:textId="77777777"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Decide who or what might be harmed and how</w:t>
      </w:r>
    </w:p>
    <w:p w14:paraId="37456CE9" w14:textId="4F34317D"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 xml:space="preserve">Evaluate the risks </w:t>
      </w:r>
      <w:r w:rsidR="00147A8F" w:rsidRPr="006B356F">
        <w:rPr>
          <w:rFonts w:ascii="Arial" w:eastAsia="Times New Roman" w:hAnsi="Arial" w:cs="Arial"/>
          <w:lang w:eastAsia="en-GB"/>
        </w:rPr>
        <w:t>and take action to prevent them where possible</w:t>
      </w:r>
    </w:p>
    <w:p w14:paraId="7136FEA1" w14:textId="20E4F62C" w:rsidR="00025D6A"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Record your findings on the Risk Assessment Form and communicate the risk</w:t>
      </w:r>
      <w:r w:rsidR="008803C3" w:rsidRPr="006B356F">
        <w:rPr>
          <w:rFonts w:ascii="Arial" w:eastAsia="Times New Roman" w:hAnsi="Arial" w:cs="Arial"/>
          <w:lang w:eastAsia="en-GB"/>
        </w:rPr>
        <w:t xml:space="preserve">s </w:t>
      </w:r>
      <w:r w:rsidRPr="006B356F">
        <w:rPr>
          <w:rFonts w:ascii="Arial" w:eastAsia="Times New Roman" w:hAnsi="Arial" w:cs="Arial"/>
          <w:lang w:eastAsia="en-GB"/>
        </w:rPr>
        <w:t>and control measure</w:t>
      </w:r>
      <w:r w:rsidR="008803C3" w:rsidRPr="006B356F">
        <w:rPr>
          <w:rFonts w:ascii="Arial" w:eastAsia="Times New Roman" w:hAnsi="Arial" w:cs="Arial"/>
          <w:lang w:eastAsia="en-GB"/>
        </w:rPr>
        <w:t>s</w:t>
      </w:r>
      <w:r w:rsidRPr="006B356F">
        <w:rPr>
          <w:rFonts w:ascii="Arial" w:eastAsia="Times New Roman" w:hAnsi="Arial" w:cs="Arial"/>
          <w:lang w:eastAsia="en-GB"/>
        </w:rPr>
        <w:t xml:space="preserve"> to those who need to know</w:t>
      </w:r>
      <w:r w:rsidR="006B356F" w:rsidRPr="006B356F">
        <w:rPr>
          <w:rFonts w:ascii="Arial" w:eastAsia="Times New Roman" w:hAnsi="Arial" w:cs="Arial"/>
          <w:lang w:eastAsia="en-GB"/>
        </w:rPr>
        <w:t>, including adding details to the Risk Assessment Log</w:t>
      </w:r>
    </w:p>
    <w:p w14:paraId="36F56137" w14:textId="0F49C745" w:rsidR="00485425"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Review the assessment</w:t>
      </w:r>
      <w:bookmarkEnd w:id="1"/>
    </w:p>
    <w:p w14:paraId="1C6E69C6" w14:textId="52DCA440" w:rsidR="00931258" w:rsidRDefault="00931258" w:rsidP="00931258">
      <w:pPr>
        <w:pStyle w:val="ListParagraph"/>
        <w:rPr>
          <w:rFonts w:ascii="Arial" w:eastAsia="Times New Roman" w:hAnsi="Arial" w:cs="Arial"/>
          <w:lang w:eastAsia="en-GB"/>
        </w:rPr>
      </w:pPr>
    </w:p>
    <w:p w14:paraId="7596047D" w14:textId="18E1BBAB" w:rsidR="00931258" w:rsidRPr="006B356F" w:rsidRDefault="00931258" w:rsidP="00931258">
      <w:pPr>
        <w:pStyle w:val="ListParagraph"/>
        <w:rPr>
          <w:rFonts w:ascii="Arial" w:eastAsia="Times New Roman" w:hAnsi="Arial" w:cs="Arial"/>
          <w:lang w:eastAsia="en-GB"/>
        </w:rPr>
      </w:pPr>
      <w:r>
        <w:rPr>
          <w:rFonts w:ascii="Arial" w:eastAsia="Times New Roman" w:hAnsi="Arial" w:cs="Arial"/>
          <w:lang w:eastAsia="en-GB"/>
        </w:rPr>
        <w:t>The Overall Risk Score is the highest total number for an individual risk</w:t>
      </w:r>
    </w:p>
    <w:p w14:paraId="1F174CFD" w14:textId="77777777" w:rsidR="00485425" w:rsidRPr="00485425" w:rsidRDefault="00485425" w:rsidP="00485425">
      <w:pPr>
        <w:rPr>
          <w:rFonts w:ascii="Arial" w:eastAsia="Times New Roman" w:hAnsi="Arial" w:cs="Arial"/>
          <w:sz w:val="20"/>
          <w:szCs w:val="20"/>
          <w:lang w:eastAsia="en-GB"/>
        </w:rPr>
      </w:pPr>
    </w:p>
    <w:p w14:paraId="617020CC" w14:textId="77777777" w:rsidR="004F0733"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The level of risk associated with each hazard is assessed in accordance with the Risk Scoring Matrix. This identifies both the severity of the hazard and its likelihood of occurrence. The aim of the risk scoring is to systematically establish relative priorities. The purpose of risk </w:t>
      </w:r>
      <w:r w:rsidR="00DD3F77">
        <w:rPr>
          <w:rFonts w:ascii="Arial" w:eastAsia="Times New Roman" w:hAnsi="Arial" w:cs="Arial"/>
          <w:lang w:eastAsia="en-GB"/>
        </w:rPr>
        <w:t>management</w:t>
      </w:r>
      <w:r w:rsidRPr="00485425">
        <w:rPr>
          <w:rFonts w:ascii="Arial" w:eastAsia="Times New Roman" w:hAnsi="Arial" w:cs="Arial"/>
          <w:lang w:eastAsia="en-GB"/>
        </w:rPr>
        <w:t xml:space="preserve"> is to determine what will be done and who will be responsible for the risks that have been identified. Risk </w:t>
      </w:r>
      <w:r w:rsidR="00025D6A">
        <w:rPr>
          <w:rFonts w:ascii="Arial" w:eastAsia="Times New Roman" w:hAnsi="Arial" w:cs="Arial"/>
          <w:lang w:eastAsia="en-GB"/>
        </w:rPr>
        <w:t>management</w:t>
      </w:r>
      <w:r w:rsidRPr="00485425">
        <w:rPr>
          <w:rFonts w:ascii="Arial" w:eastAsia="Times New Roman" w:hAnsi="Arial" w:cs="Arial"/>
          <w:lang w:eastAsia="en-GB"/>
        </w:rPr>
        <w:t xml:space="preserve"> converts the risk assessment into an action plan. </w:t>
      </w:r>
    </w:p>
    <w:p w14:paraId="183DB627" w14:textId="566FE427" w:rsidR="00DD3F77"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It takes time to plan and implement change. A robust monitoring and review system is essential to ensure actions are followed through, and priorities are re-assessed, so that risk management is an ongoing process that is embedded into normal management processes. Ensure that when undertaking the </w:t>
      </w:r>
      <w:r w:rsidR="00BC1254" w:rsidRPr="00485425">
        <w:rPr>
          <w:rFonts w:ascii="Arial" w:eastAsia="Times New Roman" w:hAnsi="Arial" w:cs="Arial"/>
          <w:lang w:eastAsia="en-GB"/>
        </w:rPr>
        <w:t>assessment,</w:t>
      </w:r>
      <w:r w:rsidRPr="00485425">
        <w:rPr>
          <w:rFonts w:ascii="Arial" w:eastAsia="Times New Roman" w:hAnsi="Arial" w:cs="Arial"/>
          <w:lang w:eastAsia="en-GB"/>
        </w:rPr>
        <w:t xml:space="preserve"> the details of the date of the review and the people who will be undertaking the review are documented and this process is followed through.</w:t>
      </w:r>
    </w:p>
    <w:p w14:paraId="4C0EEE56" w14:textId="5A4912E9" w:rsidR="00B5325D" w:rsidRPr="00B5325D" w:rsidRDefault="004F0733" w:rsidP="00B5325D">
      <w:pPr>
        <w:spacing w:after="200"/>
        <w:jc w:val="center"/>
        <w:rPr>
          <w:rFonts w:ascii="Arial" w:hAnsi="Arial" w:cs="Arial"/>
          <w:b/>
          <w:iCs/>
        </w:rPr>
      </w:pPr>
      <w:r w:rsidRPr="00B5325D">
        <w:rPr>
          <w:rFonts w:ascii="Arial" w:eastAsia="Times New Roman" w:hAnsi="Arial" w:cs="Arial"/>
          <w:b/>
          <w:bCs/>
          <w:lang w:eastAsia="en-GB"/>
        </w:rPr>
        <w:t>Once complete, details of the Risk Assessment need to be included within the Risk Assessment Log and a headline added to the Risk Register</w:t>
      </w:r>
      <w:r w:rsidR="00B5325D" w:rsidRPr="00B5325D">
        <w:rPr>
          <w:rFonts w:ascii="Arial" w:eastAsia="Times New Roman" w:hAnsi="Arial" w:cs="Arial"/>
          <w:b/>
          <w:bCs/>
          <w:lang w:eastAsia="en-GB"/>
        </w:rPr>
        <w:t xml:space="preserve"> </w:t>
      </w:r>
      <w:r w:rsidR="00B5325D" w:rsidRPr="00B5325D">
        <w:rPr>
          <w:rFonts w:ascii="Arial" w:hAnsi="Arial" w:cs="Arial"/>
          <w:b/>
          <w:iCs/>
        </w:rPr>
        <w:t xml:space="preserve">via the </w:t>
      </w:r>
      <w:hyperlink r:id="rId7" w:history="1">
        <w:r w:rsidR="00BD52BD" w:rsidRPr="008C2C0A">
          <w:rPr>
            <w:rStyle w:val="Hyperlink"/>
            <w:rFonts w:ascii="Arial" w:hAnsi="Arial" w:cs="Arial"/>
            <w:b/>
            <w:iCs/>
            <w:highlight w:val="yellow"/>
          </w:rPr>
          <w:t>brisdoc.governance@nhs.net</w:t>
        </w:r>
      </w:hyperlink>
      <w:r w:rsidR="00B5325D" w:rsidRPr="00FF2371">
        <w:rPr>
          <w:rFonts w:ascii="Arial" w:hAnsi="Arial" w:cs="Arial"/>
          <w:b/>
          <w:iCs/>
          <w:highlight w:val="yellow"/>
        </w:rPr>
        <w:t>.</w:t>
      </w:r>
      <w:r w:rsidR="00B5325D" w:rsidRPr="00B5325D">
        <w:rPr>
          <w:rFonts w:ascii="Arial" w:hAnsi="Arial" w:cs="Arial"/>
          <w:b/>
          <w:iCs/>
        </w:rPr>
        <w:t xml:space="preserve"> </w:t>
      </w:r>
    </w:p>
    <w:p w14:paraId="4C0C9C20" w14:textId="13990D4E" w:rsidR="00B5325D" w:rsidRPr="00B5325D" w:rsidRDefault="00B5325D" w:rsidP="00B5325D">
      <w:pPr>
        <w:spacing w:after="200"/>
        <w:jc w:val="center"/>
        <w:rPr>
          <w:rFonts w:ascii="Arial" w:hAnsi="Arial" w:cs="Arial"/>
          <w:b/>
          <w:iCs/>
        </w:rPr>
      </w:pPr>
      <w:r w:rsidRPr="00B5325D">
        <w:rPr>
          <w:rFonts w:ascii="Arial" w:hAnsi="Arial" w:cs="Arial"/>
          <w:b/>
          <w:iCs/>
        </w:rPr>
        <w:t>Please use the second page of the template to gather details of the headline risk.</w:t>
      </w:r>
    </w:p>
    <w:p w14:paraId="79E800C5" w14:textId="1CBD9403" w:rsidR="004F0733" w:rsidRDefault="004F0733" w:rsidP="00485425">
      <w:pPr>
        <w:spacing w:after="200"/>
        <w:jc w:val="both"/>
        <w:rPr>
          <w:rFonts w:ascii="Arial" w:eastAsia="Times New Roman" w:hAnsi="Arial" w:cs="Arial"/>
          <w:lang w:eastAsia="en-GB"/>
        </w:rPr>
      </w:pPr>
    </w:p>
    <w:p w14:paraId="30C8DCCB" w14:textId="7E9742F5" w:rsidR="004F0733" w:rsidRDefault="004F0733" w:rsidP="00485425">
      <w:pPr>
        <w:spacing w:after="200"/>
        <w:jc w:val="both"/>
        <w:rPr>
          <w:rFonts w:ascii="Arial" w:eastAsia="Times New Roman" w:hAnsi="Arial" w:cs="Arial"/>
          <w:lang w:eastAsia="en-GB"/>
        </w:rPr>
      </w:pPr>
    </w:p>
    <w:p w14:paraId="0BF0A11A" w14:textId="61E9BE0A" w:rsidR="004F0733" w:rsidRDefault="004F0733" w:rsidP="00485425">
      <w:pPr>
        <w:spacing w:after="200"/>
        <w:jc w:val="both"/>
        <w:rPr>
          <w:rFonts w:ascii="Arial" w:eastAsia="Times New Roman" w:hAnsi="Arial" w:cs="Arial"/>
          <w:lang w:eastAsia="en-GB"/>
        </w:rPr>
      </w:pPr>
    </w:p>
    <w:p w14:paraId="5F2C6DA2" w14:textId="28B3D74A" w:rsidR="004F0733" w:rsidRDefault="004F0733" w:rsidP="00485425">
      <w:pPr>
        <w:spacing w:after="200"/>
        <w:jc w:val="both"/>
        <w:rPr>
          <w:rFonts w:ascii="Arial" w:eastAsia="Times New Roman" w:hAnsi="Arial" w:cs="Arial"/>
          <w:lang w:eastAsia="en-GB"/>
        </w:rPr>
      </w:pPr>
    </w:p>
    <w:p w14:paraId="1656F03A" w14:textId="621D03CC" w:rsidR="004F0733" w:rsidRDefault="004F0733" w:rsidP="00485425">
      <w:pPr>
        <w:spacing w:after="200"/>
        <w:jc w:val="both"/>
        <w:rPr>
          <w:rFonts w:ascii="Arial" w:eastAsia="Times New Roman" w:hAnsi="Arial" w:cs="Arial"/>
          <w:lang w:eastAsia="en-GB"/>
        </w:rPr>
      </w:pPr>
    </w:p>
    <w:p w14:paraId="0E278F51" w14:textId="6DB953CD" w:rsidR="004F0733" w:rsidRDefault="004F0733" w:rsidP="00485425">
      <w:pPr>
        <w:spacing w:after="200"/>
        <w:jc w:val="both"/>
        <w:rPr>
          <w:rFonts w:ascii="Arial" w:eastAsia="Times New Roman" w:hAnsi="Arial" w:cs="Arial"/>
          <w:lang w:eastAsia="en-GB"/>
        </w:rPr>
      </w:pPr>
    </w:p>
    <w:p w14:paraId="79D0CBF7" w14:textId="7A343C85" w:rsidR="004F0733" w:rsidRDefault="004F0733" w:rsidP="00485425">
      <w:pPr>
        <w:spacing w:after="200"/>
        <w:jc w:val="both"/>
        <w:rPr>
          <w:rFonts w:ascii="Arial" w:eastAsia="Times New Roman" w:hAnsi="Arial" w:cs="Arial"/>
          <w:lang w:eastAsia="en-GB"/>
        </w:rPr>
      </w:pPr>
    </w:p>
    <w:p w14:paraId="4102ADC8" w14:textId="722AEF9E" w:rsidR="004F0733" w:rsidRDefault="004F0733" w:rsidP="00485425">
      <w:pPr>
        <w:spacing w:after="200"/>
        <w:jc w:val="both"/>
        <w:rPr>
          <w:rFonts w:ascii="Arial" w:eastAsia="Times New Roman" w:hAnsi="Arial" w:cs="Arial"/>
          <w:lang w:eastAsia="en-GB"/>
        </w:rPr>
      </w:pPr>
    </w:p>
    <w:p w14:paraId="743763D3" w14:textId="069C18FB" w:rsidR="004F0733" w:rsidRDefault="004F0733" w:rsidP="00485425">
      <w:pPr>
        <w:spacing w:after="200"/>
        <w:jc w:val="both"/>
        <w:rPr>
          <w:rFonts w:ascii="Arial" w:eastAsia="Times New Roman" w:hAnsi="Arial" w:cs="Arial"/>
          <w:lang w:eastAsia="en-GB"/>
        </w:rPr>
      </w:pPr>
    </w:p>
    <w:p w14:paraId="12A0E11C" w14:textId="77777777" w:rsidR="00192CF8" w:rsidRPr="00192CF8" w:rsidRDefault="00192CF8" w:rsidP="00192CF8">
      <w:pPr>
        <w:pStyle w:val="NoSpacing"/>
        <w:rPr>
          <w:rFonts w:ascii="Arial" w:hAnsi="Arial" w:cs="Arial"/>
          <w:b/>
          <w:sz w:val="24"/>
          <w:szCs w:val="24"/>
          <w:u w:val="single"/>
          <w:lang w:bidi="en-US"/>
        </w:rPr>
      </w:pPr>
      <w:bookmarkStart w:id="2" w:name="_Toc370918794"/>
      <w:bookmarkStart w:id="3" w:name="_Toc372734226"/>
      <w:r w:rsidRPr="00536C18">
        <w:rPr>
          <w:rFonts w:ascii="Bree Serif" w:eastAsia="Times New Roman" w:hAnsi="Bree Serif"/>
          <w:color w:val="93430C"/>
          <w:sz w:val="32"/>
          <w:szCs w:val="26"/>
        </w:rPr>
        <w:t>R</w:t>
      </w:r>
      <w:bookmarkEnd w:id="2"/>
      <w:bookmarkEnd w:id="3"/>
      <w:r w:rsidRPr="00536C18">
        <w:rPr>
          <w:rFonts w:ascii="Bree Serif" w:eastAsia="Times New Roman" w:hAnsi="Bree Serif"/>
          <w:color w:val="93430C"/>
          <w:sz w:val="32"/>
          <w:szCs w:val="26"/>
        </w:rPr>
        <w:t>isk Assessment Matrix</w:t>
      </w:r>
      <w:r w:rsidRPr="00192CF8">
        <w:rPr>
          <w:rFonts w:ascii="Arial" w:hAnsi="Arial" w:cs="Arial"/>
          <w:b/>
          <w:sz w:val="24"/>
          <w:szCs w:val="24"/>
          <w:u w:val="single"/>
          <w:lang w:bidi="en-US"/>
        </w:rPr>
        <w:t xml:space="preserve"> </w:t>
      </w:r>
    </w:p>
    <w:p w14:paraId="370253FF" w14:textId="2AF7896B"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 xml:space="preserve">Severity/Consequence of event occurring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170"/>
        <w:gridCol w:w="7103"/>
      </w:tblGrid>
      <w:tr w:rsidR="00192CF8" w:rsidRPr="00A408F1" w14:paraId="7641FC39" w14:textId="77777777" w:rsidTr="00192CF8">
        <w:tc>
          <w:tcPr>
            <w:tcW w:w="1474" w:type="dxa"/>
            <w:tcBorders>
              <w:bottom w:val="single" w:sz="4" w:space="0" w:color="auto"/>
            </w:tcBorders>
          </w:tcPr>
          <w:p w14:paraId="6F5D29FC"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Description</w:t>
            </w:r>
          </w:p>
        </w:tc>
        <w:tc>
          <w:tcPr>
            <w:tcW w:w="1170" w:type="dxa"/>
            <w:tcBorders>
              <w:bottom w:val="single" w:sz="4" w:space="0" w:color="auto"/>
            </w:tcBorders>
          </w:tcPr>
          <w:p w14:paraId="6420AC45"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Category</w:t>
            </w:r>
          </w:p>
        </w:tc>
        <w:tc>
          <w:tcPr>
            <w:tcW w:w="7103" w:type="dxa"/>
            <w:tcBorders>
              <w:bottom w:val="single" w:sz="4" w:space="0" w:color="auto"/>
            </w:tcBorders>
          </w:tcPr>
          <w:p w14:paraId="547DB97E"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Risk to patient, staff, business</w:t>
            </w:r>
          </w:p>
        </w:tc>
      </w:tr>
      <w:tr w:rsidR="00192CF8" w:rsidRPr="00A408F1" w14:paraId="3FC1B9F5" w14:textId="77777777" w:rsidTr="00F74B68">
        <w:tc>
          <w:tcPr>
            <w:tcW w:w="1474" w:type="dxa"/>
            <w:tcBorders>
              <w:bottom w:val="single" w:sz="4" w:space="0" w:color="auto"/>
            </w:tcBorders>
            <w:shd w:val="clear" w:color="auto" w:fill="FF0000"/>
          </w:tcPr>
          <w:p w14:paraId="5C7614A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Catastrophic</w:t>
            </w:r>
          </w:p>
        </w:tc>
        <w:tc>
          <w:tcPr>
            <w:tcW w:w="1170" w:type="dxa"/>
            <w:tcBorders>
              <w:bottom w:val="single" w:sz="4" w:space="0" w:color="auto"/>
            </w:tcBorders>
          </w:tcPr>
          <w:p w14:paraId="39037E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w:t>
            </w:r>
          </w:p>
        </w:tc>
        <w:tc>
          <w:tcPr>
            <w:tcW w:w="7103" w:type="dxa"/>
            <w:tcBorders>
              <w:bottom w:val="single" w:sz="4" w:space="0" w:color="auto"/>
            </w:tcBorders>
          </w:tcPr>
          <w:p w14:paraId="561005F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Incident leading to death, non-delivery of business objectives, event which impacts on large number of patients/staff, multiple breeches to statutory duty, prosecution, national media coverage/total loss of public confidence, &gt;25% over project budget/loss of &gt;1% of budget, loss of contract, 1day loss of service.</w:t>
            </w:r>
          </w:p>
        </w:tc>
      </w:tr>
      <w:tr w:rsidR="00192CF8" w:rsidRPr="00A408F1" w14:paraId="557071FB" w14:textId="77777777" w:rsidTr="00F74B68">
        <w:tc>
          <w:tcPr>
            <w:tcW w:w="1474" w:type="dxa"/>
            <w:tcBorders>
              <w:bottom w:val="single" w:sz="4" w:space="0" w:color="auto"/>
            </w:tcBorders>
            <w:shd w:val="clear" w:color="auto" w:fill="FFC000"/>
          </w:tcPr>
          <w:p w14:paraId="0607D50F"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w:t>
            </w:r>
          </w:p>
        </w:tc>
        <w:tc>
          <w:tcPr>
            <w:tcW w:w="1170" w:type="dxa"/>
            <w:tcBorders>
              <w:bottom w:val="single" w:sz="4" w:space="0" w:color="auto"/>
            </w:tcBorders>
          </w:tcPr>
          <w:p w14:paraId="758546E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4</w:t>
            </w:r>
          </w:p>
        </w:tc>
        <w:tc>
          <w:tcPr>
            <w:tcW w:w="7103" w:type="dxa"/>
            <w:tcBorders>
              <w:bottom w:val="single" w:sz="4" w:space="0" w:color="auto"/>
            </w:tcBorders>
          </w:tcPr>
          <w:p w14:paraId="14FD53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 injury leading to long term incapacity, significant harm to patient, &gt;14days off work, uncertain delivery of business objectives, enforcement action/multiple breeches of statutory duty, uncertain delivery of service due to lack of staff, national media coverage, 10-15% over project budget/loss of 0.5-1% of budget, &gt;12hrs interruption to service.</w:t>
            </w:r>
          </w:p>
        </w:tc>
      </w:tr>
      <w:tr w:rsidR="00192CF8" w:rsidRPr="00A408F1" w14:paraId="480F2F84" w14:textId="77777777" w:rsidTr="00F74B68">
        <w:tc>
          <w:tcPr>
            <w:tcW w:w="1474" w:type="dxa"/>
            <w:shd w:val="clear" w:color="auto" w:fill="FFFF00"/>
          </w:tcPr>
          <w:p w14:paraId="55D183F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w:t>
            </w:r>
          </w:p>
        </w:tc>
        <w:tc>
          <w:tcPr>
            <w:tcW w:w="1170" w:type="dxa"/>
          </w:tcPr>
          <w:p w14:paraId="61BFCBF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3</w:t>
            </w:r>
          </w:p>
        </w:tc>
        <w:tc>
          <w:tcPr>
            <w:tcW w:w="7103" w:type="dxa"/>
          </w:tcPr>
          <w:p w14:paraId="160139B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 injury requiring professional intervention, some harm to patient, 4-14days off work, unsafe staffing level, single breech of statutory duty, local media coverage/long term reduction in public confidence, &gt;8hrs interruption to service, 5-10% over project budget/0.25-0.5% loss of budget, late delivery of business objectives.</w:t>
            </w:r>
          </w:p>
        </w:tc>
      </w:tr>
      <w:tr w:rsidR="00192CF8" w:rsidRPr="00A408F1" w14:paraId="39CE2EFA" w14:textId="77777777" w:rsidTr="00F74B68">
        <w:tc>
          <w:tcPr>
            <w:tcW w:w="1474" w:type="dxa"/>
            <w:shd w:val="clear" w:color="auto" w:fill="92D050"/>
          </w:tcPr>
          <w:p w14:paraId="099EAA3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Minor</w:t>
            </w:r>
          </w:p>
        </w:tc>
        <w:tc>
          <w:tcPr>
            <w:tcW w:w="1170" w:type="dxa"/>
          </w:tcPr>
          <w:p w14:paraId="26F553A8"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w:t>
            </w:r>
          </w:p>
        </w:tc>
        <w:tc>
          <w:tcPr>
            <w:tcW w:w="7103" w:type="dxa"/>
          </w:tcPr>
          <w:p w14:paraId="2C970CA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 xml:space="preserve">Minor injury, minimal harm to patient, low staffing reduces service quality, breech of statutory legislation, local media coverage/short-term reduction in public confidence, &gt;1hr interruption to service, &lt;5% over project budget/loss of 0.1-0.25% of budget, minor impact on business objectives, &gt;3days off work. </w:t>
            </w:r>
          </w:p>
        </w:tc>
      </w:tr>
      <w:tr w:rsidR="00192CF8" w:rsidRPr="00A408F1" w14:paraId="2E9D68E7" w14:textId="77777777" w:rsidTr="00192CF8">
        <w:tc>
          <w:tcPr>
            <w:tcW w:w="1474" w:type="dxa"/>
          </w:tcPr>
          <w:p w14:paraId="35ECF66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Negligible</w:t>
            </w:r>
          </w:p>
        </w:tc>
        <w:tc>
          <w:tcPr>
            <w:tcW w:w="1170" w:type="dxa"/>
          </w:tcPr>
          <w:p w14:paraId="5EB58F21"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1</w:t>
            </w:r>
          </w:p>
        </w:tc>
        <w:tc>
          <w:tcPr>
            <w:tcW w:w="7103" w:type="dxa"/>
          </w:tcPr>
          <w:p w14:paraId="7640CA4A"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Minimal injury, no harm to patient, no time off work, no/slight impact on business objectives, insignificant cost increase/financial loss, rumours, &lt;30mins interruption to service, &lt;1 day shortage of staff, no/minimal breech of statutory duty.</w:t>
            </w:r>
          </w:p>
        </w:tc>
      </w:tr>
    </w:tbl>
    <w:p w14:paraId="6BE164A2" w14:textId="3DDD6880"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Likelihood of event occurring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851"/>
        <w:gridCol w:w="4110"/>
      </w:tblGrid>
      <w:tr w:rsidR="00192CF8" w:rsidRPr="00A408F1" w14:paraId="7F600F40" w14:textId="77777777" w:rsidTr="00F74B68">
        <w:tc>
          <w:tcPr>
            <w:tcW w:w="1951" w:type="dxa"/>
            <w:shd w:val="clear" w:color="auto" w:fill="FF0000"/>
          </w:tcPr>
          <w:p w14:paraId="40DE8720"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Almost certain</w:t>
            </w:r>
          </w:p>
        </w:tc>
        <w:tc>
          <w:tcPr>
            <w:tcW w:w="2835" w:type="dxa"/>
          </w:tcPr>
          <w:p w14:paraId="33F29C3C"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81% -100% likelihood of occurrence</w:t>
            </w:r>
          </w:p>
        </w:tc>
        <w:tc>
          <w:tcPr>
            <w:tcW w:w="851" w:type="dxa"/>
            <w:vAlign w:val="center"/>
          </w:tcPr>
          <w:p w14:paraId="7D6079D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5</w:t>
            </w:r>
          </w:p>
        </w:tc>
        <w:tc>
          <w:tcPr>
            <w:tcW w:w="4110" w:type="dxa"/>
          </w:tcPr>
          <w:p w14:paraId="792E46D3"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undoubtedly happen/recur, possibly frequently</w:t>
            </w:r>
          </w:p>
        </w:tc>
      </w:tr>
      <w:tr w:rsidR="00192CF8" w:rsidRPr="00A408F1" w14:paraId="41483454" w14:textId="77777777" w:rsidTr="00F74B68">
        <w:tc>
          <w:tcPr>
            <w:tcW w:w="1951" w:type="dxa"/>
            <w:shd w:val="clear" w:color="auto" w:fill="FFC000"/>
          </w:tcPr>
          <w:p w14:paraId="2335FB2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Likely</w:t>
            </w:r>
          </w:p>
        </w:tc>
        <w:tc>
          <w:tcPr>
            <w:tcW w:w="2835" w:type="dxa"/>
          </w:tcPr>
          <w:p w14:paraId="68F1704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51% - 80% likelihood of occurrence</w:t>
            </w:r>
          </w:p>
        </w:tc>
        <w:tc>
          <w:tcPr>
            <w:tcW w:w="851" w:type="dxa"/>
            <w:vAlign w:val="center"/>
          </w:tcPr>
          <w:p w14:paraId="116CE42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4</w:t>
            </w:r>
          </w:p>
        </w:tc>
        <w:tc>
          <w:tcPr>
            <w:tcW w:w="4110" w:type="dxa"/>
          </w:tcPr>
          <w:p w14:paraId="1978906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probably happen/recur but is not a persisting issue</w:t>
            </w:r>
          </w:p>
        </w:tc>
      </w:tr>
      <w:tr w:rsidR="00192CF8" w:rsidRPr="00A408F1" w14:paraId="18E84422" w14:textId="77777777" w:rsidTr="00F74B68">
        <w:tc>
          <w:tcPr>
            <w:tcW w:w="1951" w:type="dxa"/>
            <w:shd w:val="clear" w:color="auto" w:fill="FFFF00"/>
          </w:tcPr>
          <w:p w14:paraId="0A0C58D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Possible</w:t>
            </w:r>
          </w:p>
        </w:tc>
        <w:tc>
          <w:tcPr>
            <w:tcW w:w="2835" w:type="dxa"/>
          </w:tcPr>
          <w:p w14:paraId="16B970F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21% - 50% likelihood of occurrence</w:t>
            </w:r>
          </w:p>
        </w:tc>
        <w:tc>
          <w:tcPr>
            <w:tcW w:w="851" w:type="dxa"/>
            <w:vAlign w:val="center"/>
          </w:tcPr>
          <w:p w14:paraId="632FC8C3"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3</w:t>
            </w:r>
          </w:p>
        </w:tc>
        <w:tc>
          <w:tcPr>
            <w:tcW w:w="4110" w:type="dxa"/>
          </w:tcPr>
          <w:p w14:paraId="3B35C58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Might happen or recur occasionally</w:t>
            </w:r>
          </w:p>
        </w:tc>
      </w:tr>
      <w:tr w:rsidR="00192CF8" w:rsidRPr="00A408F1" w14:paraId="76E679A2" w14:textId="77777777" w:rsidTr="00F74B68">
        <w:tc>
          <w:tcPr>
            <w:tcW w:w="1951" w:type="dxa"/>
            <w:shd w:val="clear" w:color="auto" w:fill="92D050"/>
          </w:tcPr>
          <w:p w14:paraId="218A8FA4"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Unlikely</w:t>
            </w:r>
          </w:p>
        </w:tc>
        <w:tc>
          <w:tcPr>
            <w:tcW w:w="2835" w:type="dxa"/>
          </w:tcPr>
          <w:p w14:paraId="5BB53E6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6% - 20% likelihood of occurrence</w:t>
            </w:r>
          </w:p>
        </w:tc>
        <w:tc>
          <w:tcPr>
            <w:tcW w:w="851" w:type="dxa"/>
            <w:vAlign w:val="center"/>
          </w:tcPr>
          <w:p w14:paraId="5327B542"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2</w:t>
            </w:r>
          </w:p>
        </w:tc>
        <w:tc>
          <w:tcPr>
            <w:tcW w:w="4110" w:type="dxa"/>
          </w:tcPr>
          <w:p w14:paraId="3561758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Do not expect it to happen/recur but possible it may do so</w:t>
            </w:r>
          </w:p>
        </w:tc>
      </w:tr>
      <w:tr w:rsidR="00192CF8" w:rsidRPr="00A408F1" w14:paraId="1C0C24E4" w14:textId="77777777" w:rsidTr="00192CF8">
        <w:tc>
          <w:tcPr>
            <w:tcW w:w="1951" w:type="dxa"/>
          </w:tcPr>
          <w:p w14:paraId="02D5218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Rare</w:t>
            </w:r>
          </w:p>
        </w:tc>
        <w:tc>
          <w:tcPr>
            <w:tcW w:w="2835" w:type="dxa"/>
          </w:tcPr>
          <w:p w14:paraId="4574249D" w14:textId="77777777" w:rsidR="00192CF8" w:rsidRPr="00192CF8" w:rsidRDefault="00192CF8" w:rsidP="00192CF8">
            <w:pPr>
              <w:rPr>
                <w:rFonts w:ascii="Arial" w:eastAsia="Times New Roman" w:hAnsi="Arial" w:cs="Arial"/>
                <w:highlight w:val="green"/>
                <w:lang w:bidi="en-US"/>
              </w:rPr>
            </w:pPr>
            <w:r w:rsidRPr="00192CF8">
              <w:rPr>
                <w:rFonts w:ascii="Arial" w:eastAsia="Times New Roman" w:hAnsi="Arial" w:cs="Arial"/>
                <w:lang w:bidi="en-US"/>
              </w:rPr>
              <w:t>0% - 5% likelihood of occurrence</w:t>
            </w:r>
          </w:p>
        </w:tc>
        <w:tc>
          <w:tcPr>
            <w:tcW w:w="851" w:type="dxa"/>
            <w:vAlign w:val="center"/>
          </w:tcPr>
          <w:p w14:paraId="13AD7C73" w14:textId="77777777" w:rsidR="00192CF8" w:rsidRPr="00192CF8" w:rsidRDefault="00192CF8" w:rsidP="00192CF8">
            <w:pPr>
              <w:jc w:val="center"/>
              <w:rPr>
                <w:rFonts w:ascii="Arial" w:eastAsia="Times New Roman" w:hAnsi="Arial" w:cs="Arial"/>
                <w:highlight w:val="green"/>
                <w:lang w:bidi="en-US"/>
              </w:rPr>
            </w:pPr>
            <w:r w:rsidRPr="00192CF8">
              <w:rPr>
                <w:rFonts w:ascii="Arial" w:eastAsia="Times New Roman" w:hAnsi="Arial" w:cs="Arial"/>
                <w:lang w:bidi="en-US"/>
              </w:rPr>
              <w:t>1</w:t>
            </w:r>
          </w:p>
        </w:tc>
        <w:tc>
          <w:tcPr>
            <w:tcW w:w="4110" w:type="dxa"/>
          </w:tcPr>
          <w:p w14:paraId="018BF0F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This will probably never happen</w:t>
            </w:r>
          </w:p>
          <w:p w14:paraId="70A8F000" w14:textId="77777777" w:rsidR="00192CF8" w:rsidRPr="00192CF8" w:rsidRDefault="00192CF8" w:rsidP="00192CF8">
            <w:pPr>
              <w:rPr>
                <w:rFonts w:ascii="Arial" w:eastAsia="Times New Roman" w:hAnsi="Arial" w:cs="Arial"/>
                <w:lang w:bidi="en-US"/>
              </w:rPr>
            </w:pPr>
          </w:p>
        </w:tc>
      </w:tr>
    </w:tbl>
    <w:p w14:paraId="4BFB004C" w14:textId="6AC47731"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Score the risk</w:t>
      </w:r>
    </w:p>
    <w:tbl>
      <w:tblPr>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1654"/>
        <w:gridCol w:w="1204"/>
        <w:gridCol w:w="1335"/>
        <w:gridCol w:w="1382"/>
        <w:gridCol w:w="1346"/>
        <w:gridCol w:w="1452"/>
      </w:tblGrid>
      <w:tr w:rsidR="00192CF8" w:rsidRPr="00A408F1" w14:paraId="07D2DD40" w14:textId="77777777" w:rsidTr="00A408F1">
        <w:tc>
          <w:tcPr>
            <w:tcW w:w="722" w:type="dxa"/>
          </w:tcPr>
          <w:p w14:paraId="77473128"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8373" w:type="dxa"/>
            <w:gridSpan w:val="6"/>
            <w:vAlign w:val="center"/>
          </w:tcPr>
          <w:p w14:paraId="0135CBA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Severity of Consequence</w:t>
            </w:r>
          </w:p>
        </w:tc>
      </w:tr>
      <w:tr w:rsidR="00192CF8" w:rsidRPr="00A408F1" w14:paraId="1E70C7C2" w14:textId="77777777" w:rsidTr="007B4D0A">
        <w:tc>
          <w:tcPr>
            <w:tcW w:w="722" w:type="dxa"/>
            <w:vMerge w:val="restart"/>
            <w:textDirection w:val="btLr"/>
            <w:vAlign w:val="center"/>
          </w:tcPr>
          <w:p w14:paraId="3F7EA556" w14:textId="77777777" w:rsidR="00192CF8" w:rsidRPr="00A408F1" w:rsidRDefault="00192CF8" w:rsidP="00A408F1">
            <w:pPr>
              <w:spacing w:after="200" w:line="276" w:lineRule="auto"/>
              <w:ind w:left="113" w:right="113"/>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Likelihood</w:t>
            </w:r>
          </w:p>
        </w:tc>
        <w:tc>
          <w:tcPr>
            <w:tcW w:w="1654" w:type="dxa"/>
          </w:tcPr>
          <w:p w14:paraId="7899A55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Almost certain</w:t>
            </w:r>
          </w:p>
        </w:tc>
        <w:tc>
          <w:tcPr>
            <w:tcW w:w="1204" w:type="dxa"/>
            <w:shd w:val="clear" w:color="auto" w:fill="FFFF00"/>
            <w:vAlign w:val="center"/>
          </w:tcPr>
          <w:p w14:paraId="39694C6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c>
          <w:tcPr>
            <w:tcW w:w="1335" w:type="dxa"/>
            <w:shd w:val="clear" w:color="auto" w:fill="FFC000"/>
            <w:vAlign w:val="center"/>
          </w:tcPr>
          <w:p w14:paraId="17A4FC0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c>
          <w:tcPr>
            <w:tcW w:w="1382" w:type="dxa"/>
            <w:tcBorders>
              <w:bottom w:val="single" w:sz="4" w:space="0" w:color="auto"/>
            </w:tcBorders>
            <w:shd w:val="clear" w:color="auto" w:fill="FF0000"/>
            <w:vAlign w:val="center"/>
          </w:tcPr>
          <w:p w14:paraId="2F65BF5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c>
          <w:tcPr>
            <w:tcW w:w="1346" w:type="dxa"/>
            <w:tcBorders>
              <w:bottom w:val="single" w:sz="4" w:space="0" w:color="auto"/>
            </w:tcBorders>
            <w:shd w:val="clear" w:color="auto" w:fill="FF0000"/>
            <w:vAlign w:val="center"/>
          </w:tcPr>
          <w:p w14:paraId="6D6A0674" w14:textId="77777777" w:rsidR="00192CF8" w:rsidRPr="00A408F1" w:rsidRDefault="00192CF8" w:rsidP="00A408F1">
            <w:pPr>
              <w:spacing w:before="60" w:after="60" w:line="276" w:lineRule="auto"/>
              <w:jc w:val="center"/>
              <w:rPr>
                <w:rFonts w:ascii="Arial" w:eastAsia="Times New Roman" w:hAnsi="Arial" w:cs="Arial"/>
                <w:color w:val="FFC000"/>
                <w:sz w:val="20"/>
                <w:szCs w:val="20"/>
                <w:lang w:eastAsia="en-GB" w:bidi="en-US"/>
              </w:rPr>
            </w:pPr>
            <w:r w:rsidRPr="00A408F1">
              <w:rPr>
                <w:rFonts w:ascii="Arial" w:eastAsia="Times New Roman" w:hAnsi="Arial" w:cs="Arial"/>
                <w:sz w:val="20"/>
                <w:szCs w:val="20"/>
                <w:lang w:eastAsia="en-GB" w:bidi="en-US"/>
              </w:rPr>
              <w:t>20</w:t>
            </w:r>
          </w:p>
        </w:tc>
        <w:tc>
          <w:tcPr>
            <w:tcW w:w="1452" w:type="dxa"/>
            <w:tcBorders>
              <w:bottom w:val="single" w:sz="4" w:space="0" w:color="auto"/>
            </w:tcBorders>
            <w:shd w:val="clear" w:color="auto" w:fill="FF0000"/>
            <w:vAlign w:val="center"/>
          </w:tcPr>
          <w:p w14:paraId="1786838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25</w:t>
            </w:r>
          </w:p>
        </w:tc>
      </w:tr>
      <w:tr w:rsidR="00192CF8" w:rsidRPr="00A408F1" w14:paraId="68EE76DB" w14:textId="77777777" w:rsidTr="00F64D86">
        <w:tc>
          <w:tcPr>
            <w:tcW w:w="722" w:type="dxa"/>
            <w:vMerge/>
          </w:tcPr>
          <w:p w14:paraId="67AC1EA9"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51213AA5"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Likely</w:t>
            </w:r>
          </w:p>
        </w:tc>
        <w:tc>
          <w:tcPr>
            <w:tcW w:w="1204" w:type="dxa"/>
            <w:shd w:val="clear" w:color="auto" w:fill="92D050"/>
            <w:vAlign w:val="center"/>
          </w:tcPr>
          <w:p w14:paraId="02D3B27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35" w:type="dxa"/>
            <w:tcBorders>
              <w:bottom w:val="single" w:sz="4" w:space="0" w:color="auto"/>
            </w:tcBorders>
            <w:shd w:val="clear" w:color="auto" w:fill="FFFF00"/>
            <w:vAlign w:val="center"/>
          </w:tcPr>
          <w:p w14:paraId="0E71857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382" w:type="dxa"/>
            <w:tcBorders>
              <w:bottom w:val="single" w:sz="4" w:space="0" w:color="auto"/>
            </w:tcBorders>
            <w:shd w:val="clear" w:color="auto" w:fill="FFC000"/>
            <w:vAlign w:val="center"/>
          </w:tcPr>
          <w:p w14:paraId="341A466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346" w:type="dxa"/>
            <w:tcBorders>
              <w:bottom w:val="single" w:sz="4" w:space="0" w:color="auto"/>
            </w:tcBorders>
            <w:shd w:val="clear" w:color="auto" w:fill="FF0000"/>
            <w:vAlign w:val="center"/>
          </w:tcPr>
          <w:p w14:paraId="6F0CC1C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16</w:t>
            </w:r>
          </w:p>
        </w:tc>
        <w:tc>
          <w:tcPr>
            <w:tcW w:w="1452" w:type="dxa"/>
            <w:tcBorders>
              <w:bottom w:val="single" w:sz="4" w:space="0" w:color="auto"/>
            </w:tcBorders>
            <w:shd w:val="clear" w:color="auto" w:fill="FF0000"/>
            <w:vAlign w:val="center"/>
          </w:tcPr>
          <w:p w14:paraId="5772C4A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20</w:t>
            </w:r>
          </w:p>
        </w:tc>
      </w:tr>
      <w:tr w:rsidR="00192CF8" w:rsidRPr="00A408F1" w14:paraId="4968936C" w14:textId="77777777" w:rsidTr="007B4D0A">
        <w:tc>
          <w:tcPr>
            <w:tcW w:w="722" w:type="dxa"/>
            <w:vMerge/>
          </w:tcPr>
          <w:p w14:paraId="1F52A101"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3FF756FD"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Possible</w:t>
            </w:r>
          </w:p>
        </w:tc>
        <w:tc>
          <w:tcPr>
            <w:tcW w:w="1204" w:type="dxa"/>
            <w:shd w:val="clear" w:color="auto" w:fill="92D050"/>
            <w:vAlign w:val="center"/>
          </w:tcPr>
          <w:p w14:paraId="0ED1078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35" w:type="dxa"/>
            <w:shd w:val="clear" w:color="auto" w:fill="FFFF00"/>
            <w:vAlign w:val="center"/>
          </w:tcPr>
          <w:p w14:paraId="041A4A7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82" w:type="dxa"/>
            <w:tcBorders>
              <w:top w:val="single" w:sz="4" w:space="0" w:color="auto"/>
              <w:bottom w:val="single" w:sz="4" w:space="0" w:color="auto"/>
            </w:tcBorders>
            <w:shd w:val="clear" w:color="auto" w:fill="FFC000"/>
            <w:vAlign w:val="center"/>
          </w:tcPr>
          <w:p w14:paraId="7FA78634"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9</w:t>
            </w:r>
          </w:p>
        </w:tc>
        <w:tc>
          <w:tcPr>
            <w:tcW w:w="1346" w:type="dxa"/>
            <w:tcBorders>
              <w:bottom w:val="single" w:sz="4" w:space="0" w:color="auto"/>
            </w:tcBorders>
            <w:shd w:val="clear" w:color="auto" w:fill="FFC000"/>
            <w:vAlign w:val="center"/>
          </w:tcPr>
          <w:p w14:paraId="58D463F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452" w:type="dxa"/>
            <w:tcBorders>
              <w:bottom w:val="single" w:sz="4" w:space="0" w:color="auto"/>
            </w:tcBorders>
            <w:shd w:val="clear" w:color="auto" w:fill="FF0000"/>
            <w:vAlign w:val="center"/>
          </w:tcPr>
          <w:p w14:paraId="670BC3E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r>
      <w:tr w:rsidR="00192CF8" w:rsidRPr="00A408F1" w14:paraId="7E467E6C" w14:textId="77777777" w:rsidTr="00F64D86">
        <w:tc>
          <w:tcPr>
            <w:tcW w:w="722" w:type="dxa"/>
            <w:vMerge/>
          </w:tcPr>
          <w:p w14:paraId="4BEC69C7"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47A2E570"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Unlikely</w:t>
            </w:r>
          </w:p>
        </w:tc>
        <w:tc>
          <w:tcPr>
            <w:tcW w:w="1204" w:type="dxa"/>
            <w:shd w:val="clear" w:color="auto" w:fill="92D050"/>
            <w:vAlign w:val="center"/>
          </w:tcPr>
          <w:p w14:paraId="4F48D3F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35" w:type="dxa"/>
            <w:shd w:val="clear" w:color="auto" w:fill="92D050"/>
            <w:vAlign w:val="center"/>
          </w:tcPr>
          <w:p w14:paraId="37F8F2F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82" w:type="dxa"/>
            <w:tcBorders>
              <w:bottom w:val="single" w:sz="4" w:space="0" w:color="auto"/>
            </w:tcBorders>
            <w:shd w:val="clear" w:color="auto" w:fill="FFFF00"/>
            <w:vAlign w:val="center"/>
          </w:tcPr>
          <w:p w14:paraId="648CC83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46" w:type="dxa"/>
            <w:tcBorders>
              <w:bottom w:val="single" w:sz="4" w:space="0" w:color="auto"/>
            </w:tcBorders>
            <w:shd w:val="clear" w:color="auto" w:fill="FFFF00"/>
            <w:vAlign w:val="center"/>
          </w:tcPr>
          <w:p w14:paraId="07E9B67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452" w:type="dxa"/>
            <w:tcBorders>
              <w:top w:val="single" w:sz="4" w:space="0" w:color="auto"/>
              <w:bottom w:val="single" w:sz="4" w:space="0" w:color="auto"/>
            </w:tcBorders>
            <w:shd w:val="clear" w:color="auto" w:fill="FFC000"/>
            <w:vAlign w:val="center"/>
          </w:tcPr>
          <w:p w14:paraId="2C095D2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r>
      <w:tr w:rsidR="00192CF8" w:rsidRPr="00A408F1" w14:paraId="25539281" w14:textId="77777777" w:rsidTr="00A408F1">
        <w:tc>
          <w:tcPr>
            <w:tcW w:w="722" w:type="dxa"/>
            <w:vMerge/>
          </w:tcPr>
          <w:p w14:paraId="716CE15A"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790E3E17"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Rare</w:t>
            </w:r>
          </w:p>
        </w:tc>
        <w:tc>
          <w:tcPr>
            <w:tcW w:w="1204" w:type="dxa"/>
            <w:shd w:val="clear" w:color="auto" w:fill="92D050"/>
            <w:vAlign w:val="center"/>
          </w:tcPr>
          <w:p w14:paraId="3270F70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w:t>
            </w:r>
          </w:p>
        </w:tc>
        <w:tc>
          <w:tcPr>
            <w:tcW w:w="1335" w:type="dxa"/>
            <w:shd w:val="clear" w:color="auto" w:fill="92D050"/>
            <w:vAlign w:val="center"/>
          </w:tcPr>
          <w:p w14:paraId="32C2DA4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82" w:type="dxa"/>
            <w:shd w:val="clear" w:color="auto" w:fill="92D050"/>
            <w:vAlign w:val="center"/>
          </w:tcPr>
          <w:p w14:paraId="783CE23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46" w:type="dxa"/>
            <w:shd w:val="clear" w:color="auto" w:fill="92D050"/>
            <w:vAlign w:val="center"/>
          </w:tcPr>
          <w:p w14:paraId="52BEF43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452" w:type="dxa"/>
            <w:shd w:val="clear" w:color="auto" w:fill="FFFF00"/>
            <w:vAlign w:val="center"/>
          </w:tcPr>
          <w:p w14:paraId="02AC415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r>
      <w:tr w:rsidR="00192CF8" w:rsidRPr="00A408F1" w14:paraId="5AE780D0" w14:textId="77777777" w:rsidTr="00A408F1">
        <w:tc>
          <w:tcPr>
            <w:tcW w:w="722" w:type="dxa"/>
            <w:vMerge/>
          </w:tcPr>
          <w:p w14:paraId="122827ED"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2990570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p>
        </w:tc>
        <w:tc>
          <w:tcPr>
            <w:tcW w:w="1204" w:type="dxa"/>
            <w:vAlign w:val="center"/>
          </w:tcPr>
          <w:p w14:paraId="2167C6F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Negligible</w:t>
            </w:r>
          </w:p>
        </w:tc>
        <w:tc>
          <w:tcPr>
            <w:tcW w:w="1335" w:type="dxa"/>
            <w:vAlign w:val="center"/>
          </w:tcPr>
          <w:p w14:paraId="2549C622"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Minor</w:t>
            </w:r>
          </w:p>
        </w:tc>
        <w:tc>
          <w:tcPr>
            <w:tcW w:w="1382" w:type="dxa"/>
            <w:vAlign w:val="center"/>
          </w:tcPr>
          <w:p w14:paraId="1A42C13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Moderate</w:t>
            </w:r>
          </w:p>
        </w:tc>
        <w:tc>
          <w:tcPr>
            <w:tcW w:w="1346" w:type="dxa"/>
            <w:vAlign w:val="center"/>
          </w:tcPr>
          <w:p w14:paraId="0DFC5EE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Major</w:t>
            </w:r>
          </w:p>
        </w:tc>
        <w:tc>
          <w:tcPr>
            <w:tcW w:w="1452" w:type="dxa"/>
            <w:vAlign w:val="center"/>
          </w:tcPr>
          <w:p w14:paraId="25D0EB8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Catastrophic</w:t>
            </w:r>
          </w:p>
        </w:tc>
      </w:tr>
    </w:tbl>
    <w:p w14:paraId="7BF86976" w14:textId="3BF963BC" w:rsidR="00E74093" w:rsidRPr="00E74093" w:rsidRDefault="00DD3F77" w:rsidP="00E74093">
      <w:pPr>
        <w:jc w:val="center"/>
        <w:rPr>
          <w:rFonts w:ascii="Arial" w:eastAsia="Times New Roman" w:hAnsi="Arial" w:cs="Arial"/>
          <w:b/>
          <w:lang w:bidi="en-US"/>
        </w:rPr>
        <w:sectPr w:rsidR="00E74093" w:rsidRPr="00E74093" w:rsidSect="00485425">
          <w:headerReference w:type="default" r:id="rId8"/>
          <w:pgSz w:w="11906" w:h="16838"/>
          <w:pgMar w:top="1159" w:right="1134" w:bottom="1134" w:left="1418" w:header="284" w:footer="709" w:gutter="0"/>
          <w:cols w:space="708"/>
          <w:docGrid w:linePitch="360"/>
        </w:sectPr>
      </w:pPr>
      <w:r w:rsidRPr="00A408F1">
        <w:rPr>
          <w:rFonts w:ascii="Arial" w:eastAsia="Times New Roman" w:hAnsi="Arial" w:cs="Arial"/>
          <w:b/>
          <w:sz w:val="28"/>
          <w:szCs w:val="28"/>
          <w:lang w:eastAsia="en-GB" w:bidi="en-US"/>
        </w:rPr>
        <w:t>The risk score = severity</w:t>
      </w:r>
      <w:r w:rsidR="003826D8">
        <w:rPr>
          <w:rFonts w:ascii="Arial" w:eastAsia="Times New Roman" w:hAnsi="Arial" w:cs="Arial"/>
          <w:b/>
          <w:sz w:val="28"/>
          <w:szCs w:val="28"/>
          <w:lang w:eastAsia="en-GB" w:bidi="en-US"/>
        </w:rPr>
        <w:t xml:space="preserve"> x likelihood</w:t>
      </w:r>
      <w:r w:rsidR="00E74093">
        <w:rPr>
          <w:rFonts w:ascii="Arial" w:eastAsia="Times New Roman" w:hAnsi="Arial" w:cs="Arial"/>
          <w:b/>
          <w:lang w:bidi="en-US"/>
        </w:rPr>
        <w:t xml:space="preserve">.  </w:t>
      </w:r>
    </w:p>
    <w:tbl>
      <w:tblPr>
        <w:tblStyle w:val="TableGrid"/>
        <w:tblpPr w:leftFromText="180" w:rightFromText="180" w:vertAnchor="page" w:horzAnchor="margin" w:tblpY="1479"/>
        <w:tblW w:w="5000" w:type="pct"/>
        <w:tblLook w:val="04A0" w:firstRow="1" w:lastRow="0" w:firstColumn="1" w:lastColumn="0" w:noHBand="0" w:noVBand="1"/>
      </w:tblPr>
      <w:tblGrid>
        <w:gridCol w:w="2964"/>
        <w:gridCol w:w="6038"/>
        <w:gridCol w:w="995"/>
        <w:gridCol w:w="1216"/>
        <w:gridCol w:w="825"/>
        <w:gridCol w:w="2805"/>
      </w:tblGrid>
      <w:tr w:rsidR="00AB5A74" w14:paraId="4D464ADC" w14:textId="5086EC06" w:rsidTr="00AB5A74">
        <w:tc>
          <w:tcPr>
            <w:tcW w:w="1012" w:type="pct"/>
            <w:shd w:val="clear" w:color="auto" w:fill="00AB8E"/>
            <w:vAlign w:val="center"/>
          </w:tcPr>
          <w:p w14:paraId="74E35355" w14:textId="334753F9" w:rsidR="009B4425" w:rsidRPr="00BC1254" w:rsidRDefault="009B4425" w:rsidP="00AB5A74">
            <w:pPr>
              <w:jc w:val="center"/>
              <w:rPr>
                <w:rFonts w:ascii="Arial" w:hAnsi="Arial" w:cs="Arial"/>
                <w:b/>
                <w:bCs/>
                <w:sz w:val="24"/>
                <w:szCs w:val="24"/>
              </w:rPr>
            </w:pPr>
            <w:bookmarkStart w:id="4" w:name="_Hlk110502882"/>
            <w:r>
              <w:rPr>
                <w:rFonts w:ascii="Arial" w:hAnsi="Arial" w:cs="Arial"/>
                <w:b/>
                <w:bCs/>
                <w:sz w:val="24"/>
                <w:szCs w:val="24"/>
              </w:rPr>
              <w:lastRenderedPageBreak/>
              <w:t xml:space="preserve">Name of </w:t>
            </w:r>
            <w:r w:rsidRPr="00BC1254">
              <w:rPr>
                <w:rFonts w:ascii="Arial" w:hAnsi="Arial" w:cs="Arial"/>
                <w:b/>
                <w:bCs/>
                <w:sz w:val="24"/>
                <w:szCs w:val="24"/>
              </w:rPr>
              <w:t>Assessor</w:t>
            </w:r>
            <w:r w:rsidR="00A841A9">
              <w:rPr>
                <w:rFonts w:ascii="Arial" w:hAnsi="Arial" w:cs="Arial"/>
                <w:b/>
                <w:bCs/>
                <w:sz w:val="24"/>
                <w:szCs w:val="24"/>
              </w:rPr>
              <w:t>(</w:t>
            </w:r>
            <w:r w:rsidR="00756C96">
              <w:rPr>
                <w:rFonts w:ascii="Arial" w:hAnsi="Arial" w:cs="Arial"/>
                <w:b/>
                <w:bCs/>
                <w:sz w:val="24"/>
                <w:szCs w:val="24"/>
              </w:rPr>
              <w:t>s</w:t>
            </w:r>
            <w:r w:rsidR="00A841A9">
              <w:rPr>
                <w:rFonts w:ascii="Arial" w:hAnsi="Arial" w:cs="Arial"/>
                <w:b/>
                <w:bCs/>
                <w:sz w:val="24"/>
                <w:szCs w:val="24"/>
              </w:rPr>
              <w:t>)</w:t>
            </w:r>
          </w:p>
        </w:tc>
        <w:tc>
          <w:tcPr>
            <w:tcW w:w="2047" w:type="pct"/>
          </w:tcPr>
          <w:p w14:paraId="5000E461" w14:textId="101BA103" w:rsidR="009B4425" w:rsidRDefault="00B52EC1" w:rsidP="00BC1254">
            <w:pPr>
              <w:rPr>
                <w:rFonts w:ascii="Arial" w:hAnsi="Arial" w:cs="Arial"/>
                <w:sz w:val="24"/>
                <w:szCs w:val="24"/>
              </w:rPr>
            </w:pPr>
            <w:r>
              <w:rPr>
                <w:rFonts w:ascii="Arial" w:hAnsi="Arial" w:cs="Arial"/>
                <w:sz w:val="24"/>
                <w:szCs w:val="24"/>
              </w:rPr>
              <w:t>Megan J</w:t>
            </w:r>
            <w:r w:rsidR="008E133C">
              <w:rPr>
                <w:rFonts w:ascii="Arial" w:hAnsi="Arial" w:cs="Arial"/>
                <w:sz w:val="24"/>
                <w:szCs w:val="24"/>
              </w:rPr>
              <w:t>oscelyne</w:t>
            </w:r>
            <w:r>
              <w:rPr>
                <w:rFonts w:ascii="Arial" w:hAnsi="Arial" w:cs="Arial"/>
                <w:sz w:val="24"/>
                <w:szCs w:val="24"/>
              </w:rPr>
              <w:t>, Kerry</w:t>
            </w:r>
            <w:r w:rsidR="008E133C">
              <w:rPr>
                <w:rFonts w:ascii="Arial" w:hAnsi="Arial" w:cs="Arial"/>
                <w:sz w:val="24"/>
                <w:szCs w:val="24"/>
              </w:rPr>
              <w:t xml:space="preserve"> Hall</w:t>
            </w:r>
            <w:r>
              <w:rPr>
                <w:rFonts w:ascii="Arial" w:hAnsi="Arial" w:cs="Arial"/>
                <w:sz w:val="24"/>
                <w:szCs w:val="24"/>
              </w:rPr>
              <w:t>/Claudia</w:t>
            </w:r>
            <w:r w:rsidR="008E133C">
              <w:rPr>
                <w:rFonts w:ascii="Arial" w:hAnsi="Arial" w:cs="Arial"/>
                <w:sz w:val="24"/>
                <w:szCs w:val="24"/>
              </w:rPr>
              <w:t xml:space="preserve"> Filipe</w:t>
            </w:r>
            <w:r>
              <w:rPr>
                <w:rFonts w:ascii="Arial" w:hAnsi="Arial" w:cs="Arial"/>
                <w:sz w:val="24"/>
                <w:szCs w:val="24"/>
              </w:rPr>
              <w:t>, Donna</w:t>
            </w:r>
            <w:r w:rsidR="008E133C">
              <w:rPr>
                <w:rFonts w:ascii="Arial" w:hAnsi="Arial" w:cs="Arial"/>
                <w:sz w:val="24"/>
                <w:szCs w:val="24"/>
              </w:rPr>
              <w:t xml:space="preserve"> Parkin</w:t>
            </w:r>
            <w:r>
              <w:rPr>
                <w:rFonts w:ascii="Arial" w:hAnsi="Arial" w:cs="Arial"/>
                <w:sz w:val="24"/>
                <w:szCs w:val="24"/>
              </w:rPr>
              <w:t>, Stuart</w:t>
            </w:r>
            <w:r w:rsidR="008E133C">
              <w:rPr>
                <w:rFonts w:ascii="Arial" w:hAnsi="Arial" w:cs="Arial"/>
                <w:sz w:val="24"/>
                <w:szCs w:val="24"/>
              </w:rPr>
              <w:t xml:space="preserve"> Burgess</w:t>
            </w:r>
          </w:p>
        </w:tc>
        <w:tc>
          <w:tcPr>
            <w:tcW w:w="983" w:type="pct"/>
            <w:gridSpan w:val="3"/>
            <w:shd w:val="clear" w:color="auto" w:fill="00AB8E"/>
          </w:tcPr>
          <w:p w14:paraId="42C5C088" w14:textId="6A2B041D" w:rsidR="009B4425" w:rsidRPr="00BC1254" w:rsidRDefault="009B4425" w:rsidP="00AB5A74">
            <w:pPr>
              <w:jc w:val="center"/>
              <w:rPr>
                <w:rFonts w:ascii="Arial" w:hAnsi="Arial" w:cs="Arial"/>
                <w:b/>
                <w:bCs/>
                <w:sz w:val="24"/>
                <w:szCs w:val="24"/>
              </w:rPr>
            </w:pPr>
            <w:r w:rsidRPr="00BC1254">
              <w:rPr>
                <w:rFonts w:ascii="Arial" w:hAnsi="Arial" w:cs="Arial"/>
                <w:b/>
                <w:bCs/>
                <w:sz w:val="24"/>
                <w:szCs w:val="24"/>
              </w:rPr>
              <w:t>Overall Risk Score</w:t>
            </w:r>
            <w:r w:rsidR="00931258">
              <w:rPr>
                <w:rFonts w:ascii="Arial" w:hAnsi="Arial" w:cs="Arial"/>
                <w:b/>
                <w:bCs/>
                <w:sz w:val="24"/>
                <w:szCs w:val="24"/>
              </w:rPr>
              <w:t xml:space="preserve"> </w:t>
            </w:r>
          </w:p>
        </w:tc>
        <w:tc>
          <w:tcPr>
            <w:tcW w:w="959" w:type="pct"/>
            <w:shd w:val="clear" w:color="auto" w:fill="00AB8E"/>
          </w:tcPr>
          <w:p w14:paraId="631994BE" w14:textId="4703FF0B" w:rsidR="009B4425" w:rsidRPr="00BC1254" w:rsidRDefault="009B4425" w:rsidP="00AB5A74">
            <w:pPr>
              <w:jc w:val="center"/>
              <w:rPr>
                <w:rFonts w:ascii="Arial" w:hAnsi="Arial" w:cs="Arial"/>
                <w:b/>
                <w:bCs/>
                <w:sz w:val="24"/>
                <w:szCs w:val="24"/>
              </w:rPr>
            </w:pPr>
            <w:r>
              <w:rPr>
                <w:rFonts w:ascii="Arial" w:hAnsi="Arial" w:cs="Arial"/>
                <w:b/>
                <w:bCs/>
                <w:sz w:val="24"/>
                <w:szCs w:val="24"/>
              </w:rPr>
              <w:t xml:space="preserve">Date of </w:t>
            </w:r>
            <w:r w:rsidR="009B0BF9">
              <w:rPr>
                <w:rFonts w:ascii="Arial" w:hAnsi="Arial" w:cs="Arial"/>
                <w:b/>
                <w:bCs/>
                <w:sz w:val="24"/>
                <w:szCs w:val="24"/>
              </w:rPr>
              <w:t>N</w:t>
            </w:r>
            <w:r>
              <w:rPr>
                <w:rFonts w:ascii="Arial" w:hAnsi="Arial" w:cs="Arial"/>
                <w:b/>
                <w:bCs/>
                <w:sz w:val="24"/>
                <w:szCs w:val="24"/>
              </w:rPr>
              <w:t xml:space="preserve">ext </w:t>
            </w:r>
            <w:r w:rsidR="009B0BF9">
              <w:rPr>
                <w:rFonts w:ascii="Arial" w:hAnsi="Arial" w:cs="Arial"/>
                <w:b/>
                <w:bCs/>
                <w:sz w:val="24"/>
                <w:szCs w:val="24"/>
              </w:rPr>
              <w:t>R</w:t>
            </w:r>
            <w:r>
              <w:rPr>
                <w:rFonts w:ascii="Arial" w:hAnsi="Arial" w:cs="Arial"/>
                <w:b/>
                <w:bCs/>
                <w:sz w:val="24"/>
                <w:szCs w:val="24"/>
              </w:rPr>
              <w:t>eview</w:t>
            </w:r>
          </w:p>
        </w:tc>
      </w:tr>
      <w:tr w:rsidR="00AB5A74" w14:paraId="6FC2A485" w14:textId="676C32CF" w:rsidTr="00AB5A74">
        <w:tc>
          <w:tcPr>
            <w:tcW w:w="1012" w:type="pct"/>
            <w:shd w:val="clear" w:color="auto" w:fill="00AB8E"/>
            <w:vAlign w:val="center"/>
          </w:tcPr>
          <w:p w14:paraId="1CB2A9CC" w14:textId="72A9AD9D"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Date</w:t>
            </w:r>
            <w:r>
              <w:rPr>
                <w:rFonts w:ascii="Arial" w:hAnsi="Arial" w:cs="Arial"/>
                <w:b/>
                <w:bCs/>
                <w:sz w:val="24"/>
                <w:szCs w:val="24"/>
              </w:rPr>
              <w:t xml:space="preserve"> of Assessment</w:t>
            </w:r>
          </w:p>
        </w:tc>
        <w:tc>
          <w:tcPr>
            <w:tcW w:w="2047" w:type="pct"/>
          </w:tcPr>
          <w:p w14:paraId="0D28C2B7" w14:textId="044BDC6F" w:rsidR="00AB5A74" w:rsidRDefault="00BD1A83" w:rsidP="00BC1254">
            <w:pPr>
              <w:rPr>
                <w:rFonts w:ascii="Arial" w:hAnsi="Arial" w:cs="Arial"/>
                <w:sz w:val="24"/>
                <w:szCs w:val="24"/>
              </w:rPr>
            </w:pPr>
            <w:r>
              <w:rPr>
                <w:rFonts w:ascii="Arial" w:hAnsi="Arial" w:cs="Arial"/>
                <w:sz w:val="24"/>
                <w:szCs w:val="24"/>
              </w:rPr>
              <w:t>23/9/23</w:t>
            </w:r>
          </w:p>
        </w:tc>
        <w:tc>
          <w:tcPr>
            <w:tcW w:w="316" w:type="pct"/>
            <w:vMerge w:val="restart"/>
            <w:vAlign w:val="center"/>
          </w:tcPr>
          <w:p w14:paraId="40CA30E8" w14:textId="597BF015" w:rsidR="00AB5A74" w:rsidRPr="00AB5A74" w:rsidRDefault="00F9660E" w:rsidP="009B0BF9">
            <w:pPr>
              <w:jc w:val="center"/>
              <w:rPr>
                <w:rFonts w:ascii="Arial" w:hAnsi="Arial" w:cs="Arial"/>
                <w:sz w:val="20"/>
                <w:szCs w:val="20"/>
              </w:rPr>
            </w:pPr>
            <w:r>
              <w:rPr>
                <w:rFonts w:ascii="Arial" w:hAnsi="Arial" w:cs="Arial"/>
                <w:sz w:val="20"/>
                <w:szCs w:val="20"/>
              </w:rPr>
              <w:t>3</w:t>
            </w:r>
          </w:p>
        </w:tc>
        <w:tc>
          <w:tcPr>
            <w:tcW w:w="376" w:type="pct"/>
            <w:vMerge w:val="restart"/>
            <w:vAlign w:val="center"/>
          </w:tcPr>
          <w:p w14:paraId="27C2FD90" w14:textId="02B6304C" w:rsidR="00AB5A74" w:rsidRPr="00AB5A74" w:rsidRDefault="00F9660E" w:rsidP="009B0BF9">
            <w:pPr>
              <w:jc w:val="center"/>
              <w:rPr>
                <w:rFonts w:ascii="Arial" w:hAnsi="Arial" w:cs="Arial"/>
                <w:sz w:val="20"/>
                <w:szCs w:val="20"/>
              </w:rPr>
            </w:pPr>
            <w:r>
              <w:rPr>
                <w:rFonts w:ascii="Arial" w:hAnsi="Arial" w:cs="Arial"/>
                <w:sz w:val="20"/>
                <w:szCs w:val="20"/>
              </w:rPr>
              <w:t>1</w:t>
            </w:r>
          </w:p>
        </w:tc>
        <w:tc>
          <w:tcPr>
            <w:tcW w:w="290" w:type="pct"/>
            <w:vMerge w:val="restart"/>
            <w:vAlign w:val="center"/>
          </w:tcPr>
          <w:p w14:paraId="11FCA568" w14:textId="22677ED8" w:rsidR="00AB5A74" w:rsidRPr="00AB5A74" w:rsidRDefault="00F9660E" w:rsidP="009B0BF9">
            <w:pPr>
              <w:jc w:val="center"/>
              <w:rPr>
                <w:rFonts w:ascii="Arial" w:hAnsi="Arial" w:cs="Arial"/>
                <w:sz w:val="20"/>
                <w:szCs w:val="20"/>
              </w:rPr>
            </w:pPr>
            <w:r>
              <w:rPr>
                <w:rFonts w:ascii="Arial" w:hAnsi="Arial" w:cs="Arial"/>
                <w:sz w:val="20"/>
                <w:szCs w:val="20"/>
              </w:rPr>
              <w:t>3</w:t>
            </w:r>
          </w:p>
        </w:tc>
        <w:tc>
          <w:tcPr>
            <w:tcW w:w="959" w:type="pct"/>
            <w:vMerge w:val="restart"/>
            <w:vAlign w:val="center"/>
          </w:tcPr>
          <w:p w14:paraId="3CE61DB8" w14:textId="6848A552" w:rsidR="00AB5A74" w:rsidRDefault="003F454A" w:rsidP="009B0BF9">
            <w:pPr>
              <w:jc w:val="center"/>
              <w:rPr>
                <w:rFonts w:ascii="Arial" w:hAnsi="Arial" w:cs="Arial"/>
                <w:sz w:val="24"/>
                <w:szCs w:val="24"/>
              </w:rPr>
            </w:pPr>
            <w:r>
              <w:rPr>
                <w:rFonts w:ascii="Arial" w:hAnsi="Arial" w:cs="Arial"/>
                <w:sz w:val="24"/>
                <w:szCs w:val="24"/>
              </w:rPr>
              <w:t xml:space="preserve">Jan </w:t>
            </w:r>
            <w:r w:rsidR="00F9660E">
              <w:rPr>
                <w:rFonts w:ascii="Arial" w:hAnsi="Arial" w:cs="Arial"/>
                <w:sz w:val="24"/>
                <w:szCs w:val="24"/>
              </w:rPr>
              <w:t>202</w:t>
            </w:r>
            <w:r>
              <w:rPr>
                <w:rFonts w:ascii="Arial" w:hAnsi="Arial" w:cs="Arial"/>
                <w:sz w:val="24"/>
                <w:szCs w:val="24"/>
              </w:rPr>
              <w:t>7</w:t>
            </w:r>
          </w:p>
        </w:tc>
      </w:tr>
      <w:tr w:rsidR="00AB5A74" w14:paraId="3F3BB1D9" w14:textId="630EF29C" w:rsidTr="00BD52BD">
        <w:trPr>
          <w:trHeight w:val="977"/>
        </w:trPr>
        <w:tc>
          <w:tcPr>
            <w:tcW w:w="1012" w:type="pct"/>
            <w:shd w:val="clear" w:color="auto" w:fill="00AB8E"/>
            <w:vAlign w:val="center"/>
          </w:tcPr>
          <w:p w14:paraId="192E6B72" w14:textId="40AA8940"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Title</w:t>
            </w:r>
          </w:p>
        </w:tc>
        <w:tc>
          <w:tcPr>
            <w:tcW w:w="2047" w:type="pct"/>
          </w:tcPr>
          <w:p w14:paraId="24DCA1E6" w14:textId="4DE1437E" w:rsidR="00AB5A74" w:rsidRDefault="00BD1A83" w:rsidP="00BC1254">
            <w:pPr>
              <w:rPr>
                <w:rFonts w:ascii="Arial" w:hAnsi="Arial" w:cs="Arial"/>
                <w:sz w:val="24"/>
                <w:szCs w:val="24"/>
              </w:rPr>
            </w:pPr>
            <w:r>
              <w:rPr>
                <w:rFonts w:ascii="Arial" w:hAnsi="Arial" w:cs="Arial"/>
                <w:sz w:val="24"/>
                <w:szCs w:val="24"/>
              </w:rPr>
              <w:t xml:space="preserve">Lone working </w:t>
            </w:r>
            <w:r w:rsidR="008E133C">
              <w:rPr>
                <w:rFonts w:ascii="Arial" w:hAnsi="Arial" w:cs="Arial"/>
                <w:sz w:val="24"/>
                <w:szCs w:val="24"/>
              </w:rPr>
              <w:t xml:space="preserve">including </w:t>
            </w:r>
            <w:r>
              <w:rPr>
                <w:rFonts w:ascii="Arial" w:hAnsi="Arial" w:cs="Arial"/>
                <w:sz w:val="24"/>
                <w:szCs w:val="24"/>
              </w:rPr>
              <w:t>home visits</w:t>
            </w:r>
            <w:r w:rsidR="008E133C">
              <w:rPr>
                <w:rFonts w:ascii="Arial" w:hAnsi="Arial" w:cs="Arial"/>
                <w:sz w:val="24"/>
                <w:szCs w:val="24"/>
              </w:rPr>
              <w:t xml:space="preserve"> processes</w:t>
            </w:r>
          </w:p>
        </w:tc>
        <w:tc>
          <w:tcPr>
            <w:tcW w:w="316" w:type="pct"/>
            <w:vMerge/>
          </w:tcPr>
          <w:p w14:paraId="08385CD1" w14:textId="77777777" w:rsidR="00AB5A74" w:rsidRDefault="00AB5A74" w:rsidP="00BC1254">
            <w:pPr>
              <w:rPr>
                <w:rFonts w:ascii="Arial" w:hAnsi="Arial" w:cs="Arial"/>
                <w:sz w:val="24"/>
                <w:szCs w:val="24"/>
              </w:rPr>
            </w:pPr>
          </w:p>
        </w:tc>
        <w:tc>
          <w:tcPr>
            <w:tcW w:w="376" w:type="pct"/>
            <w:vMerge/>
          </w:tcPr>
          <w:p w14:paraId="754D7E5C" w14:textId="77777777" w:rsidR="00AB5A74" w:rsidRDefault="00AB5A74" w:rsidP="00BC1254">
            <w:pPr>
              <w:rPr>
                <w:rFonts w:ascii="Arial" w:hAnsi="Arial" w:cs="Arial"/>
                <w:sz w:val="24"/>
                <w:szCs w:val="24"/>
              </w:rPr>
            </w:pPr>
          </w:p>
        </w:tc>
        <w:tc>
          <w:tcPr>
            <w:tcW w:w="290" w:type="pct"/>
            <w:vMerge/>
          </w:tcPr>
          <w:p w14:paraId="66C0CEE3" w14:textId="1EC1B48E" w:rsidR="00AB5A74" w:rsidRDefault="00AB5A74" w:rsidP="00BC1254">
            <w:pPr>
              <w:rPr>
                <w:rFonts w:ascii="Arial" w:hAnsi="Arial" w:cs="Arial"/>
                <w:sz w:val="24"/>
                <w:szCs w:val="24"/>
              </w:rPr>
            </w:pPr>
          </w:p>
        </w:tc>
        <w:tc>
          <w:tcPr>
            <w:tcW w:w="959" w:type="pct"/>
            <w:vMerge/>
          </w:tcPr>
          <w:p w14:paraId="4F7E318C" w14:textId="77777777" w:rsidR="00AB5A74" w:rsidRDefault="00AB5A74" w:rsidP="00BC1254">
            <w:pPr>
              <w:rPr>
                <w:rFonts w:ascii="Arial" w:hAnsi="Arial" w:cs="Arial"/>
                <w:sz w:val="24"/>
                <w:szCs w:val="24"/>
              </w:rPr>
            </w:pPr>
          </w:p>
        </w:tc>
      </w:tr>
      <w:tr w:rsidR="00AB5A74" w14:paraId="3C42CE52" w14:textId="373FB0C3" w:rsidTr="00AB5A74">
        <w:tc>
          <w:tcPr>
            <w:tcW w:w="1012" w:type="pct"/>
            <w:shd w:val="clear" w:color="auto" w:fill="00AB8E"/>
            <w:vAlign w:val="center"/>
          </w:tcPr>
          <w:p w14:paraId="70229BA2" w14:textId="745B4F5B" w:rsidR="00AB5A74" w:rsidRPr="00BC1254" w:rsidRDefault="00AB5A74" w:rsidP="00AB5A74">
            <w:pPr>
              <w:jc w:val="center"/>
              <w:rPr>
                <w:rFonts w:ascii="Arial" w:hAnsi="Arial" w:cs="Arial"/>
                <w:b/>
                <w:bCs/>
                <w:sz w:val="24"/>
                <w:szCs w:val="24"/>
              </w:rPr>
            </w:pPr>
            <w:r>
              <w:rPr>
                <w:rFonts w:ascii="Arial" w:hAnsi="Arial" w:cs="Arial"/>
                <w:b/>
                <w:bCs/>
                <w:sz w:val="24"/>
                <w:szCs w:val="24"/>
              </w:rPr>
              <w:t>Risk Assessment ID</w:t>
            </w:r>
          </w:p>
        </w:tc>
        <w:tc>
          <w:tcPr>
            <w:tcW w:w="2047" w:type="pct"/>
          </w:tcPr>
          <w:p w14:paraId="7AB992D4" w14:textId="5AAAA6EB" w:rsidR="00AB5A74" w:rsidRPr="00536C18" w:rsidRDefault="00C50B0A" w:rsidP="00AB5A74">
            <w:pPr>
              <w:rPr>
                <w:rFonts w:ascii="Arial" w:hAnsi="Arial" w:cs="Arial"/>
                <w:i/>
                <w:iCs/>
                <w:color w:val="BFBFBF" w:themeColor="background1" w:themeShade="BF"/>
                <w:sz w:val="24"/>
                <w:szCs w:val="24"/>
              </w:rPr>
            </w:pPr>
            <w:r w:rsidRPr="00BD52BD">
              <w:rPr>
                <w:rFonts w:ascii="Arial" w:hAnsi="Arial" w:cs="Arial"/>
                <w:i/>
                <w:iCs/>
                <w:sz w:val="24"/>
                <w:szCs w:val="24"/>
              </w:rPr>
              <w:t>31</w:t>
            </w:r>
          </w:p>
        </w:tc>
        <w:tc>
          <w:tcPr>
            <w:tcW w:w="316" w:type="pct"/>
            <w:vAlign w:val="center"/>
          </w:tcPr>
          <w:p w14:paraId="03D94F81" w14:textId="11C6E374"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Severity</w:t>
            </w:r>
          </w:p>
        </w:tc>
        <w:tc>
          <w:tcPr>
            <w:tcW w:w="376" w:type="pct"/>
            <w:vAlign w:val="center"/>
          </w:tcPr>
          <w:p w14:paraId="42CBC7ED" w14:textId="16108906"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Likelihood</w:t>
            </w:r>
          </w:p>
        </w:tc>
        <w:tc>
          <w:tcPr>
            <w:tcW w:w="290" w:type="pct"/>
            <w:vAlign w:val="center"/>
          </w:tcPr>
          <w:p w14:paraId="2D506389" w14:textId="13656148"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Total</w:t>
            </w:r>
          </w:p>
        </w:tc>
        <w:tc>
          <w:tcPr>
            <w:tcW w:w="959" w:type="pct"/>
            <w:vMerge/>
          </w:tcPr>
          <w:p w14:paraId="216CE7B5" w14:textId="77777777" w:rsidR="00AB5A74" w:rsidRDefault="00AB5A74" w:rsidP="00AB5A74">
            <w:pPr>
              <w:rPr>
                <w:rFonts w:ascii="Arial" w:hAnsi="Arial" w:cs="Arial"/>
                <w:sz w:val="24"/>
                <w:szCs w:val="24"/>
              </w:rPr>
            </w:pPr>
          </w:p>
        </w:tc>
      </w:tr>
      <w:bookmarkEnd w:id="4"/>
    </w:tbl>
    <w:p w14:paraId="6001AD52" w14:textId="77777777" w:rsidR="004C3A08" w:rsidRPr="008650D5" w:rsidRDefault="004C3A08" w:rsidP="0096295C">
      <w:pPr>
        <w:rPr>
          <w:rFonts w:ascii="Arial" w:hAnsi="Arial" w:cs="Arial"/>
          <w:b/>
          <w:sz w:val="28"/>
        </w:rPr>
      </w:pPr>
    </w:p>
    <w:p w14:paraId="37646765" w14:textId="2D6B003D" w:rsidR="004C3A08" w:rsidRPr="008650D5" w:rsidRDefault="004C3A08" w:rsidP="008650D5">
      <w:pPr>
        <w:jc w:val="center"/>
        <w:rPr>
          <w:rFonts w:ascii="Arial" w:hAnsi="Arial" w:cs="Arial"/>
          <w:b/>
          <w:i/>
          <w:iCs/>
          <w:sz w:val="24"/>
          <w:szCs w:val="20"/>
        </w:rPr>
      </w:pPr>
      <w:bookmarkStart w:id="5" w:name="_Hlk111199090"/>
      <w:r w:rsidRPr="008650D5">
        <w:rPr>
          <w:rFonts w:ascii="Arial" w:hAnsi="Arial" w:cs="Arial"/>
          <w:b/>
          <w:i/>
          <w:iCs/>
          <w:sz w:val="24"/>
          <w:szCs w:val="20"/>
        </w:rPr>
        <w:t>You must include details of any Risk Assessment in the Risk</w:t>
      </w:r>
      <w:r w:rsidR="00536C18">
        <w:rPr>
          <w:rFonts w:ascii="Arial" w:hAnsi="Arial" w:cs="Arial"/>
          <w:b/>
          <w:i/>
          <w:iCs/>
          <w:sz w:val="24"/>
          <w:szCs w:val="20"/>
        </w:rPr>
        <w:t xml:space="preserve"> Assessment</w:t>
      </w:r>
      <w:r w:rsidRPr="008650D5">
        <w:rPr>
          <w:rFonts w:ascii="Arial" w:hAnsi="Arial" w:cs="Arial"/>
          <w:b/>
          <w:i/>
          <w:iCs/>
          <w:sz w:val="24"/>
          <w:szCs w:val="20"/>
        </w:rPr>
        <w:t xml:space="preserve"> Log and add a headline to the Risk Register </w:t>
      </w:r>
      <w:r w:rsidR="008650D5">
        <w:rPr>
          <w:rFonts w:ascii="Arial" w:hAnsi="Arial" w:cs="Arial"/>
          <w:b/>
          <w:i/>
          <w:iCs/>
          <w:sz w:val="24"/>
          <w:szCs w:val="20"/>
        </w:rPr>
        <w:t xml:space="preserve">via </w:t>
      </w:r>
      <w:hyperlink r:id="rId9" w:history="1">
        <w:r w:rsidR="00BD52BD" w:rsidRPr="008C2C0A">
          <w:rPr>
            <w:rStyle w:val="Hyperlink"/>
            <w:rFonts w:ascii="Arial" w:hAnsi="Arial" w:cs="Arial"/>
            <w:b/>
            <w:i/>
            <w:iCs/>
            <w:sz w:val="24"/>
            <w:szCs w:val="20"/>
            <w:highlight w:val="yellow"/>
          </w:rPr>
          <w:t>brisdoc.governance@nhs.net</w:t>
        </w:r>
      </w:hyperlink>
      <w:r w:rsidR="008650D5" w:rsidRPr="00FF2371">
        <w:rPr>
          <w:rFonts w:ascii="Arial" w:hAnsi="Arial" w:cs="Arial"/>
          <w:b/>
          <w:i/>
          <w:iCs/>
          <w:sz w:val="24"/>
          <w:szCs w:val="20"/>
          <w:highlight w:val="yellow"/>
        </w:rPr>
        <w:t>.</w:t>
      </w:r>
      <w:r w:rsidR="008650D5">
        <w:rPr>
          <w:rFonts w:ascii="Arial" w:hAnsi="Arial" w:cs="Arial"/>
          <w:b/>
          <w:i/>
          <w:iCs/>
          <w:sz w:val="24"/>
          <w:szCs w:val="20"/>
        </w:rPr>
        <w:t xml:space="preserve"> Please use the template on the next page to gather details of the headline risk. </w:t>
      </w:r>
    </w:p>
    <w:bookmarkEnd w:id="5"/>
    <w:p w14:paraId="11AE016F" w14:textId="77777777" w:rsidR="00E16595" w:rsidRPr="004C3A08" w:rsidRDefault="00E16595" w:rsidP="0096295C">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8"/>
        <w:gridCol w:w="2100"/>
        <w:gridCol w:w="459"/>
        <w:gridCol w:w="459"/>
        <w:gridCol w:w="459"/>
        <w:gridCol w:w="2707"/>
        <w:gridCol w:w="459"/>
        <w:gridCol w:w="459"/>
        <w:gridCol w:w="459"/>
        <w:gridCol w:w="3120"/>
        <w:gridCol w:w="1694"/>
      </w:tblGrid>
      <w:tr w:rsidR="00E709C7" w:rsidRPr="00A408F1" w14:paraId="147D8E07" w14:textId="0CF70007" w:rsidTr="008650D5">
        <w:trPr>
          <w:trHeight w:val="211"/>
        </w:trPr>
        <w:tc>
          <w:tcPr>
            <w:tcW w:w="840" w:type="pct"/>
            <w:vMerge w:val="restart"/>
            <w:shd w:val="clear" w:color="auto" w:fill="00AB8E"/>
            <w:vAlign w:val="center"/>
          </w:tcPr>
          <w:p w14:paraId="1A8CEF01" w14:textId="77777777" w:rsidR="00A841A9" w:rsidRDefault="00E709C7" w:rsidP="00E709C7">
            <w:pPr>
              <w:jc w:val="center"/>
              <w:rPr>
                <w:rFonts w:ascii="Arial" w:hAnsi="Arial" w:cs="Arial"/>
                <w:b/>
                <w:sz w:val="20"/>
                <w:szCs w:val="20"/>
              </w:rPr>
            </w:pPr>
            <w:bookmarkStart w:id="6" w:name="_Hlk110502887"/>
            <w:r w:rsidRPr="004527C8">
              <w:rPr>
                <w:rFonts w:ascii="Arial" w:hAnsi="Arial" w:cs="Arial"/>
                <w:b/>
                <w:sz w:val="20"/>
                <w:szCs w:val="20"/>
              </w:rPr>
              <w:t xml:space="preserve">Description of the Hazard </w:t>
            </w:r>
          </w:p>
          <w:p w14:paraId="7381EDE2" w14:textId="136165D9" w:rsidR="00E709C7" w:rsidRPr="004527C8" w:rsidRDefault="00756C96" w:rsidP="00E709C7">
            <w:pPr>
              <w:jc w:val="center"/>
              <w:rPr>
                <w:rFonts w:ascii="Arial" w:hAnsi="Arial" w:cs="Arial"/>
                <w:b/>
                <w:sz w:val="20"/>
                <w:szCs w:val="20"/>
              </w:rPr>
            </w:pPr>
            <w:r w:rsidRPr="00756C96">
              <w:rPr>
                <w:rFonts w:ascii="Arial" w:hAnsi="Arial" w:cs="Arial"/>
                <w:b/>
                <w:i/>
                <w:iCs/>
                <w:sz w:val="18"/>
                <w:szCs w:val="18"/>
              </w:rPr>
              <w:t xml:space="preserve">NB: Include </w:t>
            </w:r>
            <w:r w:rsidR="00E709C7" w:rsidRPr="00756C96">
              <w:rPr>
                <w:rFonts w:ascii="Arial" w:hAnsi="Arial" w:cs="Arial"/>
                <w:b/>
                <w:i/>
                <w:iCs/>
                <w:sz w:val="18"/>
                <w:szCs w:val="18"/>
              </w:rPr>
              <w:t>what/who is at risk</w:t>
            </w:r>
            <w:r w:rsidRPr="00756C96">
              <w:rPr>
                <w:rFonts w:ascii="Arial" w:hAnsi="Arial" w:cs="Arial"/>
                <w:b/>
                <w:i/>
                <w:iCs/>
                <w:sz w:val="18"/>
                <w:szCs w:val="18"/>
              </w:rPr>
              <w:t xml:space="preserve"> and justify score</w:t>
            </w:r>
          </w:p>
        </w:tc>
        <w:tc>
          <w:tcPr>
            <w:tcW w:w="716" w:type="pct"/>
            <w:vMerge w:val="restart"/>
            <w:shd w:val="clear" w:color="auto" w:fill="00AB8E"/>
            <w:vAlign w:val="center"/>
          </w:tcPr>
          <w:p w14:paraId="5D016042" w14:textId="77777777" w:rsidR="00E709C7" w:rsidRPr="004527C8" w:rsidRDefault="00E709C7" w:rsidP="00E709C7">
            <w:pPr>
              <w:jc w:val="center"/>
              <w:rPr>
                <w:rFonts w:ascii="Arial" w:hAnsi="Arial" w:cs="Arial"/>
                <w:b/>
                <w:sz w:val="20"/>
                <w:szCs w:val="20"/>
              </w:rPr>
            </w:pPr>
            <w:r w:rsidRPr="004527C8">
              <w:rPr>
                <w:rFonts w:ascii="Arial" w:hAnsi="Arial" w:cs="Arial"/>
                <w:b/>
                <w:sz w:val="20"/>
                <w:szCs w:val="20"/>
              </w:rPr>
              <w:t>Existing Controls</w:t>
            </w:r>
          </w:p>
        </w:tc>
        <w:tc>
          <w:tcPr>
            <w:tcW w:w="465" w:type="pct"/>
            <w:gridSpan w:val="3"/>
            <w:shd w:val="clear" w:color="auto" w:fill="00AB8E"/>
            <w:vAlign w:val="center"/>
          </w:tcPr>
          <w:p w14:paraId="55851336" w14:textId="5446BE6B" w:rsidR="00E709C7" w:rsidRPr="004527C8" w:rsidRDefault="00E709C7" w:rsidP="00E709C7">
            <w:pPr>
              <w:jc w:val="center"/>
              <w:rPr>
                <w:rFonts w:ascii="Arial" w:hAnsi="Arial" w:cs="Arial"/>
                <w:b/>
                <w:sz w:val="20"/>
                <w:szCs w:val="20"/>
              </w:rPr>
            </w:pPr>
            <w:r w:rsidRPr="004527C8">
              <w:rPr>
                <w:rFonts w:ascii="Arial" w:hAnsi="Arial" w:cs="Arial"/>
                <w:b/>
                <w:sz w:val="20"/>
                <w:szCs w:val="20"/>
              </w:rPr>
              <w:t>Risk Score</w:t>
            </w:r>
          </w:p>
        </w:tc>
        <w:tc>
          <w:tcPr>
            <w:tcW w:w="946" w:type="pct"/>
            <w:vMerge w:val="restart"/>
            <w:shd w:val="clear" w:color="auto" w:fill="00AB8E"/>
            <w:vAlign w:val="center"/>
          </w:tcPr>
          <w:p w14:paraId="6D3EF108" w14:textId="11157C73" w:rsidR="00E709C7" w:rsidRPr="004527C8" w:rsidRDefault="00E709C7" w:rsidP="00E709C7">
            <w:pPr>
              <w:jc w:val="center"/>
              <w:rPr>
                <w:rFonts w:ascii="Arial" w:hAnsi="Arial" w:cs="Arial"/>
                <w:b/>
                <w:sz w:val="20"/>
                <w:szCs w:val="20"/>
              </w:rPr>
            </w:pPr>
            <w:r>
              <w:rPr>
                <w:rFonts w:ascii="Arial" w:hAnsi="Arial" w:cs="Arial"/>
                <w:b/>
                <w:sz w:val="20"/>
                <w:szCs w:val="20"/>
              </w:rPr>
              <w:t>Action taken</w:t>
            </w:r>
          </w:p>
        </w:tc>
        <w:tc>
          <w:tcPr>
            <w:tcW w:w="465" w:type="pct"/>
            <w:gridSpan w:val="3"/>
            <w:shd w:val="clear" w:color="auto" w:fill="00AB8E"/>
            <w:vAlign w:val="center"/>
          </w:tcPr>
          <w:p w14:paraId="22B1A7C2" w14:textId="0E4DC85F" w:rsidR="00E709C7" w:rsidRPr="004527C8" w:rsidRDefault="00E709C7" w:rsidP="00E709C7">
            <w:pPr>
              <w:jc w:val="center"/>
              <w:rPr>
                <w:rFonts w:ascii="Arial" w:hAnsi="Arial" w:cs="Arial"/>
                <w:b/>
                <w:sz w:val="20"/>
                <w:szCs w:val="20"/>
              </w:rPr>
            </w:pPr>
            <w:r w:rsidRPr="004527C8">
              <w:rPr>
                <w:rFonts w:ascii="Arial" w:hAnsi="Arial" w:cs="Arial"/>
                <w:b/>
                <w:sz w:val="20"/>
                <w:szCs w:val="20"/>
              </w:rPr>
              <w:t>Residual Risk Score</w:t>
            </w:r>
          </w:p>
        </w:tc>
        <w:tc>
          <w:tcPr>
            <w:tcW w:w="1084" w:type="pct"/>
            <w:vMerge w:val="restart"/>
            <w:shd w:val="clear" w:color="auto" w:fill="00AB8E"/>
            <w:vAlign w:val="center"/>
          </w:tcPr>
          <w:p w14:paraId="70F5D246" w14:textId="3F3B4EC8" w:rsidR="00E709C7" w:rsidRPr="004527C8" w:rsidRDefault="00E709C7" w:rsidP="00E709C7">
            <w:pPr>
              <w:jc w:val="center"/>
              <w:rPr>
                <w:rFonts w:ascii="Arial" w:hAnsi="Arial" w:cs="Arial"/>
                <w:b/>
                <w:sz w:val="20"/>
                <w:szCs w:val="20"/>
              </w:rPr>
            </w:pPr>
            <w:r>
              <w:rPr>
                <w:rFonts w:ascii="Arial" w:hAnsi="Arial" w:cs="Arial"/>
                <w:b/>
                <w:sz w:val="20"/>
                <w:szCs w:val="20"/>
              </w:rPr>
              <w:t>Further Action Required</w:t>
            </w:r>
          </w:p>
        </w:tc>
        <w:tc>
          <w:tcPr>
            <w:tcW w:w="484" w:type="pct"/>
            <w:vMerge w:val="restart"/>
            <w:shd w:val="clear" w:color="auto" w:fill="00AB8E"/>
            <w:vAlign w:val="center"/>
          </w:tcPr>
          <w:p w14:paraId="7AC8CC14" w14:textId="6E804C4C" w:rsidR="00E709C7" w:rsidRDefault="00E709C7" w:rsidP="00E709C7">
            <w:pPr>
              <w:jc w:val="center"/>
              <w:rPr>
                <w:rFonts w:ascii="Arial" w:hAnsi="Arial" w:cs="Arial"/>
                <w:b/>
                <w:sz w:val="20"/>
                <w:szCs w:val="20"/>
              </w:rPr>
            </w:pPr>
            <w:r>
              <w:rPr>
                <w:rFonts w:ascii="Arial" w:hAnsi="Arial" w:cs="Arial"/>
                <w:b/>
                <w:sz w:val="20"/>
                <w:szCs w:val="20"/>
              </w:rPr>
              <w:t>Timescale for Action</w:t>
            </w:r>
          </w:p>
        </w:tc>
      </w:tr>
      <w:tr w:rsidR="00756C96" w:rsidRPr="00A408F1" w14:paraId="57F68BCC" w14:textId="77777777" w:rsidTr="008650D5">
        <w:trPr>
          <w:cantSplit/>
          <w:trHeight w:val="1309"/>
        </w:trPr>
        <w:tc>
          <w:tcPr>
            <w:tcW w:w="840" w:type="pct"/>
            <w:vMerge/>
            <w:shd w:val="clear" w:color="auto" w:fill="00AB8E"/>
          </w:tcPr>
          <w:p w14:paraId="3391450D" w14:textId="77777777" w:rsidR="00756C96" w:rsidRPr="004527C8" w:rsidRDefault="00756C96" w:rsidP="00756C96">
            <w:pPr>
              <w:rPr>
                <w:rFonts w:ascii="Arial" w:hAnsi="Arial" w:cs="Arial"/>
                <w:b/>
                <w:sz w:val="20"/>
                <w:szCs w:val="20"/>
              </w:rPr>
            </w:pPr>
          </w:p>
        </w:tc>
        <w:tc>
          <w:tcPr>
            <w:tcW w:w="716" w:type="pct"/>
            <w:vMerge/>
            <w:shd w:val="clear" w:color="auto" w:fill="00AB8E"/>
          </w:tcPr>
          <w:p w14:paraId="6712CE46" w14:textId="77777777" w:rsidR="00756C96" w:rsidRPr="004527C8" w:rsidRDefault="00756C96" w:rsidP="00756C96">
            <w:pPr>
              <w:rPr>
                <w:rFonts w:ascii="Arial" w:hAnsi="Arial" w:cs="Arial"/>
                <w:b/>
                <w:sz w:val="20"/>
                <w:szCs w:val="20"/>
              </w:rPr>
            </w:pPr>
          </w:p>
        </w:tc>
        <w:tc>
          <w:tcPr>
            <w:tcW w:w="155" w:type="pct"/>
            <w:shd w:val="clear" w:color="auto" w:fill="00AB8E"/>
            <w:textDirection w:val="btLr"/>
            <w:vAlign w:val="center"/>
          </w:tcPr>
          <w:p w14:paraId="43A5510E" w14:textId="5C0C4D27"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382355E3" w14:textId="6E003E5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780495E" w14:textId="169E9B0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Total</w:t>
            </w:r>
          </w:p>
        </w:tc>
        <w:tc>
          <w:tcPr>
            <w:tcW w:w="946" w:type="pct"/>
            <w:vMerge/>
            <w:shd w:val="clear" w:color="auto" w:fill="00AB8E"/>
            <w:vAlign w:val="center"/>
          </w:tcPr>
          <w:p w14:paraId="6F8B713D" w14:textId="77777777" w:rsidR="00756C96" w:rsidRDefault="00756C96" w:rsidP="00AB5A74">
            <w:pPr>
              <w:jc w:val="center"/>
              <w:rPr>
                <w:rFonts w:ascii="Arial" w:hAnsi="Arial" w:cs="Arial"/>
                <w:b/>
                <w:sz w:val="20"/>
                <w:szCs w:val="20"/>
              </w:rPr>
            </w:pPr>
          </w:p>
        </w:tc>
        <w:tc>
          <w:tcPr>
            <w:tcW w:w="155" w:type="pct"/>
            <w:shd w:val="clear" w:color="auto" w:fill="00AB8E"/>
            <w:textDirection w:val="btLr"/>
            <w:vAlign w:val="center"/>
          </w:tcPr>
          <w:p w14:paraId="456411DB" w14:textId="3D6EDBDA" w:rsidR="00756C96" w:rsidRPr="004527C8" w:rsidRDefault="00756C96" w:rsidP="00AB5A74">
            <w:pPr>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2B0DC73E" w14:textId="1A652345" w:rsidR="00756C96" w:rsidRPr="004527C8" w:rsidRDefault="00756C96" w:rsidP="00AB5A74">
            <w:pPr>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384260C" w14:textId="0C895781" w:rsidR="00756C96" w:rsidRPr="004527C8" w:rsidRDefault="00756C96" w:rsidP="00AB5A74">
            <w:pPr>
              <w:jc w:val="center"/>
              <w:rPr>
                <w:rFonts w:ascii="Arial" w:hAnsi="Arial" w:cs="Arial"/>
                <w:b/>
                <w:sz w:val="20"/>
                <w:szCs w:val="20"/>
              </w:rPr>
            </w:pPr>
            <w:r>
              <w:rPr>
                <w:rFonts w:ascii="Arial" w:hAnsi="Arial" w:cs="Arial"/>
                <w:b/>
                <w:sz w:val="20"/>
                <w:szCs w:val="20"/>
              </w:rPr>
              <w:t>Total</w:t>
            </w:r>
          </w:p>
        </w:tc>
        <w:tc>
          <w:tcPr>
            <w:tcW w:w="1084" w:type="pct"/>
            <w:vMerge/>
            <w:shd w:val="clear" w:color="auto" w:fill="00AB8E"/>
          </w:tcPr>
          <w:p w14:paraId="0FB481FD" w14:textId="77777777" w:rsidR="00756C96" w:rsidRDefault="00756C96" w:rsidP="00756C96">
            <w:pPr>
              <w:rPr>
                <w:rFonts w:ascii="Arial" w:hAnsi="Arial" w:cs="Arial"/>
                <w:b/>
                <w:sz w:val="20"/>
                <w:szCs w:val="20"/>
              </w:rPr>
            </w:pPr>
          </w:p>
        </w:tc>
        <w:tc>
          <w:tcPr>
            <w:tcW w:w="484" w:type="pct"/>
            <w:vMerge/>
            <w:shd w:val="clear" w:color="auto" w:fill="00AB8E"/>
          </w:tcPr>
          <w:p w14:paraId="1AEB8268" w14:textId="77777777" w:rsidR="00756C96" w:rsidRDefault="00756C96" w:rsidP="00756C96">
            <w:pPr>
              <w:rPr>
                <w:rFonts w:ascii="Arial" w:hAnsi="Arial" w:cs="Arial"/>
                <w:b/>
                <w:sz w:val="20"/>
                <w:szCs w:val="20"/>
              </w:rPr>
            </w:pPr>
          </w:p>
        </w:tc>
      </w:tr>
      <w:tr w:rsidR="00E709C7" w:rsidRPr="006C6B65" w14:paraId="690D4446" w14:textId="044A1CAC" w:rsidTr="008650D5">
        <w:trPr>
          <w:trHeight w:val="580"/>
        </w:trPr>
        <w:tc>
          <w:tcPr>
            <w:tcW w:w="840" w:type="pct"/>
          </w:tcPr>
          <w:p w14:paraId="2FBE6023" w14:textId="1ABABEDA" w:rsidR="00E709C7" w:rsidRPr="006C6B65" w:rsidRDefault="00BD1A83" w:rsidP="0096295C">
            <w:pPr>
              <w:rPr>
                <w:rFonts w:asciiTheme="majorHAnsi" w:hAnsiTheme="majorHAnsi" w:cs="Arial"/>
              </w:rPr>
            </w:pPr>
            <w:r w:rsidRPr="006C6B65">
              <w:rPr>
                <w:rFonts w:asciiTheme="majorHAnsi" w:hAnsiTheme="majorHAnsi" w:cs="Arial"/>
              </w:rPr>
              <w:t xml:space="preserve">Clinicians are required to complete home visits for patient whom are housebound or too unwell to attend the surgery </w:t>
            </w:r>
            <w:r w:rsidR="00330303" w:rsidRPr="006C6B65">
              <w:rPr>
                <w:rFonts w:asciiTheme="majorHAnsi" w:hAnsiTheme="majorHAnsi" w:cs="Arial"/>
              </w:rPr>
              <w:t>– this means clinicians working independently outside or practice support</w:t>
            </w:r>
          </w:p>
        </w:tc>
        <w:tc>
          <w:tcPr>
            <w:tcW w:w="716" w:type="pct"/>
          </w:tcPr>
          <w:p w14:paraId="45A49F0A" w14:textId="24E33160" w:rsidR="00E709C7" w:rsidRPr="006C6B65" w:rsidRDefault="00BD1A83" w:rsidP="0096295C">
            <w:pPr>
              <w:rPr>
                <w:rFonts w:asciiTheme="majorHAnsi" w:hAnsiTheme="majorHAnsi" w:cs="Arial"/>
              </w:rPr>
            </w:pPr>
            <w:r w:rsidRPr="006C6B65">
              <w:rPr>
                <w:rFonts w:asciiTheme="majorHAnsi" w:hAnsiTheme="majorHAnsi" w:cs="Arial"/>
              </w:rPr>
              <w:t xml:space="preserve">Each patient house will be different and an assessment done of any risks when arriving at the house. For any patients where there is a risk to staff this will be noted as an alert on the patient records, and if not safe to enter alone, arrangements will be made to do the </w:t>
            </w:r>
            <w:r w:rsidRPr="006C6B65">
              <w:rPr>
                <w:rFonts w:asciiTheme="majorHAnsi" w:hAnsiTheme="majorHAnsi" w:cs="Arial"/>
              </w:rPr>
              <w:lastRenderedPageBreak/>
              <w:t>visit with another member of staff.</w:t>
            </w:r>
          </w:p>
        </w:tc>
        <w:tc>
          <w:tcPr>
            <w:tcW w:w="155" w:type="pct"/>
          </w:tcPr>
          <w:p w14:paraId="22A9B5EA" w14:textId="37F05EC9" w:rsidR="00E709C7" w:rsidRPr="006C6B65" w:rsidRDefault="001C3E59" w:rsidP="0096295C">
            <w:pPr>
              <w:rPr>
                <w:rFonts w:asciiTheme="majorHAnsi" w:hAnsiTheme="majorHAnsi" w:cs="Arial"/>
              </w:rPr>
            </w:pPr>
            <w:r w:rsidRPr="006C6B65">
              <w:rPr>
                <w:rFonts w:asciiTheme="majorHAnsi" w:hAnsiTheme="majorHAnsi" w:cs="Arial"/>
              </w:rPr>
              <w:lastRenderedPageBreak/>
              <w:t>1</w:t>
            </w:r>
          </w:p>
        </w:tc>
        <w:tc>
          <w:tcPr>
            <w:tcW w:w="155" w:type="pct"/>
          </w:tcPr>
          <w:p w14:paraId="63B4A015" w14:textId="402BDFDD" w:rsidR="00E709C7" w:rsidRPr="006C6B65" w:rsidRDefault="001C3E59" w:rsidP="0096295C">
            <w:pPr>
              <w:rPr>
                <w:rFonts w:asciiTheme="majorHAnsi" w:hAnsiTheme="majorHAnsi" w:cs="Arial"/>
              </w:rPr>
            </w:pPr>
            <w:r w:rsidRPr="006C6B65">
              <w:rPr>
                <w:rFonts w:asciiTheme="majorHAnsi" w:hAnsiTheme="majorHAnsi" w:cs="Arial"/>
              </w:rPr>
              <w:t>2</w:t>
            </w:r>
          </w:p>
        </w:tc>
        <w:tc>
          <w:tcPr>
            <w:tcW w:w="155" w:type="pct"/>
          </w:tcPr>
          <w:p w14:paraId="42108C01" w14:textId="73289DA0" w:rsidR="00E709C7" w:rsidRPr="006C6B65" w:rsidRDefault="001C3E59" w:rsidP="0096295C">
            <w:pPr>
              <w:rPr>
                <w:rFonts w:asciiTheme="majorHAnsi" w:hAnsiTheme="majorHAnsi" w:cs="Arial"/>
              </w:rPr>
            </w:pPr>
            <w:r w:rsidRPr="006C6B65">
              <w:rPr>
                <w:rFonts w:asciiTheme="majorHAnsi" w:hAnsiTheme="majorHAnsi" w:cs="Arial"/>
              </w:rPr>
              <w:t>2</w:t>
            </w:r>
          </w:p>
        </w:tc>
        <w:tc>
          <w:tcPr>
            <w:tcW w:w="946" w:type="pct"/>
          </w:tcPr>
          <w:p w14:paraId="0FD7D397" w14:textId="26E709D2" w:rsidR="00E709C7" w:rsidRPr="006C6B65" w:rsidRDefault="00BD1A83" w:rsidP="0096295C">
            <w:pPr>
              <w:rPr>
                <w:rFonts w:asciiTheme="majorHAnsi" w:hAnsiTheme="majorHAnsi" w:cs="Arial"/>
              </w:rPr>
            </w:pPr>
            <w:r w:rsidRPr="006C6B65">
              <w:rPr>
                <w:rFonts w:asciiTheme="majorHAnsi" w:hAnsiTheme="majorHAnsi" w:cs="Arial"/>
              </w:rPr>
              <w:t>Ensure all staff are aware to place an alert for patients whom need 2 x staff to attend together</w:t>
            </w:r>
          </w:p>
        </w:tc>
        <w:tc>
          <w:tcPr>
            <w:tcW w:w="155" w:type="pct"/>
          </w:tcPr>
          <w:p w14:paraId="09ED8455" w14:textId="7833EBA6" w:rsidR="00E709C7" w:rsidRPr="006C6B65" w:rsidRDefault="001C3E59" w:rsidP="0096295C">
            <w:pPr>
              <w:rPr>
                <w:rFonts w:asciiTheme="majorHAnsi" w:hAnsiTheme="majorHAnsi" w:cs="Arial"/>
              </w:rPr>
            </w:pPr>
            <w:r w:rsidRPr="006C6B65">
              <w:rPr>
                <w:rFonts w:asciiTheme="majorHAnsi" w:hAnsiTheme="majorHAnsi" w:cs="Arial"/>
              </w:rPr>
              <w:t>1</w:t>
            </w:r>
          </w:p>
        </w:tc>
        <w:tc>
          <w:tcPr>
            <w:tcW w:w="155" w:type="pct"/>
          </w:tcPr>
          <w:p w14:paraId="77FA6986" w14:textId="7AE42820" w:rsidR="00E709C7" w:rsidRPr="006C6B65" w:rsidRDefault="001C3E59" w:rsidP="0096295C">
            <w:pPr>
              <w:rPr>
                <w:rFonts w:asciiTheme="majorHAnsi" w:hAnsiTheme="majorHAnsi" w:cs="Arial"/>
              </w:rPr>
            </w:pPr>
            <w:r w:rsidRPr="006C6B65">
              <w:rPr>
                <w:rFonts w:asciiTheme="majorHAnsi" w:hAnsiTheme="majorHAnsi" w:cs="Arial"/>
              </w:rPr>
              <w:t>1</w:t>
            </w:r>
          </w:p>
        </w:tc>
        <w:tc>
          <w:tcPr>
            <w:tcW w:w="155" w:type="pct"/>
          </w:tcPr>
          <w:p w14:paraId="65DCF76F" w14:textId="1DE45853" w:rsidR="00E709C7" w:rsidRPr="006C6B65" w:rsidRDefault="001C3E59" w:rsidP="0096295C">
            <w:pPr>
              <w:rPr>
                <w:rFonts w:asciiTheme="majorHAnsi" w:hAnsiTheme="majorHAnsi" w:cs="Arial"/>
              </w:rPr>
            </w:pPr>
            <w:r w:rsidRPr="006C6B65">
              <w:rPr>
                <w:rFonts w:asciiTheme="majorHAnsi" w:hAnsiTheme="majorHAnsi" w:cs="Arial"/>
              </w:rPr>
              <w:t>1</w:t>
            </w:r>
          </w:p>
        </w:tc>
        <w:tc>
          <w:tcPr>
            <w:tcW w:w="1084" w:type="pct"/>
          </w:tcPr>
          <w:p w14:paraId="45E0964B" w14:textId="23C34BAB" w:rsidR="00E709C7" w:rsidRPr="006C6B65" w:rsidRDefault="00330303" w:rsidP="0096295C">
            <w:pPr>
              <w:rPr>
                <w:rFonts w:asciiTheme="majorHAnsi" w:hAnsiTheme="majorHAnsi" w:cs="Arial"/>
              </w:rPr>
            </w:pPr>
            <w:r w:rsidRPr="006C6B65">
              <w:rPr>
                <w:rFonts w:asciiTheme="majorHAnsi" w:hAnsiTheme="majorHAnsi" w:cs="Arial"/>
              </w:rPr>
              <w:t>Ensure new starters are aware of how to add alert to records and where to find alerts</w:t>
            </w:r>
          </w:p>
        </w:tc>
        <w:tc>
          <w:tcPr>
            <w:tcW w:w="484" w:type="pct"/>
          </w:tcPr>
          <w:p w14:paraId="2A3A9A46" w14:textId="2EF0D5EC" w:rsidR="00E709C7" w:rsidRPr="006C6B65" w:rsidRDefault="001C3E59" w:rsidP="0096295C">
            <w:pPr>
              <w:rPr>
                <w:rFonts w:asciiTheme="majorHAnsi" w:hAnsiTheme="majorHAnsi" w:cs="Arial"/>
              </w:rPr>
            </w:pPr>
            <w:r w:rsidRPr="006C6B65">
              <w:rPr>
                <w:rFonts w:asciiTheme="majorHAnsi" w:hAnsiTheme="majorHAnsi" w:cs="Arial"/>
              </w:rPr>
              <w:t xml:space="preserve">Clinician induction </w:t>
            </w:r>
          </w:p>
        </w:tc>
      </w:tr>
      <w:tr w:rsidR="00E709C7" w:rsidRPr="006C6B65" w14:paraId="248EA82E" w14:textId="253D3437" w:rsidTr="008650D5">
        <w:trPr>
          <w:trHeight w:val="703"/>
        </w:trPr>
        <w:tc>
          <w:tcPr>
            <w:tcW w:w="840" w:type="pct"/>
          </w:tcPr>
          <w:p w14:paraId="3D01214C" w14:textId="7BCE8EA5" w:rsidR="00E709C7" w:rsidRPr="006C6B65" w:rsidRDefault="00330303" w:rsidP="00BD1A83">
            <w:pPr>
              <w:jc w:val="center"/>
              <w:rPr>
                <w:rFonts w:asciiTheme="majorHAnsi" w:hAnsiTheme="majorHAnsi" w:cs="Arial"/>
              </w:rPr>
            </w:pPr>
            <w:r w:rsidRPr="006C6B65">
              <w:rPr>
                <w:rFonts w:asciiTheme="majorHAnsi" w:hAnsiTheme="majorHAnsi" w:cs="Arial"/>
              </w:rPr>
              <w:t xml:space="preserve">Unsafe </w:t>
            </w:r>
            <w:r w:rsidR="00BD1A83" w:rsidRPr="006C6B65">
              <w:rPr>
                <w:rFonts w:asciiTheme="majorHAnsi" w:hAnsiTheme="majorHAnsi" w:cs="Arial"/>
              </w:rPr>
              <w:t xml:space="preserve">safe exits and entrances </w:t>
            </w:r>
          </w:p>
        </w:tc>
        <w:tc>
          <w:tcPr>
            <w:tcW w:w="716" w:type="pct"/>
          </w:tcPr>
          <w:p w14:paraId="6750F2E7" w14:textId="072C238F" w:rsidR="00E709C7" w:rsidRPr="006C6B65" w:rsidRDefault="00BD1A83" w:rsidP="0096295C">
            <w:pPr>
              <w:rPr>
                <w:rFonts w:asciiTheme="majorHAnsi" w:hAnsiTheme="majorHAnsi" w:cs="Arial"/>
              </w:rPr>
            </w:pPr>
            <w:r w:rsidRPr="006C6B65">
              <w:rPr>
                <w:rFonts w:asciiTheme="majorHAnsi" w:hAnsiTheme="majorHAnsi" w:cs="Arial"/>
              </w:rPr>
              <w:t>Clinician should make a mental note of exits in the house they are visiting when they arrive</w:t>
            </w:r>
            <w:r w:rsidR="001C3E59" w:rsidRPr="006C6B65">
              <w:rPr>
                <w:rFonts w:asciiTheme="majorHAnsi" w:hAnsiTheme="majorHAnsi" w:cs="Arial"/>
              </w:rPr>
              <w:t xml:space="preserve">. </w:t>
            </w:r>
          </w:p>
        </w:tc>
        <w:tc>
          <w:tcPr>
            <w:tcW w:w="155" w:type="pct"/>
          </w:tcPr>
          <w:p w14:paraId="1B792D7B" w14:textId="0D254704" w:rsidR="00E709C7" w:rsidRPr="006C6B65" w:rsidRDefault="001C3E59" w:rsidP="0096295C">
            <w:pPr>
              <w:rPr>
                <w:rFonts w:asciiTheme="majorHAnsi" w:hAnsiTheme="majorHAnsi" w:cs="Arial"/>
              </w:rPr>
            </w:pPr>
            <w:r w:rsidRPr="006C6B65">
              <w:rPr>
                <w:rFonts w:asciiTheme="majorHAnsi" w:hAnsiTheme="majorHAnsi" w:cs="Arial"/>
              </w:rPr>
              <w:t>3</w:t>
            </w:r>
          </w:p>
        </w:tc>
        <w:tc>
          <w:tcPr>
            <w:tcW w:w="155" w:type="pct"/>
          </w:tcPr>
          <w:p w14:paraId="12D282CE" w14:textId="6A222976" w:rsidR="00E709C7" w:rsidRPr="006C6B65" w:rsidRDefault="001C3E59" w:rsidP="0096295C">
            <w:pPr>
              <w:rPr>
                <w:rFonts w:asciiTheme="majorHAnsi" w:hAnsiTheme="majorHAnsi" w:cs="Arial"/>
              </w:rPr>
            </w:pPr>
            <w:r w:rsidRPr="006C6B65">
              <w:rPr>
                <w:rFonts w:asciiTheme="majorHAnsi" w:hAnsiTheme="majorHAnsi" w:cs="Arial"/>
              </w:rPr>
              <w:t>1</w:t>
            </w:r>
          </w:p>
        </w:tc>
        <w:tc>
          <w:tcPr>
            <w:tcW w:w="155" w:type="pct"/>
          </w:tcPr>
          <w:p w14:paraId="5D375044" w14:textId="3B9D78DF" w:rsidR="00E709C7" w:rsidRPr="006C6B65" w:rsidRDefault="001C3E59" w:rsidP="0096295C">
            <w:pPr>
              <w:rPr>
                <w:rFonts w:asciiTheme="majorHAnsi" w:hAnsiTheme="majorHAnsi" w:cs="Arial"/>
              </w:rPr>
            </w:pPr>
            <w:r w:rsidRPr="006C6B65">
              <w:rPr>
                <w:rFonts w:asciiTheme="majorHAnsi" w:hAnsiTheme="majorHAnsi" w:cs="Arial"/>
              </w:rPr>
              <w:t>3</w:t>
            </w:r>
          </w:p>
        </w:tc>
        <w:tc>
          <w:tcPr>
            <w:tcW w:w="946" w:type="pct"/>
          </w:tcPr>
          <w:p w14:paraId="2E0F2FAC" w14:textId="1C7D474E" w:rsidR="00E709C7" w:rsidRPr="006C6B65" w:rsidRDefault="001C3E59" w:rsidP="0096295C">
            <w:pPr>
              <w:rPr>
                <w:rFonts w:asciiTheme="majorHAnsi" w:hAnsiTheme="majorHAnsi" w:cs="Arial"/>
              </w:rPr>
            </w:pPr>
            <w:r w:rsidRPr="006C6B65">
              <w:rPr>
                <w:rFonts w:asciiTheme="majorHAnsi" w:hAnsiTheme="majorHAnsi" w:cs="Arial"/>
              </w:rPr>
              <w:t>If unsafe practitioner will contact patient and re-arrange when safer access can be secured</w:t>
            </w:r>
          </w:p>
        </w:tc>
        <w:tc>
          <w:tcPr>
            <w:tcW w:w="155" w:type="pct"/>
          </w:tcPr>
          <w:p w14:paraId="63F1A83A" w14:textId="2332D729" w:rsidR="00E709C7" w:rsidRPr="006C6B65" w:rsidRDefault="001C3E59" w:rsidP="0096295C">
            <w:pPr>
              <w:rPr>
                <w:rFonts w:asciiTheme="majorHAnsi" w:hAnsiTheme="majorHAnsi" w:cs="Arial"/>
              </w:rPr>
            </w:pPr>
            <w:r w:rsidRPr="006C6B65">
              <w:rPr>
                <w:rFonts w:asciiTheme="majorHAnsi" w:hAnsiTheme="majorHAnsi" w:cs="Arial"/>
              </w:rPr>
              <w:t>1</w:t>
            </w:r>
          </w:p>
        </w:tc>
        <w:tc>
          <w:tcPr>
            <w:tcW w:w="155" w:type="pct"/>
          </w:tcPr>
          <w:p w14:paraId="48CFAD49" w14:textId="7074F2B1" w:rsidR="00E709C7" w:rsidRPr="006C6B65" w:rsidRDefault="001C3E59" w:rsidP="0096295C">
            <w:pPr>
              <w:rPr>
                <w:rFonts w:asciiTheme="majorHAnsi" w:hAnsiTheme="majorHAnsi" w:cs="Arial"/>
              </w:rPr>
            </w:pPr>
            <w:r w:rsidRPr="006C6B65">
              <w:rPr>
                <w:rFonts w:asciiTheme="majorHAnsi" w:hAnsiTheme="majorHAnsi" w:cs="Arial"/>
              </w:rPr>
              <w:t>1</w:t>
            </w:r>
          </w:p>
        </w:tc>
        <w:tc>
          <w:tcPr>
            <w:tcW w:w="155" w:type="pct"/>
          </w:tcPr>
          <w:p w14:paraId="17A4B3B3" w14:textId="518F7659" w:rsidR="00E709C7" w:rsidRPr="006C6B65" w:rsidRDefault="001C3E59" w:rsidP="0096295C">
            <w:pPr>
              <w:rPr>
                <w:rFonts w:asciiTheme="majorHAnsi" w:hAnsiTheme="majorHAnsi" w:cs="Arial"/>
              </w:rPr>
            </w:pPr>
            <w:r w:rsidRPr="006C6B65">
              <w:rPr>
                <w:rFonts w:asciiTheme="majorHAnsi" w:hAnsiTheme="majorHAnsi" w:cs="Arial"/>
              </w:rPr>
              <w:t>1</w:t>
            </w:r>
          </w:p>
        </w:tc>
        <w:tc>
          <w:tcPr>
            <w:tcW w:w="1084" w:type="pct"/>
          </w:tcPr>
          <w:p w14:paraId="1DE94C2C" w14:textId="73BFFD30" w:rsidR="00E709C7" w:rsidRPr="006C6B65" w:rsidRDefault="00330303" w:rsidP="0096295C">
            <w:pPr>
              <w:rPr>
                <w:rFonts w:asciiTheme="majorHAnsi" w:hAnsiTheme="majorHAnsi" w:cs="Arial"/>
              </w:rPr>
            </w:pPr>
            <w:r w:rsidRPr="006C6B65">
              <w:rPr>
                <w:rFonts w:asciiTheme="majorHAnsi" w:hAnsiTheme="majorHAnsi" w:cs="Arial"/>
              </w:rPr>
              <w:t>With every visit</w:t>
            </w:r>
          </w:p>
        </w:tc>
        <w:tc>
          <w:tcPr>
            <w:tcW w:w="484" w:type="pct"/>
          </w:tcPr>
          <w:p w14:paraId="3808F214" w14:textId="65A0F7E0" w:rsidR="00E709C7" w:rsidRPr="006C6B65" w:rsidRDefault="001C3E59" w:rsidP="0096295C">
            <w:pPr>
              <w:rPr>
                <w:rFonts w:asciiTheme="majorHAnsi" w:hAnsiTheme="majorHAnsi" w:cs="Arial"/>
              </w:rPr>
            </w:pPr>
            <w:r w:rsidRPr="006C6B65">
              <w:rPr>
                <w:rFonts w:asciiTheme="majorHAnsi" w:hAnsiTheme="majorHAnsi" w:cs="Arial"/>
              </w:rPr>
              <w:t>Ongoing</w:t>
            </w:r>
          </w:p>
        </w:tc>
      </w:tr>
      <w:tr w:rsidR="00BD1A83" w:rsidRPr="006C6B65" w14:paraId="323A9EAA" w14:textId="77777777" w:rsidTr="008650D5">
        <w:trPr>
          <w:trHeight w:val="703"/>
        </w:trPr>
        <w:tc>
          <w:tcPr>
            <w:tcW w:w="840" w:type="pct"/>
          </w:tcPr>
          <w:p w14:paraId="77FDD322" w14:textId="4C464AC6" w:rsidR="00BD1A83" w:rsidRPr="006C6B65" w:rsidRDefault="001C3E59" w:rsidP="00BD1A83">
            <w:pPr>
              <w:rPr>
                <w:rFonts w:asciiTheme="majorHAnsi" w:hAnsiTheme="majorHAnsi" w:cs="Arial"/>
              </w:rPr>
            </w:pPr>
            <w:r w:rsidRPr="006C6B65">
              <w:rPr>
                <w:rFonts w:asciiTheme="majorHAnsi" w:hAnsiTheme="majorHAnsi" w:cs="Arial"/>
              </w:rPr>
              <w:t xml:space="preserve">Equipment needing to be used in patients own home outside of practice </w:t>
            </w:r>
          </w:p>
        </w:tc>
        <w:tc>
          <w:tcPr>
            <w:tcW w:w="716" w:type="pct"/>
          </w:tcPr>
          <w:p w14:paraId="5F99AA93" w14:textId="51589A67" w:rsidR="00BD1A83" w:rsidRPr="006C6B65" w:rsidRDefault="00BD1A83" w:rsidP="00BD1A83">
            <w:pPr>
              <w:rPr>
                <w:rFonts w:asciiTheme="majorHAnsi" w:hAnsiTheme="majorHAnsi" w:cs="Arial"/>
              </w:rPr>
            </w:pPr>
            <w:r w:rsidRPr="006C6B65">
              <w:rPr>
                <w:rFonts w:asciiTheme="majorHAnsi" w:hAnsiTheme="majorHAnsi" w:cs="Arial"/>
              </w:rPr>
              <w:t>Clinicians should check that any electrical points where they need to plug in equipment is checked before use. Equipment taken will be checked prior to visits (PAT test date recorded on equipment if applicable). Use of sharps bins where appropriate</w:t>
            </w:r>
          </w:p>
        </w:tc>
        <w:tc>
          <w:tcPr>
            <w:tcW w:w="155" w:type="pct"/>
          </w:tcPr>
          <w:p w14:paraId="34A170D8" w14:textId="07BC0C87" w:rsidR="00BD1A83" w:rsidRPr="006C6B65" w:rsidRDefault="001C3E59" w:rsidP="00BD1A83">
            <w:pPr>
              <w:rPr>
                <w:rFonts w:asciiTheme="majorHAnsi" w:hAnsiTheme="majorHAnsi" w:cs="Arial"/>
              </w:rPr>
            </w:pPr>
            <w:r w:rsidRPr="006C6B65">
              <w:rPr>
                <w:rFonts w:asciiTheme="majorHAnsi" w:hAnsiTheme="majorHAnsi" w:cs="Arial"/>
              </w:rPr>
              <w:t>2</w:t>
            </w:r>
          </w:p>
        </w:tc>
        <w:tc>
          <w:tcPr>
            <w:tcW w:w="155" w:type="pct"/>
          </w:tcPr>
          <w:p w14:paraId="3072E47D" w14:textId="54394280" w:rsidR="00BD1A83" w:rsidRPr="006C6B65" w:rsidRDefault="001C3E59" w:rsidP="00BD1A83">
            <w:pPr>
              <w:rPr>
                <w:rFonts w:asciiTheme="majorHAnsi" w:hAnsiTheme="majorHAnsi" w:cs="Arial"/>
              </w:rPr>
            </w:pPr>
            <w:r w:rsidRPr="006C6B65">
              <w:rPr>
                <w:rFonts w:asciiTheme="majorHAnsi" w:hAnsiTheme="majorHAnsi" w:cs="Arial"/>
              </w:rPr>
              <w:t>1</w:t>
            </w:r>
          </w:p>
        </w:tc>
        <w:tc>
          <w:tcPr>
            <w:tcW w:w="155" w:type="pct"/>
          </w:tcPr>
          <w:p w14:paraId="2531A08C" w14:textId="33B90FD4" w:rsidR="00BD1A83" w:rsidRPr="006C6B65" w:rsidRDefault="001C3E59" w:rsidP="00BD1A83">
            <w:pPr>
              <w:rPr>
                <w:rFonts w:asciiTheme="majorHAnsi" w:hAnsiTheme="majorHAnsi" w:cs="Arial"/>
              </w:rPr>
            </w:pPr>
            <w:r w:rsidRPr="006C6B65">
              <w:rPr>
                <w:rFonts w:asciiTheme="majorHAnsi" w:hAnsiTheme="majorHAnsi" w:cs="Arial"/>
              </w:rPr>
              <w:t>2</w:t>
            </w:r>
          </w:p>
        </w:tc>
        <w:tc>
          <w:tcPr>
            <w:tcW w:w="946" w:type="pct"/>
          </w:tcPr>
          <w:p w14:paraId="7BE8D7D9" w14:textId="1E29C089" w:rsidR="00330303" w:rsidRPr="006C6B65" w:rsidRDefault="00330303" w:rsidP="00BD1A83">
            <w:pPr>
              <w:rPr>
                <w:rFonts w:asciiTheme="majorHAnsi" w:hAnsiTheme="majorHAnsi" w:cs="Arial"/>
              </w:rPr>
            </w:pPr>
            <w:r w:rsidRPr="006C6B65">
              <w:rPr>
                <w:rFonts w:asciiTheme="majorHAnsi" w:hAnsiTheme="majorHAnsi" w:cs="Arial"/>
              </w:rPr>
              <w:t xml:space="preserve">Ensure clinicians are aware to check equipment prior to leaving </w:t>
            </w:r>
            <w:r w:rsidR="00C50B0A">
              <w:rPr>
                <w:rFonts w:asciiTheme="majorHAnsi" w:hAnsiTheme="majorHAnsi" w:cs="Arial"/>
              </w:rPr>
              <w:t>a</w:t>
            </w:r>
            <w:r w:rsidRPr="006C6B65">
              <w:rPr>
                <w:rFonts w:asciiTheme="majorHAnsi" w:hAnsiTheme="majorHAnsi" w:cs="Arial"/>
              </w:rPr>
              <w:t xml:space="preserve">nd where to find equipment  </w:t>
            </w:r>
          </w:p>
        </w:tc>
        <w:tc>
          <w:tcPr>
            <w:tcW w:w="155" w:type="pct"/>
          </w:tcPr>
          <w:p w14:paraId="2062D9B1" w14:textId="5DA0FDFF" w:rsidR="00BD1A83" w:rsidRPr="006C6B65" w:rsidRDefault="001C3E59" w:rsidP="00BD1A83">
            <w:pPr>
              <w:rPr>
                <w:rFonts w:asciiTheme="majorHAnsi" w:hAnsiTheme="majorHAnsi" w:cs="Arial"/>
              </w:rPr>
            </w:pPr>
            <w:r w:rsidRPr="006C6B65">
              <w:rPr>
                <w:rFonts w:asciiTheme="majorHAnsi" w:hAnsiTheme="majorHAnsi" w:cs="Arial"/>
              </w:rPr>
              <w:t>1</w:t>
            </w:r>
          </w:p>
        </w:tc>
        <w:tc>
          <w:tcPr>
            <w:tcW w:w="155" w:type="pct"/>
          </w:tcPr>
          <w:p w14:paraId="0B460EB5" w14:textId="043D1281" w:rsidR="00BD1A83" w:rsidRPr="006C6B65" w:rsidRDefault="001C3E59" w:rsidP="00BD1A83">
            <w:pPr>
              <w:rPr>
                <w:rFonts w:asciiTheme="majorHAnsi" w:hAnsiTheme="majorHAnsi" w:cs="Arial"/>
              </w:rPr>
            </w:pPr>
            <w:r w:rsidRPr="006C6B65">
              <w:rPr>
                <w:rFonts w:asciiTheme="majorHAnsi" w:hAnsiTheme="majorHAnsi" w:cs="Arial"/>
              </w:rPr>
              <w:t>1</w:t>
            </w:r>
          </w:p>
        </w:tc>
        <w:tc>
          <w:tcPr>
            <w:tcW w:w="155" w:type="pct"/>
          </w:tcPr>
          <w:p w14:paraId="2EAD9A7E" w14:textId="35FBA3CC" w:rsidR="00BD1A83" w:rsidRPr="006C6B65" w:rsidRDefault="001C3E59" w:rsidP="00BD1A83">
            <w:pPr>
              <w:rPr>
                <w:rFonts w:asciiTheme="majorHAnsi" w:hAnsiTheme="majorHAnsi" w:cs="Arial"/>
              </w:rPr>
            </w:pPr>
            <w:r w:rsidRPr="006C6B65">
              <w:rPr>
                <w:rFonts w:asciiTheme="majorHAnsi" w:hAnsiTheme="majorHAnsi" w:cs="Arial"/>
              </w:rPr>
              <w:t>1</w:t>
            </w:r>
          </w:p>
        </w:tc>
        <w:tc>
          <w:tcPr>
            <w:tcW w:w="1084" w:type="pct"/>
          </w:tcPr>
          <w:p w14:paraId="550C9496" w14:textId="4C8FB7C7" w:rsidR="00BD1A83" w:rsidRPr="006C6B65" w:rsidRDefault="00330303" w:rsidP="00BD1A83">
            <w:pPr>
              <w:rPr>
                <w:rFonts w:asciiTheme="majorHAnsi" w:hAnsiTheme="majorHAnsi" w:cs="Arial"/>
              </w:rPr>
            </w:pPr>
            <w:r w:rsidRPr="006C6B65">
              <w:rPr>
                <w:rFonts w:asciiTheme="majorHAnsi" w:hAnsiTheme="majorHAnsi" w:cs="Arial"/>
              </w:rPr>
              <w:t>With every visit</w:t>
            </w:r>
          </w:p>
        </w:tc>
        <w:tc>
          <w:tcPr>
            <w:tcW w:w="484" w:type="pct"/>
          </w:tcPr>
          <w:p w14:paraId="5EAD1CE6" w14:textId="6B231F79" w:rsidR="00BD1A83" w:rsidRPr="006C6B65" w:rsidRDefault="001C3E59" w:rsidP="00BD1A83">
            <w:pPr>
              <w:rPr>
                <w:rFonts w:asciiTheme="majorHAnsi" w:hAnsiTheme="majorHAnsi" w:cs="Arial"/>
              </w:rPr>
            </w:pPr>
            <w:r w:rsidRPr="006C6B65">
              <w:rPr>
                <w:rFonts w:asciiTheme="majorHAnsi" w:hAnsiTheme="majorHAnsi" w:cs="Arial"/>
              </w:rPr>
              <w:t xml:space="preserve">Ongoing and with Annual pat test/calibration </w:t>
            </w:r>
          </w:p>
        </w:tc>
      </w:tr>
      <w:tr w:rsidR="00BD1A83" w:rsidRPr="006C6B65" w14:paraId="759BC4BD" w14:textId="77777777" w:rsidTr="008650D5">
        <w:trPr>
          <w:trHeight w:val="703"/>
        </w:trPr>
        <w:tc>
          <w:tcPr>
            <w:tcW w:w="840" w:type="pct"/>
          </w:tcPr>
          <w:p w14:paraId="4C007B84" w14:textId="282E8DC6" w:rsidR="00BD1A83" w:rsidRPr="006C6B65" w:rsidRDefault="001C3E59" w:rsidP="00BD1A83">
            <w:pPr>
              <w:rPr>
                <w:rFonts w:asciiTheme="majorHAnsi" w:hAnsiTheme="majorHAnsi" w:cs="Arial"/>
              </w:rPr>
            </w:pPr>
            <w:r w:rsidRPr="006C6B65">
              <w:rPr>
                <w:rFonts w:asciiTheme="majorHAnsi" w:hAnsiTheme="majorHAnsi" w:cs="Arial"/>
              </w:rPr>
              <w:t xml:space="preserve">Lone person manual handling risk </w:t>
            </w:r>
          </w:p>
        </w:tc>
        <w:tc>
          <w:tcPr>
            <w:tcW w:w="716" w:type="pct"/>
          </w:tcPr>
          <w:p w14:paraId="1A81A41C" w14:textId="77777777" w:rsidR="00BD1A83" w:rsidRPr="006C6B65" w:rsidRDefault="00BD1A83" w:rsidP="00BD1A83">
            <w:pPr>
              <w:rPr>
                <w:rFonts w:asciiTheme="majorHAnsi" w:hAnsiTheme="majorHAnsi" w:cs="Arial"/>
              </w:rPr>
            </w:pPr>
            <w:r w:rsidRPr="006C6B65">
              <w:rPr>
                <w:rFonts w:asciiTheme="majorHAnsi" w:hAnsiTheme="majorHAnsi" w:cs="Arial"/>
              </w:rPr>
              <w:t>Visit bag is a wheeled small suitcase to minimise lifting. Carry bag with shoulder strap provided for scales and for GP visit bags.</w:t>
            </w:r>
          </w:p>
          <w:p w14:paraId="498F4567" w14:textId="7A817500" w:rsidR="00BD1A83" w:rsidRPr="006C6B65" w:rsidRDefault="00BD1A83" w:rsidP="00BD1A83">
            <w:pPr>
              <w:rPr>
                <w:rFonts w:asciiTheme="majorHAnsi" w:hAnsiTheme="majorHAnsi" w:cs="Arial"/>
              </w:rPr>
            </w:pPr>
            <w:r w:rsidRPr="006C6B65">
              <w:rPr>
                <w:rFonts w:asciiTheme="majorHAnsi" w:hAnsiTheme="majorHAnsi" w:cs="Arial"/>
              </w:rPr>
              <w:t xml:space="preserve">Patients should not need manual handling. If patient needs repositioning, eg to </w:t>
            </w:r>
            <w:r w:rsidRPr="006C6B65">
              <w:rPr>
                <w:rFonts w:asciiTheme="majorHAnsi" w:hAnsiTheme="majorHAnsi" w:cs="Arial"/>
              </w:rPr>
              <w:lastRenderedPageBreak/>
              <w:t>do BP.weight, then clinician should make the decision as to whether he/she can safely do it, and not do it if it poses any risk of injury to him/herself</w:t>
            </w:r>
          </w:p>
        </w:tc>
        <w:tc>
          <w:tcPr>
            <w:tcW w:w="155" w:type="pct"/>
          </w:tcPr>
          <w:p w14:paraId="4CFFB3CF" w14:textId="11C7A726" w:rsidR="00BD1A83" w:rsidRPr="006C6B65" w:rsidRDefault="001C3E59" w:rsidP="00BD1A83">
            <w:pPr>
              <w:rPr>
                <w:rFonts w:asciiTheme="majorHAnsi" w:hAnsiTheme="majorHAnsi" w:cs="Arial"/>
              </w:rPr>
            </w:pPr>
            <w:r w:rsidRPr="006C6B65">
              <w:rPr>
                <w:rFonts w:asciiTheme="majorHAnsi" w:hAnsiTheme="majorHAnsi" w:cs="Arial"/>
              </w:rPr>
              <w:lastRenderedPageBreak/>
              <w:t>3</w:t>
            </w:r>
          </w:p>
        </w:tc>
        <w:tc>
          <w:tcPr>
            <w:tcW w:w="155" w:type="pct"/>
          </w:tcPr>
          <w:p w14:paraId="08A1D841" w14:textId="33640EB5" w:rsidR="00BD1A83" w:rsidRPr="006C6B65" w:rsidRDefault="001C3E59" w:rsidP="00BD1A83">
            <w:pPr>
              <w:rPr>
                <w:rFonts w:asciiTheme="majorHAnsi" w:hAnsiTheme="majorHAnsi" w:cs="Arial"/>
              </w:rPr>
            </w:pPr>
            <w:r w:rsidRPr="006C6B65">
              <w:rPr>
                <w:rFonts w:asciiTheme="majorHAnsi" w:hAnsiTheme="majorHAnsi" w:cs="Arial"/>
              </w:rPr>
              <w:t>3</w:t>
            </w:r>
          </w:p>
        </w:tc>
        <w:tc>
          <w:tcPr>
            <w:tcW w:w="155" w:type="pct"/>
          </w:tcPr>
          <w:p w14:paraId="18666114" w14:textId="20950E8C" w:rsidR="00BD1A83" w:rsidRPr="006C6B65" w:rsidRDefault="001C3E59" w:rsidP="00BD1A83">
            <w:pPr>
              <w:rPr>
                <w:rFonts w:asciiTheme="majorHAnsi" w:hAnsiTheme="majorHAnsi" w:cs="Arial"/>
              </w:rPr>
            </w:pPr>
            <w:r w:rsidRPr="006C6B65">
              <w:rPr>
                <w:rFonts w:asciiTheme="majorHAnsi" w:hAnsiTheme="majorHAnsi" w:cs="Arial"/>
              </w:rPr>
              <w:t>9</w:t>
            </w:r>
          </w:p>
        </w:tc>
        <w:tc>
          <w:tcPr>
            <w:tcW w:w="946" w:type="pct"/>
          </w:tcPr>
          <w:p w14:paraId="2AA6FBE2" w14:textId="328E5422" w:rsidR="00BD1A83" w:rsidRPr="006C6B65" w:rsidRDefault="00330303" w:rsidP="00BD1A83">
            <w:pPr>
              <w:rPr>
                <w:rFonts w:asciiTheme="majorHAnsi" w:hAnsiTheme="majorHAnsi" w:cs="Arial"/>
              </w:rPr>
            </w:pPr>
            <w:r w:rsidRPr="006C6B65">
              <w:rPr>
                <w:rFonts w:asciiTheme="majorHAnsi" w:hAnsiTheme="majorHAnsi" w:cs="Arial"/>
              </w:rPr>
              <w:t xml:space="preserve">Clinician to ensure they are in date with manual handling training </w:t>
            </w:r>
            <w:r w:rsidR="001C3E59" w:rsidRPr="006C6B65">
              <w:rPr>
                <w:rFonts w:asciiTheme="majorHAnsi" w:hAnsiTheme="majorHAnsi" w:cs="Arial"/>
              </w:rPr>
              <w:t xml:space="preserve">and only carry required equipment </w:t>
            </w:r>
          </w:p>
        </w:tc>
        <w:tc>
          <w:tcPr>
            <w:tcW w:w="155" w:type="pct"/>
          </w:tcPr>
          <w:p w14:paraId="78DAEBD1" w14:textId="193E6DBA" w:rsidR="00BD1A83" w:rsidRPr="006C6B65" w:rsidRDefault="001C3E59" w:rsidP="00BD1A83">
            <w:pPr>
              <w:rPr>
                <w:rFonts w:asciiTheme="majorHAnsi" w:hAnsiTheme="majorHAnsi" w:cs="Arial"/>
              </w:rPr>
            </w:pPr>
            <w:r w:rsidRPr="006C6B65">
              <w:rPr>
                <w:rFonts w:asciiTheme="majorHAnsi" w:hAnsiTheme="majorHAnsi" w:cs="Arial"/>
              </w:rPr>
              <w:t>2</w:t>
            </w:r>
          </w:p>
        </w:tc>
        <w:tc>
          <w:tcPr>
            <w:tcW w:w="155" w:type="pct"/>
          </w:tcPr>
          <w:p w14:paraId="01959BC7" w14:textId="0B043617" w:rsidR="00BD1A83" w:rsidRPr="006C6B65" w:rsidRDefault="001C3E59" w:rsidP="00BD1A83">
            <w:pPr>
              <w:rPr>
                <w:rFonts w:asciiTheme="majorHAnsi" w:hAnsiTheme="majorHAnsi" w:cs="Arial"/>
              </w:rPr>
            </w:pPr>
            <w:r w:rsidRPr="006C6B65">
              <w:rPr>
                <w:rFonts w:asciiTheme="majorHAnsi" w:hAnsiTheme="majorHAnsi" w:cs="Arial"/>
              </w:rPr>
              <w:t>1</w:t>
            </w:r>
          </w:p>
        </w:tc>
        <w:tc>
          <w:tcPr>
            <w:tcW w:w="155" w:type="pct"/>
          </w:tcPr>
          <w:p w14:paraId="6319C8BE" w14:textId="3B9BC8B4" w:rsidR="00BD1A83" w:rsidRPr="006C6B65" w:rsidRDefault="001C3E59" w:rsidP="00BD1A83">
            <w:pPr>
              <w:rPr>
                <w:rFonts w:asciiTheme="majorHAnsi" w:hAnsiTheme="majorHAnsi" w:cs="Arial"/>
              </w:rPr>
            </w:pPr>
            <w:r w:rsidRPr="006C6B65">
              <w:rPr>
                <w:rFonts w:asciiTheme="majorHAnsi" w:hAnsiTheme="majorHAnsi" w:cs="Arial"/>
              </w:rPr>
              <w:t>2</w:t>
            </w:r>
          </w:p>
        </w:tc>
        <w:tc>
          <w:tcPr>
            <w:tcW w:w="1084" w:type="pct"/>
          </w:tcPr>
          <w:p w14:paraId="6F371157" w14:textId="091FD392" w:rsidR="00BD1A83" w:rsidRPr="006C6B65" w:rsidRDefault="00330303" w:rsidP="00BD1A83">
            <w:pPr>
              <w:rPr>
                <w:rFonts w:asciiTheme="majorHAnsi" w:hAnsiTheme="majorHAnsi" w:cs="Arial"/>
              </w:rPr>
            </w:pPr>
            <w:r w:rsidRPr="006C6B65">
              <w:rPr>
                <w:rFonts w:asciiTheme="majorHAnsi" w:hAnsiTheme="majorHAnsi" w:cs="Arial"/>
              </w:rPr>
              <w:t xml:space="preserve">Own accountability </w:t>
            </w:r>
          </w:p>
        </w:tc>
        <w:tc>
          <w:tcPr>
            <w:tcW w:w="484" w:type="pct"/>
          </w:tcPr>
          <w:p w14:paraId="2EA11B29" w14:textId="3F7B7F9B" w:rsidR="00BD1A83" w:rsidRPr="006C6B65" w:rsidRDefault="001C3E59" w:rsidP="00BD1A83">
            <w:pPr>
              <w:rPr>
                <w:rFonts w:asciiTheme="majorHAnsi" w:hAnsiTheme="majorHAnsi" w:cs="Arial"/>
              </w:rPr>
            </w:pPr>
            <w:r w:rsidRPr="006C6B65">
              <w:rPr>
                <w:rFonts w:asciiTheme="majorHAnsi" w:hAnsiTheme="majorHAnsi" w:cs="Arial"/>
              </w:rPr>
              <w:t>Ongoing and stat/man training</w:t>
            </w:r>
          </w:p>
        </w:tc>
      </w:tr>
      <w:tr w:rsidR="00BD1A83" w:rsidRPr="006C6B65" w14:paraId="1D59B7F1" w14:textId="77777777" w:rsidTr="008650D5">
        <w:trPr>
          <w:trHeight w:val="703"/>
        </w:trPr>
        <w:tc>
          <w:tcPr>
            <w:tcW w:w="840" w:type="pct"/>
          </w:tcPr>
          <w:p w14:paraId="63796145" w14:textId="386166B0" w:rsidR="00BD1A83" w:rsidRPr="006C6B65" w:rsidRDefault="001C3E59" w:rsidP="001C3E59">
            <w:pPr>
              <w:rPr>
                <w:rFonts w:asciiTheme="majorHAnsi" w:hAnsiTheme="majorHAnsi" w:cs="Arial"/>
              </w:rPr>
            </w:pPr>
            <w:r w:rsidRPr="006C6B65">
              <w:rPr>
                <w:rFonts w:asciiTheme="majorHAnsi" w:hAnsiTheme="majorHAnsi" w:cs="Arial"/>
              </w:rPr>
              <w:t xml:space="preserve">Inexperienced clinicians unfamiliar with patients, lone working or environment </w:t>
            </w:r>
          </w:p>
        </w:tc>
        <w:tc>
          <w:tcPr>
            <w:tcW w:w="716" w:type="pct"/>
          </w:tcPr>
          <w:p w14:paraId="42957F4A" w14:textId="7D229787" w:rsidR="00BD1A83" w:rsidRPr="006C6B65" w:rsidRDefault="00BD1A83" w:rsidP="00BD1A83">
            <w:pPr>
              <w:rPr>
                <w:rFonts w:asciiTheme="majorHAnsi" w:hAnsiTheme="majorHAnsi" w:cs="Arial"/>
              </w:rPr>
            </w:pPr>
            <w:r w:rsidRPr="006C6B65">
              <w:rPr>
                <w:rFonts w:asciiTheme="majorHAnsi" w:hAnsiTheme="majorHAnsi" w:cs="Arial"/>
              </w:rPr>
              <w:t>All staff going out on home visits for the first time will be briefed appropriately. Staff new to the practice will accompany another clinician on home visits until assessed as safe and competent to visit on their own</w:t>
            </w:r>
          </w:p>
        </w:tc>
        <w:tc>
          <w:tcPr>
            <w:tcW w:w="155" w:type="pct"/>
          </w:tcPr>
          <w:p w14:paraId="55D23918" w14:textId="5332F8FA" w:rsidR="00BD1A83" w:rsidRPr="006C6B65" w:rsidRDefault="006C6B65" w:rsidP="00BD1A83">
            <w:pPr>
              <w:rPr>
                <w:rFonts w:asciiTheme="majorHAnsi" w:hAnsiTheme="majorHAnsi" w:cs="Arial"/>
              </w:rPr>
            </w:pPr>
            <w:r w:rsidRPr="006C6B65">
              <w:rPr>
                <w:rFonts w:asciiTheme="majorHAnsi" w:hAnsiTheme="majorHAnsi" w:cs="Arial"/>
              </w:rPr>
              <w:t>2</w:t>
            </w:r>
          </w:p>
        </w:tc>
        <w:tc>
          <w:tcPr>
            <w:tcW w:w="155" w:type="pct"/>
          </w:tcPr>
          <w:p w14:paraId="7CE5271B" w14:textId="65866F40" w:rsidR="00BD1A83" w:rsidRPr="006C6B65" w:rsidRDefault="006C6B65" w:rsidP="00BD1A83">
            <w:pPr>
              <w:rPr>
                <w:rFonts w:asciiTheme="majorHAnsi" w:hAnsiTheme="majorHAnsi" w:cs="Arial"/>
              </w:rPr>
            </w:pPr>
            <w:r w:rsidRPr="006C6B65">
              <w:rPr>
                <w:rFonts w:asciiTheme="majorHAnsi" w:hAnsiTheme="majorHAnsi" w:cs="Arial"/>
              </w:rPr>
              <w:t>1</w:t>
            </w:r>
          </w:p>
        </w:tc>
        <w:tc>
          <w:tcPr>
            <w:tcW w:w="155" w:type="pct"/>
          </w:tcPr>
          <w:p w14:paraId="7C4110F2" w14:textId="7166E1AF" w:rsidR="00BD1A83" w:rsidRPr="006C6B65" w:rsidRDefault="006C6B65" w:rsidP="00BD1A83">
            <w:pPr>
              <w:rPr>
                <w:rFonts w:asciiTheme="majorHAnsi" w:hAnsiTheme="majorHAnsi" w:cs="Arial"/>
              </w:rPr>
            </w:pPr>
            <w:r w:rsidRPr="006C6B65">
              <w:rPr>
                <w:rFonts w:asciiTheme="majorHAnsi" w:hAnsiTheme="majorHAnsi" w:cs="Arial"/>
              </w:rPr>
              <w:t>1</w:t>
            </w:r>
          </w:p>
        </w:tc>
        <w:tc>
          <w:tcPr>
            <w:tcW w:w="946" w:type="pct"/>
          </w:tcPr>
          <w:p w14:paraId="673416A9" w14:textId="6E7C6383" w:rsidR="00BD1A83" w:rsidRPr="006C6B65" w:rsidRDefault="00330303" w:rsidP="00BD1A83">
            <w:pPr>
              <w:rPr>
                <w:rFonts w:asciiTheme="majorHAnsi" w:hAnsiTheme="majorHAnsi" w:cs="Arial"/>
              </w:rPr>
            </w:pPr>
            <w:r w:rsidRPr="006C6B65">
              <w:rPr>
                <w:rFonts w:asciiTheme="majorHAnsi" w:hAnsiTheme="majorHAnsi" w:cs="Arial"/>
              </w:rPr>
              <w:t xml:space="preserve">Line manager to ensure staff understand how home visits are carried out and the guidance </w:t>
            </w:r>
          </w:p>
        </w:tc>
        <w:tc>
          <w:tcPr>
            <w:tcW w:w="155" w:type="pct"/>
          </w:tcPr>
          <w:p w14:paraId="66FE870E" w14:textId="12ECE4F2" w:rsidR="00BD1A83" w:rsidRPr="006C6B65" w:rsidRDefault="006C6B65" w:rsidP="00BD1A83">
            <w:pPr>
              <w:rPr>
                <w:rFonts w:asciiTheme="majorHAnsi" w:hAnsiTheme="majorHAnsi" w:cs="Arial"/>
              </w:rPr>
            </w:pPr>
            <w:r w:rsidRPr="006C6B65">
              <w:rPr>
                <w:rFonts w:asciiTheme="majorHAnsi" w:hAnsiTheme="majorHAnsi" w:cs="Arial"/>
              </w:rPr>
              <w:t>1</w:t>
            </w:r>
          </w:p>
        </w:tc>
        <w:tc>
          <w:tcPr>
            <w:tcW w:w="155" w:type="pct"/>
          </w:tcPr>
          <w:p w14:paraId="4D902257" w14:textId="2517E0D2" w:rsidR="00BD1A83" w:rsidRPr="006C6B65" w:rsidRDefault="006C6B65" w:rsidP="00BD1A83">
            <w:pPr>
              <w:rPr>
                <w:rFonts w:asciiTheme="majorHAnsi" w:hAnsiTheme="majorHAnsi" w:cs="Arial"/>
              </w:rPr>
            </w:pPr>
            <w:r w:rsidRPr="006C6B65">
              <w:rPr>
                <w:rFonts w:asciiTheme="majorHAnsi" w:hAnsiTheme="majorHAnsi" w:cs="Arial"/>
              </w:rPr>
              <w:t>1</w:t>
            </w:r>
          </w:p>
        </w:tc>
        <w:tc>
          <w:tcPr>
            <w:tcW w:w="155" w:type="pct"/>
          </w:tcPr>
          <w:p w14:paraId="5456503F" w14:textId="2018A804" w:rsidR="00BD1A83" w:rsidRPr="006C6B65" w:rsidRDefault="006C6B65" w:rsidP="00BD1A83">
            <w:pPr>
              <w:rPr>
                <w:rFonts w:asciiTheme="majorHAnsi" w:hAnsiTheme="majorHAnsi" w:cs="Arial"/>
              </w:rPr>
            </w:pPr>
            <w:r w:rsidRPr="006C6B65">
              <w:rPr>
                <w:rFonts w:asciiTheme="majorHAnsi" w:hAnsiTheme="majorHAnsi" w:cs="Arial"/>
              </w:rPr>
              <w:t>1</w:t>
            </w:r>
          </w:p>
        </w:tc>
        <w:tc>
          <w:tcPr>
            <w:tcW w:w="1084" w:type="pct"/>
          </w:tcPr>
          <w:p w14:paraId="0E516E96" w14:textId="4BD8F1BC" w:rsidR="00BD1A83" w:rsidRPr="006C6B65" w:rsidRDefault="00330303" w:rsidP="00BD1A83">
            <w:pPr>
              <w:rPr>
                <w:rFonts w:asciiTheme="majorHAnsi" w:hAnsiTheme="majorHAnsi" w:cs="Arial"/>
              </w:rPr>
            </w:pPr>
            <w:r w:rsidRPr="006C6B65">
              <w:rPr>
                <w:rFonts w:asciiTheme="majorHAnsi" w:hAnsiTheme="majorHAnsi" w:cs="Arial"/>
              </w:rPr>
              <w:t xml:space="preserve">Line manager and clinician to be accountable </w:t>
            </w:r>
          </w:p>
        </w:tc>
        <w:tc>
          <w:tcPr>
            <w:tcW w:w="484" w:type="pct"/>
          </w:tcPr>
          <w:p w14:paraId="650C20F8" w14:textId="01E2C3E2" w:rsidR="00BD1A83" w:rsidRPr="006C6B65" w:rsidRDefault="006C6B65" w:rsidP="00BD1A83">
            <w:pPr>
              <w:rPr>
                <w:rFonts w:asciiTheme="majorHAnsi" w:hAnsiTheme="majorHAnsi" w:cs="Arial"/>
              </w:rPr>
            </w:pPr>
            <w:r w:rsidRPr="006C6B65">
              <w:rPr>
                <w:rFonts w:asciiTheme="majorHAnsi" w:hAnsiTheme="majorHAnsi" w:cs="Arial"/>
              </w:rPr>
              <w:t xml:space="preserve">With induction and briefing  prior to home visits commencing </w:t>
            </w:r>
          </w:p>
        </w:tc>
      </w:tr>
      <w:tr w:rsidR="00BD1A83" w:rsidRPr="006C6B65" w14:paraId="36147661" w14:textId="77777777" w:rsidTr="008650D5">
        <w:trPr>
          <w:trHeight w:val="703"/>
        </w:trPr>
        <w:tc>
          <w:tcPr>
            <w:tcW w:w="840" w:type="pct"/>
          </w:tcPr>
          <w:p w14:paraId="1C49D6A1" w14:textId="2E839ABE" w:rsidR="00BD1A83" w:rsidRPr="006C6B65" w:rsidRDefault="001C3E59" w:rsidP="00BD1A83">
            <w:pPr>
              <w:rPr>
                <w:rFonts w:asciiTheme="majorHAnsi" w:hAnsiTheme="majorHAnsi" w:cs="Arial"/>
              </w:rPr>
            </w:pPr>
            <w:r w:rsidRPr="006C6B65">
              <w:rPr>
                <w:rFonts w:asciiTheme="majorHAnsi" w:hAnsiTheme="majorHAnsi" w:cs="Arial"/>
              </w:rPr>
              <w:t>Lone worker needs to be trackable</w:t>
            </w:r>
          </w:p>
        </w:tc>
        <w:tc>
          <w:tcPr>
            <w:tcW w:w="716" w:type="pct"/>
          </w:tcPr>
          <w:p w14:paraId="57BBAF8F" w14:textId="22BD04BD" w:rsidR="00BD1A83" w:rsidRPr="006C6B65" w:rsidRDefault="00BD1A83" w:rsidP="00BD1A83">
            <w:pPr>
              <w:rPr>
                <w:rFonts w:asciiTheme="majorHAnsi" w:hAnsiTheme="majorHAnsi" w:cs="Arial"/>
              </w:rPr>
            </w:pPr>
            <w:r w:rsidRPr="006C6B65">
              <w:rPr>
                <w:rFonts w:asciiTheme="majorHAnsi" w:hAnsiTheme="majorHAnsi" w:cs="Arial"/>
              </w:rPr>
              <w:t xml:space="preserve">List of patients to be visited is logged onto EMIS appts and a time slot given for the visit. Clinician should leave their mobile no with their line manager or reception when they go on the visit. The clinical will report to line manager/team members when </w:t>
            </w:r>
            <w:r w:rsidRPr="006C6B65">
              <w:rPr>
                <w:rFonts w:asciiTheme="majorHAnsi" w:hAnsiTheme="majorHAnsi" w:cs="Arial"/>
              </w:rPr>
              <w:lastRenderedPageBreak/>
              <w:t>they leave and return</w:t>
            </w:r>
          </w:p>
        </w:tc>
        <w:tc>
          <w:tcPr>
            <w:tcW w:w="155" w:type="pct"/>
          </w:tcPr>
          <w:p w14:paraId="357CD6DB" w14:textId="738163C7" w:rsidR="00BD1A83" w:rsidRPr="006C6B65" w:rsidRDefault="006C6B65" w:rsidP="00BD1A83">
            <w:pPr>
              <w:rPr>
                <w:rFonts w:asciiTheme="majorHAnsi" w:hAnsiTheme="majorHAnsi" w:cs="Arial"/>
              </w:rPr>
            </w:pPr>
            <w:r w:rsidRPr="006C6B65">
              <w:rPr>
                <w:rFonts w:asciiTheme="majorHAnsi" w:hAnsiTheme="majorHAnsi" w:cs="Arial"/>
              </w:rPr>
              <w:lastRenderedPageBreak/>
              <w:t>2</w:t>
            </w:r>
          </w:p>
        </w:tc>
        <w:tc>
          <w:tcPr>
            <w:tcW w:w="155" w:type="pct"/>
          </w:tcPr>
          <w:p w14:paraId="114B5C4A" w14:textId="45DDCFB7" w:rsidR="00BD1A83" w:rsidRPr="006C6B65" w:rsidRDefault="006C6B65" w:rsidP="00BD1A83">
            <w:pPr>
              <w:rPr>
                <w:rFonts w:asciiTheme="majorHAnsi" w:hAnsiTheme="majorHAnsi" w:cs="Arial"/>
              </w:rPr>
            </w:pPr>
            <w:r w:rsidRPr="006C6B65">
              <w:rPr>
                <w:rFonts w:asciiTheme="majorHAnsi" w:hAnsiTheme="majorHAnsi" w:cs="Arial"/>
              </w:rPr>
              <w:t>1</w:t>
            </w:r>
          </w:p>
        </w:tc>
        <w:tc>
          <w:tcPr>
            <w:tcW w:w="155" w:type="pct"/>
          </w:tcPr>
          <w:p w14:paraId="564AEF51" w14:textId="69768B26" w:rsidR="00BD1A83" w:rsidRPr="006C6B65" w:rsidRDefault="006C6B65" w:rsidP="00BD1A83">
            <w:pPr>
              <w:rPr>
                <w:rFonts w:asciiTheme="majorHAnsi" w:hAnsiTheme="majorHAnsi" w:cs="Arial"/>
              </w:rPr>
            </w:pPr>
            <w:r w:rsidRPr="006C6B65">
              <w:rPr>
                <w:rFonts w:asciiTheme="majorHAnsi" w:hAnsiTheme="majorHAnsi" w:cs="Arial"/>
              </w:rPr>
              <w:t>1</w:t>
            </w:r>
          </w:p>
        </w:tc>
        <w:tc>
          <w:tcPr>
            <w:tcW w:w="946" w:type="pct"/>
          </w:tcPr>
          <w:p w14:paraId="13CBE59F" w14:textId="2205B00A" w:rsidR="00BD1A83" w:rsidRPr="006C6B65" w:rsidRDefault="00330303" w:rsidP="00BD1A83">
            <w:pPr>
              <w:rPr>
                <w:rFonts w:asciiTheme="majorHAnsi" w:hAnsiTheme="majorHAnsi" w:cs="Arial"/>
              </w:rPr>
            </w:pPr>
            <w:r w:rsidRPr="006C6B65">
              <w:rPr>
                <w:rFonts w:asciiTheme="majorHAnsi" w:hAnsiTheme="majorHAnsi" w:cs="Arial"/>
              </w:rPr>
              <w:t>Emis list is recorded prior to patient visit</w:t>
            </w:r>
            <w:r w:rsidR="006C6B65" w:rsidRPr="006C6B65">
              <w:rPr>
                <w:rFonts w:asciiTheme="majorHAnsi" w:hAnsiTheme="majorHAnsi" w:cs="Arial"/>
              </w:rPr>
              <w:t xml:space="preserve"> – ensure updated and no additional visits planned</w:t>
            </w:r>
          </w:p>
        </w:tc>
        <w:tc>
          <w:tcPr>
            <w:tcW w:w="155" w:type="pct"/>
          </w:tcPr>
          <w:p w14:paraId="779ADF06" w14:textId="4F3F2A9A" w:rsidR="00BD1A83" w:rsidRPr="006C6B65" w:rsidRDefault="006C6B65" w:rsidP="00BD1A83">
            <w:pPr>
              <w:rPr>
                <w:rFonts w:asciiTheme="majorHAnsi" w:hAnsiTheme="majorHAnsi" w:cs="Arial"/>
              </w:rPr>
            </w:pPr>
            <w:r w:rsidRPr="006C6B65">
              <w:rPr>
                <w:rFonts w:asciiTheme="majorHAnsi" w:hAnsiTheme="majorHAnsi" w:cs="Arial"/>
              </w:rPr>
              <w:t>2</w:t>
            </w:r>
          </w:p>
        </w:tc>
        <w:tc>
          <w:tcPr>
            <w:tcW w:w="155" w:type="pct"/>
          </w:tcPr>
          <w:p w14:paraId="0B6ADCCC" w14:textId="45522DE9" w:rsidR="00BD1A83" w:rsidRPr="006C6B65" w:rsidRDefault="006C6B65" w:rsidP="00BD1A83">
            <w:pPr>
              <w:rPr>
                <w:rFonts w:asciiTheme="majorHAnsi" w:hAnsiTheme="majorHAnsi" w:cs="Arial"/>
              </w:rPr>
            </w:pPr>
            <w:r w:rsidRPr="006C6B65">
              <w:rPr>
                <w:rFonts w:asciiTheme="majorHAnsi" w:hAnsiTheme="majorHAnsi" w:cs="Arial"/>
              </w:rPr>
              <w:t>1</w:t>
            </w:r>
          </w:p>
        </w:tc>
        <w:tc>
          <w:tcPr>
            <w:tcW w:w="155" w:type="pct"/>
          </w:tcPr>
          <w:p w14:paraId="1034CD85" w14:textId="7CB826EC" w:rsidR="00BD1A83" w:rsidRPr="006C6B65" w:rsidRDefault="006C6B65" w:rsidP="00BD1A83">
            <w:pPr>
              <w:rPr>
                <w:rFonts w:asciiTheme="majorHAnsi" w:hAnsiTheme="majorHAnsi" w:cs="Arial"/>
              </w:rPr>
            </w:pPr>
            <w:r w:rsidRPr="006C6B65">
              <w:rPr>
                <w:rFonts w:asciiTheme="majorHAnsi" w:hAnsiTheme="majorHAnsi" w:cs="Arial"/>
              </w:rPr>
              <w:t>1</w:t>
            </w:r>
          </w:p>
        </w:tc>
        <w:tc>
          <w:tcPr>
            <w:tcW w:w="1084" w:type="pct"/>
          </w:tcPr>
          <w:p w14:paraId="54BD291A" w14:textId="30608586" w:rsidR="00BD1A83" w:rsidRPr="006C6B65" w:rsidRDefault="00330303" w:rsidP="00BD1A83">
            <w:pPr>
              <w:rPr>
                <w:rFonts w:asciiTheme="majorHAnsi" w:hAnsiTheme="majorHAnsi" w:cs="Arial"/>
              </w:rPr>
            </w:pPr>
            <w:r w:rsidRPr="006C6B65">
              <w:rPr>
                <w:rFonts w:asciiTheme="majorHAnsi" w:hAnsiTheme="majorHAnsi" w:cs="Arial"/>
              </w:rPr>
              <w:t>Line manager and clinician to be accountable</w:t>
            </w:r>
          </w:p>
        </w:tc>
        <w:tc>
          <w:tcPr>
            <w:tcW w:w="484" w:type="pct"/>
          </w:tcPr>
          <w:p w14:paraId="77DEB6B7" w14:textId="3AAE8629" w:rsidR="00BD1A83" w:rsidRPr="006C6B65" w:rsidRDefault="006C6B65" w:rsidP="00BD1A83">
            <w:pPr>
              <w:rPr>
                <w:rFonts w:asciiTheme="majorHAnsi" w:hAnsiTheme="majorHAnsi" w:cs="Arial"/>
              </w:rPr>
            </w:pPr>
            <w:r w:rsidRPr="006C6B65">
              <w:rPr>
                <w:rFonts w:asciiTheme="majorHAnsi" w:hAnsiTheme="majorHAnsi" w:cs="Arial"/>
              </w:rPr>
              <w:t>Briefing prior to visits</w:t>
            </w:r>
          </w:p>
        </w:tc>
      </w:tr>
      <w:tr w:rsidR="00BD1A83" w:rsidRPr="006C6B65" w14:paraId="28BE3A42" w14:textId="77777777" w:rsidTr="008650D5">
        <w:trPr>
          <w:trHeight w:val="703"/>
        </w:trPr>
        <w:tc>
          <w:tcPr>
            <w:tcW w:w="840" w:type="pct"/>
          </w:tcPr>
          <w:p w14:paraId="6936A198" w14:textId="01CD1B3C" w:rsidR="00BD1A83" w:rsidRPr="006C6B65" w:rsidRDefault="001C3E59" w:rsidP="001C3E59">
            <w:pPr>
              <w:rPr>
                <w:rFonts w:asciiTheme="majorHAnsi" w:hAnsiTheme="majorHAnsi" w:cs="Arial"/>
              </w:rPr>
            </w:pPr>
            <w:r w:rsidRPr="006C6B65">
              <w:rPr>
                <w:rFonts w:asciiTheme="majorHAnsi" w:hAnsiTheme="majorHAnsi" w:cs="Arial"/>
              </w:rPr>
              <w:t>Dealing with l violent/ aggressive patients</w:t>
            </w:r>
          </w:p>
        </w:tc>
        <w:tc>
          <w:tcPr>
            <w:tcW w:w="716" w:type="pct"/>
          </w:tcPr>
          <w:p w14:paraId="6FE245FC" w14:textId="6D12F1AF" w:rsidR="00BD1A83" w:rsidRPr="006C6B65" w:rsidRDefault="00BD1A83" w:rsidP="00BD1A83">
            <w:pPr>
              <w:rPr>
                <w:rFonts w:asciiTheme="majorHAnsi" w:hAnsiTheme="majorHAnsi" w:cs="Arial"/>
              </w:rPr>
            </w:pPr>
            <w:r w:rsidRPr="006C6B65">
              <w:rPr>
                <w:rFonts w:asciiTheme="majorHAnsi" w:hAnsiTheme="majorHAnsi" w:cs="Arial"/>
              </w:rPr>
              <w:t xml:space="preserve">If a visit was needed to a patient who has a history of </w:t>
            </w:r>
            <w:r w:rsidR="006C6B65" w:rsidRPr="006C6B65">
              <w:rPr>
                <w:rFonts w:asciiTheme="majorHAnsi" w:hAnsiTheme="majorHAnsi" w:cs="Arial"/>
              </w:rPr>
              <w:t>violence,</w:t>
            </w:r>
            <w:r w:rsidRPr="006C6B65">
              <w:rPr>
                <w:rFonts w:asciiTheme="majorHAnsi" w:hAnsiTheme="majorHAnsi" w:cs="Arial"/>
              </w:rPr>
              <w:t xml:space="preserve"> then this will be noted in their record, and a joint visit will be arranged</w:t>
            </w:r>
          </w:p>
        </w:tc>
        <w:tc>
          <w:tcPr>
            <w:tcW w:w="155" w:type="pct"/>
          </w:tcPr>
          <w:p w14:paraId="56A3B62D" w14:textId="3FBA1F6D" w:rsidR="00BD1A83" w:rsidRPr="006C6B65" w:rsidRDefault="006C6B65" w:rsidP="00BD1A83">
            <w:pPr>
              <w:rPr>
                <w:rFonts w:asciiTheme="majorHAnsi" w:hAnsiTheme="majorHAnsi" w:cs="Arial"/>
              </w:rPr>
            </w:pPr>
            <w:r w:rsidRPr="006C6B65">
              <w:rPr>
                <w:rFonts w:asciiTheme="majorHAnsi" w:hAnsiTheme="majorHAnsi" w:cs="Arial"/>
              </w:rPr>
              <w:t>3</w:t>
            </w:r>
          </w:p>
        </w:tc>
        <w:tc>
          <w:tcPr>
            <w:tcW w:w="155" w:type="pct"/>
          </w:tcPr>
          <w:p w14:paraId="6190D043" w14:textId="62545D74" w:rsidR="00BD1A83" w:rsidRPr="006C6B65" w:rsidRDefault="006C6B65" w:rsidP="00BD1A83">
            <w:pPr>
              <w:rPr>
                <w:rFonts w:asciiTheme="majorHAnsi" w:hAnsiTheme="majorHAnsi" w:cs="Arial"/>
              </w:rPr>
            </w:pPr>
            <w:r w:rsidRPr="006C6B65">
              <w:rPr>
                <w:rFonts w:asciiTheme="majorHAnsi" w:hAnsiTheme="majorHAnsi" w:cs="Arial"/>
              </w:rPr>
              <w:t>2</w:t>
            </w:r>
          </w:p>
        </w:tc>
        <w:tc>
          <w:tcPr>
            <w:tcW w:w="155" w:type="pct"/>
          </w:tcPr>
          <w:p w14:paraId="0B92741C" w14:textId="59922892" w:rsidR="00BD1A83" w:rsidRPr="006C6B65" w:rsidRDefault="006C6B65" w:rsidP="00BD1A83">
            <w:pPr>
              <w:rPr>
                <w:rFonts w:asciiTheme="majorHAnsi" w:hAnsiTheme="majorHAnsi" w:cs="Arial"/>
              </w:rPr>
            </w:pPr>
            <w:r w:rsidRPr="006C6B65">
              <w:rPr>
                <w:rFonts w:asciiTheme="majorHAnsi" w:hAnsiTheme="majorHAnsi" w:cs="Arial"/>
              </w:rPr>
              <w:t>6</w:t>
            </w:r>
          </w:p>
        </w:tc>
        <w:tc>
          <w:tcPr>
            <w:tcW w:w="946" w:type="pct"/>
          </w:tcPr>
          <w:p w14:paraId="0C7CFA84" w14:textId="002ACEA9" w:rsidR="00BD1A83" w:rsidRPr="006C6B65" w:rsidRDefault="00330303" w:rsidP="00BD1A83">
            <w:pPr>
              <w:rPr>
                <w:rFonts w:asciiTheme="majorHAnsi" w:hAnsiTheme="majorHAnsi" w:cs="Arial"/>
              </w:rPr>
            </w:pPr>
            <w:r w:rsidRPr="006C6B65">
              <w:rPr>
                <w:rFonts w:asciiTheme="majorHAnsi" w:hAnsiTheme="majorHAnsi" w:cs="Arial"/>
              </w:rPr>
              <w:t>Ensure all staff are aware to place an alert for patients whom need 2 x staff to attend together</w:t>
            </w:r>
          </w:p>
        </w:tc>
        <w:tc>
          <w:tcPr>
            <w:tcW w:w="155" w:type="pct"/>
          </w:tcPr>
          <w:p w14:paraId="31A3511A" w14:textId="572B456D" w:rsidR="00BD1A83" w:rsidRPr="006C6B65" w:rsidRDefault="006C6B65" w:rsidP="00BD1A83">
            <w:pPr>
              <w:rPr>
                <w:rFonts w:asciiTheme="majorHAnsi" w:hAnsiTheme="majorHAnsi" w:cs="Arial"/>
              </w:rPr>
            </w:pPr>
            <w:r w:rsidRPr="006C6B65">
              <w:rPr>
                <w:rFonts w:asciiTheme="majorHAnsi" w:hAnsiTheme="majorHAnsi" w:cs="Arial"/>
              </w:rPr>
              <w:t>2</w:t>
            </w:r>
          </w:p>
        </w:tc>
        <w:tc>
          <w:tcPr>
            <w:tcW w:w="155" w:type="pct"/>
          </w:tcPr>
          <w:p w14:paraId="616B204B" w14:textId="32133F04" w:rsidR="00BD1A83" w:rsidRPr="006C6B65" w:rsidRDefault="006C6B65" w:rsidP="00BD1A83">
            <w:pPr>
              <w:rPr>
                <w:rFonts w:asciiTheme="majorHAnsi" w:hAnsiTheme="majorHAnsi" w:cs="Arial"/>
              </w:rPr>
            </w:pPr>
            <w:r w:rsidRPr="006C6B65">
              <w:rPr>
                <w:rFonts w:asciiTheme="majorHAnsi" w:hAnsiTheme="majorHAnsi" w:cs="Arial"/>
              </w:rPr>
              <w:t>2</w:t>
            </w:r>
          </w:p>
        </w:tc>
        <w:tc>
          <w:tcPr>
            <w:tcW w:w="155" w:type="pct"/>
          </w:tcPr>
          <w:p w14:paraId="65C2D2E2" w14:textId="27653CD1" w:rsidR="00BD1A83" w:rsidRPr="006C6B65" w:rsidRDefault="006C6B65" w:rsidP="00BD1A83">
            <w:pPr>
              <w:rPr>
                <w:rFonts w:asciiTheme="majorHAnsi" w:hAnsiTheme="majorHAnsi" w:cs="Arial"/>
              </w:rPr>
            </w:pPr>
            <w:r w:rsidRPr="006C6B65">
              <w:rPr>
                <w:rFonts w:asciiTheme="majorHAnsi" w:hAnsiTheme="majorHAnsi" w:cs="Arial"/>
              </w:rPr>
              <w:t>4</w:t>
            </w:r>
          </w:p>
        </w:tc>
        <w:tc>
          <w:tcPr>
            <w:tcW w:w="1084" w:type="pct"/>
          </w:tcPr>
          <w:p w14:paraId="7E2108AE" w14:textId="2A226E02" w:rsidR="00BD1A83" w:rsidRPr="006C6B65" w:rsidRDefault="00330303" w:rsidP="00BD1A83">
            <w:pPr>
              <w:rPr>
                <w:rFonts w:asciiTheme="majorHAnsi" w:hAnsiTheme="majorHAnsi" w:cs="Arial"/>
              </w:rPr>
            </w:pPr>
            <w:r w:rsidRPr="006C6B65">
              <w:rPr>
                <w:rFonts w:asciiTheme="majorHAnsi" w:hAnsiTheme="majorHAnsi" w:cs="Arial"/>
              </w:rPr>
              <w:t>Ensure new starters are aware of how to add alert to records and where to find alerts</w:t>
            </w:r>
          </w:p>
        </w:tc>
        <w:tc>
          <w:tcPr>
            <w:tcW w:w="484" w:type="pct"/>
          </w:tcPr>
          <w:p w14:paraId="54570095" w14:textId="0DE34072" w:rsidR="00BD1A83" w:rsidRPr="006C6B65" w:rsidRDefault="006C6B65" w:rsidP="00BD1A83">
            <w:pPr>
              <w:rPr>
                <w:rFonts w:asciiTheme="majorHAnsi" w:hAnsiTheme="majorHAnsi" w:cs="Arial"/>
              </w:rPr>
            </w:pPr>
            <w:r w:rsidRPr="006C6B65">
              <w:rPr>
                <w:rFonts w:asciiTheme="majorHAnsi" w:hAnsiTheme="majorHAnsi" w:cs="Arial"/>
              </w:rPr>
              <w:t>On induction and briefing prior to visits</w:t>
            </w:r>
          </w:p>
        </w:tc>
      </w:tr>
      <w:tr w:rsidR="00BD1A83" w:rsidRPr="006C6B65" w14:paraId="76E990B1" w14:textId="77777777" w:rsidTr="008650D5">
        <w:trPr>
          <w:trHeight w:val="703"/>
        </w:trPr>
        <w:tc>
          <w:tcPr>
            <w:tcW w:w="840" w:type="pct"/>
          </w:tcPr>
          <w:p w14:paraId="79489C4F" w14:textId="6EA95697" w:rsidR="00BD1A83" w:rsidRPr="006C6B65" w:rsidRDefault="001C3E59" w:rsidP="00BD1A83">
            <w:pPr>
              <w:rPr>
                <w:rFonts w:asciiTheme="majorHAnsi" w:hAnsiTheme="majorHAnsi" w:cs="Arial"/>
              </w:rPr>
            </w:pPr>
            <w:r w:rsidRPr="006C6B65">
              <w:rPr>
                <w:rFonts w:asciiTheme="majorHAnsi" w:hAnsiTheme="majorHAnsi" w:cs="Arial"/>
              </w:rPr>
              <w:t>Is the lone worker contactable</w:t>
            </w:r>
          </w:p>
        </w:tc>
        <w:tc>
          <w:tcPr>
            <w:tcW w:w="716" w:type="pct"/>
          </w:tcPr>
          <w:p w14:paraId="0BE61585" w14:textId="22CC828A" w:rsidR="00BD1A83" w:rsidRPr="006C6B65" w:rsidRDefault="00BD1A83" w:rsidP="00BD1A83">
            <w:pPr>
              <w:rPr>
                <w:rFonts w:asciiTheme="majorHAnsi" w:hAnsiTheme="majorHAnsi" w:cs="Arial"/>
              </w:rPr>
            </w:pPr>
            <w:r w:rsidRPr="006C6B65">
              <w:rPr>
                <w:rFonts w:asciiTheme="majorHAnsi" w:hAnsiTheme="majorHAnsi" w:cs="Arial"/>
              </w:rPr>
              <w:t>The clinician should inform line manager, or nominated individual, when she leaves the building to go on visits and give an approximate time she is expected back. When she arrives back she should inform line manager that she is returned</w:t>
            </w:r>
          </w:p>
          <w:p w14:paraId="2C4D0BDA" w14:textId="77777777" w:rsidR="00BD1A83" w:rsidRPr="006C6B65" w:rsidRDefault="00BD1A83" w:rsidP="00BD1A83">
            <w:pPr>
              <w:rPr>
                <w:rFonts w:asciiTheme="majorHAnsi" w:hAnsiTheme="majorHAnsi" w:cs="Arial"/>
              </w:rPr>
            </w:pPr>
          </w:p>
          <w:p w14:paraId="71A16886" w14:textId="77777777" w:rsidR="00BD1A83" w:rsidRPr="006C6B65" w:rsidRDefault="00BD1A83" w:rsidP="00BD1A83">
            <w:pPr>
              <w:rPr>
                <w:rFonts w:asciiTheme="majorHAnsi" w:hAnsiTheme="majorHAnsi" w:cs="Arial"/>
              </w:rPr>
            </w:pPr>
          </w:p>
        </w:tc>
        <w:tc>
          <w:tcPr>
            <w:tcW w:w="155" w:type="pct"/>
          </w:tcPr>
          <w:p w14:paraId="5833D730" w14:textId="20750499" w:rsidR="00BD1A83" w:rsidRPr="006C6B65" w:rsidRDefault="006C6B65" w:rsidP="00BD1A83">
            <w:pPr>
              <w:rPr>
                <w:rFonts w:asciiTheme="majorHAnsi" w:hAnsiTheme="majorHAnsi" w:cs="Arial"/>
              </w:rPr>
            </w:pPr>
            <w:r w:rsidRPr="006C6B65">
              <w:rPr>
                <w:rFonts w:asciiTheme="majorHAnsi" w:hAnsiTheme="majorHAnsi" w:cs="Arial"/>
              </w:rPr>
              <w:t>2</w:t>
            </w:r>
          </w:p>
        </w:tc>
        <w:tc>
          <w:tcPr>
            <w:tcW w:w="155" w:type="pct"/>
          </w:tcPr>
          <w:p w14:paraId="57D325AD" w14:textId="443E294A" w:rsidR="00BD1A83" w:rsidRPr="006C6B65" w:rsidRDefault="006C6B65" w:rsidP="00BD1A83">
            <w:pPr>
              <w:rPr>
                <w:rFonts w:asciiTheme="majorHAnsi" w:hAnsiTheme="majorHAnsi" w:cs="Arial"/>
              </w:rPr>
            </w:pPr>
            <w:r w:rsidRPr="006C6B65">
              <w:rPr>
                <w:rFonts w:asciiTheme="majorHAnsi" w:hAnsiTheme="majorHAnsi" w:cs="Arial"/>
              </w:rPr>
              <w:t>1</w:t>
            </w:r>
          </w:p>
        </w:tc>
        <w:tc>
          <w:tcPr>
            <w:tcW w:w="155" w:type="pct"/>
          </w:tcPr>
          <w:p w14:paraId="5A594480" w14:textId="1FC2CF35" w:rsidR="00BD1A83" w:rsidRPr="006C6B65" w:rsidRDefault="006C6B65" w:rsidP="00BD1A83">
            <w:pPr>
              <w:rPr>
                <w:rFonts w:asciiTheme="majorHAnsi" w:hAnsiTheme="majorHAnsi" w:cs="Arial"/>
              </w:rPr>
            </w:pPr>
            <w:r w:rsidRPr="006C6B65">
              <w:rPr>
                <w:rFonts w:asciiTheme="majorHAnsi" w:hAnsiTheme="majorHAnsi" w:cs="Arial"/>
              </w:rPr>
              <w:t>2</w:t>
            </w:r>
          </w:p>
        </w:tc>
        <w:tc>
          <w:tcPr>
            <w:tcW w:w="946" w:type="pct"/>
          </w:tcPr>
          <w:p w14:paraId="2DA5B67F" w14:textId="496D89A4" w:rsidR="00BD1A83" w:rsidRPr="006C6B65" w:rsidRDefault="00330303" w:rsidP="00BD1A83">
            <w:pPr>
              <w:rPr>
                <w:rFonts w:asciiTheme="majorHAnsi" w:hAnsiTheme="majorHAnsi" w:cs="Arial"/>
              </w:rPr>
            </w:pPr>
            <w:r w:rsidRPr="006C6B65">
              <w:rPr>
                <w:rFonts w:asciiTheme="majorHAnsi" w:hAnsiTheme="majorHAnsi" w:cs="Arial"/>
              </w:rPr>
              <w:t>The clinician will communicate with line manager</w:t>
            </w:r>
          </w:p>
        </w:tc>
        <w:tc>
          <w:tcPr>
            <w:tcW w:w="155" w:type="pct"/>
          </w:tcPr>
          <w:p w14:paraId="4956F15D" w14:textId="0F93D722" w:rsidR="00BD1A83" w:rsidRPr="006C6B65" w:rsidRDefault="006C6B65" w:rsidP="00BD1A83">
            <w:pPr>
              <w:rPr>
                <w:rFonts w:asciiTheme="majorHAnsi" w:hAnsiTheme="majorHAnsi" w:cs="Arial"/>
              </w:rPr>
            </w:pPr>
            <w:r w:rsidRPr="006C6B65">
              <w:rPr>
                <w:rFonts w:asciiTheme="majorHAnsi" w:hAnsiTheme="majorHAnsi" w:cs="Arial"/>
              </w:rPr>
              <w:t>1</w:t>
            </w:r>
          </w:p>
        </w:tc>
        <w:tc>
          <w:tcPr>
            <w:tcW w:w="155" w:type="pct"/>
          </w:tcPr>
          <w:p w14:paraId="277664B6" w14:textId="35B0F3A4" w:rsidR="00BD1A83" w:rsidRPr="006C6B65" w:rsidRDefault="006C6B65" w:rsidP="00BD1A83">
            <w:pPr>
              <w:rPr>
                <w:rFonts w:asciiTheme="majorHAnsi" w:hAnsiTheme="majorHAnsi" w:cs="Arial"/>
              </w:rPr>
            </w:pPr>
            <w:r w:rsidRPr="006C6B65">
              <w:rPr>
                <w:rFonts w:asciiTheme="majorHAnsi" w:hAnsiTheme="majorHAnsi" w:cs="Arial"/>
              </w:rPr>
              <w:t>1</w:t>
            </w:r>
          </w:p>
        </w:tc>
        <w:tc>
          <w:tcPr>
            <w:tcW w:w="155" w:type="pct"/>
          </w:tcPr>
          <w:p w14:paraId="0402717D" w14:textId="607FAE92" w:rsidR="00BD1A83" w:rsidRPr="006C6B65" w:rsidRDefault="006C6B65" w:rsidP="00BD1A83">
            <w:pPr>
              <w:rPr>
                <w:rFonts w:asciiTheme="majorHAnsi" w:hAnsiTheme="majorHAnsi" w:cs="Arial"/>
              </w:rPr>
            </w:pPr>
            <w:r w:rsidRPr="006C6B65">
              <w:rPr>
                <w:rFonts w:asciiTheme="majorHAnsi" w:hAnsiTheme="majorHAnsi" w:cs="Arial"/>
              </w:rPr>
              <w:t>1</w:t>
            </w:r>
          </w:p>
        </w:tc>
        <w:tc>
          <w:tcPr>
            <w:tcW w:w="1084" w:type="pct"/>
          </w:tcPr>
          <w:p w14:paraId="6CC873F1" w14:textId="17AC24C4" w:rsidR="00BD1A83" w:rsidRPr="006C6B65" w:rsidRDefault="00330303" w:rsidP="00BD1A83">
            <w:pPr>
              <w:rPr>
                <w:rFonts w:asciiTheme="majorHAnsi" w:hAnsiTheme="majorHAnsi" w:cs="Arial"/>
              </w:rPr>
            </w:pPr>
            <w:r w:rsidRPr="006C6B65">
              <w:rPr>
                <w:rFonts w:asciiTheme="majorHAnsi" w:hAnsiTheme="majorHAnsi" w:cs="Arial"/>
              </w:rPr>
              <w:t xml:space="preserve">Clinician and line manager to discuss </w:t>
            </w:r>
          </w:p>
        </w:tc>
        <w:tc>
          <w:tcPr>
            <w:tcW w:w="484" w:type="pct"/>
          </w:tcPr>
          <w:p w14:paraId="6114D2D8" w14:textId="3A700CB2" w:rsidR="00BD1A83" w:rsidRPr="006C6B65" w:rsidRDefault="006C6B65" w:rsidP="00BD1A83">
            <w:pPr>
              <w:rPr>
                <w:rFonts w:asciiTheme="majorHAnsi" w:hAnsiTheme="majorHAnsi" w:cs="Arial"/>
              </w:rPr>
            </w:pPr>
            <w:r w:rsidRPr="006C6B65">
              <w:rPr>
                <w:rFonts w:asciiTheme="majorHAnsi" w:hAnsiTheme="majorHAnsi" w:cs="Arial"/>
              </w:rPr>
              <w:t>Briefing prior to visits</w:t>
            </w:r>
          </w:p>
        </w:tc>
      </w:tr>
      <w:tr w:rsidR="00BD1A83" w:rsidRPr="006C6B65" w14:paraId="7F9EDC6C" w14:textId="77777777" w:rsidTr="008650D5">
        <w:trPr>
          <w:trHeight w:val="703"/>
        </w:trPr>
        <w:tc>
          <w:tcPr>
            <w:tcW w:w="840" w:type="pct"/>
          </w:tcPr>
          <w:p w14:paraId="7BA25262" w14:textId="3E756D79" w:rsidR="00BD1A83" w:rsidRPr="006C6B65" w:rsidRDefault="001C3E59" w:rsidP="00BD1A83">
            <w:pPr>
              <w:jc w:val="center"/>
              <w:rPr>
                <w:rFonts w:asciiTheme="majorHAnsi" w:hAnsiTheme="majorHAnsi" w:cs="Arial"/>
              </w:rPr>
            </w:pPr>
            <w:r w:rsidRPr="006C6B65">
              <w:rPr>
                <w:rFonts w:asciiTheme="majorHAnsi" w:hAnsiTheme="majorHAnsi" w:cs="Arial"/>
              </w:rPr>
              <w:t>Clinician contact via personal mobile phone</w:t>
            </w:r>
          </w:p>
        </w:tc>
        <w:tc>
          <w:tcPr>
            <w:tcW w:w="716" w:type="pct"/>
          </w:tcPr>
          <w:p w14:paraId="1D3F7443" w14:textId="39F59CE4" w:rsidR="00BD1A83" w:rsidRPr="006C6B65" w:rsidRDefault="00BD1A83" w:rsidP="00BD1A83">
            <w:pPr>
              <w:rPr>
                <w:rFonts w:asciiTheme="majorHAnsi" w:hAnsiTheme="majorHAnsi" w:cs="Arial"/>
              </w:rPr>
            </w:pPr>
            <w:r w:rsidRPr="006C6B65">
              <w:rPr>
                <w:rFonts w:asciiTheme="majorHAnsi" w:hAnsiTheme="majorHAnsi" w:cs="Arial"/>
              </w:rPr>
              <w:t xml:space="preserve">The clinician is expected to carry  personal mobile phone on visits, as it is safer to use a phone you are familiar with and </w:t>
            </w:r>
            <w:r w:rsidRPr="006C6B65">
              <w:rPr>
                <w:rFonts w:asciiTheme="majorHAnsi" w:hAnsiTheme="majorHAnsi" w:cs="Arial"/>
              </w:rPr>
              <w:lastRenderedPageBreak/>
              <w:t xml:space="preserve">know is charged etc. </w:t>
            </w:r>
          </w:p>
        </w:tc>
        <w:tc>
          <w:tcPr>
            <w:tcW w:w="155" w:type="pct"/>
          </w:tcPr>
          <w:p w14:paraId="265BEF28" w14:textId="77A3DCA8" w:rsidR="00BD1A83" w:rsidRPr="006C6B65" w:rsidRDefault="006C6B65" w:rsidP="00BD1A83">
            <w:pPr>
              <w:rPr>
                <w:rFonts w:asciiTheme="majorHAnsi" w:hAnsiTheme="majorHAnsi" w:cs="Arial"/>
              </w:rPr>
            </w:pPr>
            <w:r w:rsidRPr="006C6B65">
              <w:rPr>
                <w:rFonts w:asciiTheme="majorHAnsi" w:hAnsiTheme="majorHAnsi" w:cs="Arial"/>
              </w:rPr>
              <w:lastRenderedPageBreak/>
              <w:t>1</w:t>
            </w:r>
          </w:p>
        </w:tc>
        <w:tc>
          <w:tcPr>
            <w:tcW w:w="155" w:type="pct"/>
          </w:tcPr>
          <w:p w14:paraId="2FF28994" w14:textId="64550A9F" w:rsidR="00BD1A83" w:rsidRPr="006C6B65" w:rsidRDefault="006C6B65" w:rsidP="00BD1A83">
            <w:pPr>
              <w:rPr>
                <w:rFonts w:asciiTheme="majorHAnsi" w:hAnsiTheme="majorHAnsi" w:cs="Arial"/>
              </w:rPr>
            </w:pPr>
            <w:r w:rsidRPr="006C6B65">
              <w:rPr>
                <w:rFonts w:asciiTheme="majorHAnsi" w:hAnsiTheme="majorHAnsi" w:cs="Arial"/>
              </w:rPr>
              <w:t>1</w:t>
            </w:r>
          </w:p>
        </w:tc>
        <w:tc>
          <w:tcPr>
            <w:tcW w:w="155" w:type="pct"/>
          </w:tcPr>
          <w:p w14:paraId="0694C783" w14:textId="2D855DB0" w:rsidR="00BD1A83" w:rsidRPr="006C6B65" w:rsidRDefault="006C6B65" w:rsidP="00BD1A83">
            <w:pPr>
              <w:rPr>
                <w:rFonts w:asciiTheme="majorHAnsi" w:hAnsiTheme="majorHAnsi" w:cs="Arial"/>
              </w:rPr>
            </w:pPr>
            <w:r w:rsidRPr="006C6B65">
              <w:rPr>
                <w:rFonts w:asciiTheme="majorHAnsi" w:hAnsiTheme="majorHAnsi" w:cs="Arial"/>
              </w:rPr>
              <w:t>1</w:t>
            </w:r>
          </w:p>
        </w:tc>
        <w:tc>
          <w:tcPr>
            <w:tcW w:w="946" w:type="pct"/>
          </w:tcPr>
          <w:p w14:paraId="1A612B27" w14:textId="77777777" w:rsidR="00BD1A83" w:rsidRPr="006C6B65" w:rsidRDefault="00330303" w:rsidP="00BD1A83">
            <w:pPr>
              <w:rPr>
                <w:rFonts w:asciiTheme="majorHAnsi" w:hAnsiTheme="majorHAnsi" w:cs="Arial"/>
              </w:rPr>
            </w:pPr>
            <w:r w:rsidRPr="006C6B65">
              <w:rPr>
                <w:rFonts w:asciiTheme="majorHAnsi" w:hAnsiTheme="majorHAnsi" w:cs="Arial"/>
              </w:rPr>
              <w:t xml:space="preserve">Ensure mobile phone is charged. </w:t>
            </w:r>
          </w:p>
          <w:p w14:paraId="14B6B0C7" w14:textId="73581FDD" w:rsidR="00330303" w:rsidRPr="006C6B65" w:rsidRDefault="00330303" w:rsidP="00BD1A83">
            <w:pPr>
              <w:rPr>
                <w:rFonts w:asciiTheme="majorHAnsi" w:hAnsiTheme="majorHAnsi" w:cs="Arial"/>
              </w:rPr>
            </w:pPr>
            <w:r w:rsidRPr="006C6B65">
              <w:rPr>
                <w:rFonts w:asciiTheme="majorHAnsi" w:hAnsiTheme="majorHAnsi" w:cs="Arial"/>
              </w:rPr>
              <w:t xml:space="preserve">Personal alarm available in back office if required </w:t>
            </w:r>
          </w:p>
        </w:tc>
        <w:tc>
          <w:tcPr>
            <w:tcW w:w="155" w:type="pct"/>
          </w:tcPr>
          <w:p w14:paraId="3FA88102" w14:textId="7068004D" w:rsidR="00BD1A83" w:rsidRPr="006C6B65" w:rsidRDefault="006C6B65" w:rsidP="00BD1A83">
            <w:pPr>
              <w:rPr>
                <w:rFonts w:asciiTheme="majorHAnsi" w:hAnsiTheme="majorHAnsi" w:cs="Arial"/>
              </w:rPr>
            </w:pPr>
            <w:r w:rsidRPr="006C6B65">
              <w:rPr>
                <w:rFonts w:asciiTheme="majorHAnsi" w:hAnsiTheme="majorHAnsi" w:cs="Arial"/>
              </w:rPr>
              <w:t>1</w:t>
            </w:r>
          </w:p>
        </w:tc>
        <w:tc>
          <w:tcPr>
            <w:tcW w:w="155" w:type="pct"/>
          </w:tcPr>
          <w:p w14:paraId="3E6A04D7" w14:textId="60E0823B" w:rsidR="00BD1A83" w:rsidRPr="006C6B65" w:rsidRDefault="006C6B65" w:rsidP="00BD1A83">
            <w:pPr>
              <w:rPr>
                <w:rFonts w:asciiTheme="majorHAnsi" w:hAnsiTheme="majorHAnsi" w:cs="Arial"/>
              </w:rPr>
            </w:pPr>
            <w:r w:rsidRPr="006C6B65">
              <w:rPr>
                <w:rFonts w:asciiTheme="majorHAnsi" w:hAnsiTheme="majorHAnsi" w:cs="Arial"/>
              </w:rPr>
              <w:t>1</w:t>
            </w:r>
          </w:p>
        </w:tc>
        <w:tc>
          <w:tcPr>
            <w:tcW w:w="155" w:type="pct"/>
          </w:tcPr>
          <w:p w14:paraId="04488127" w14:textId="1FF0FFCE" w:rsidR="00BD1A83" w:rsidRPr="006C6B65" w:rsidRDefault="006C6B65" w:rsidP="00BD1A83">
            <w:pPr>
              <w:rPr>
                <w:rFonts w:asciiTheme="majorHAnsi" w:hAnsiTheme="majorHAnsi" w:cs="Arial"/>
              </w:rPr>
            </w:pPr>
            <w:r w:rsidRPr="006C6B65">
              <w:rPr>
                <w:rFonts w:asciiTheme="majorHAnsi" w:hAnsiTheme="majorHAnsi" w:cs="Arial"/>
              </w:rPr>
              <w:t>1</w:t>
            </w:r>
          </w:p>
        </w:tc>
        <w:tc>
          <w:tcPr>
            <w:tcW w:w="1084" w:type="pct"/>
          </w:tcPr>
          <w:p w14:paraId="6C8F6EDC" w14:textId="58C8BFD5" w:rsidR="00BD1A83" w:rsidRPr="006C6B65" w:rsidRDefault="00330303" w:rsidP="00BD1A83">
            <w:pPr>
              <w:rPr>
                <w:rFonts w:asciiTheme="majorHAnsi" w:hAnsiTheme="majorHAnsi" w:cs="Arial"/>
              </w:rPr>
            </w:pPr>
            <w:r w:rsidRPr="006C6B65">
              <w:rPr>
                <w:rFonts w:asciiTheme="majorHAnsi" w:hAnsiTheme="majorHAnsi" w:cs="Arial"/>
              </w:rPr>
              <w:t xml:space="preserve">Clinician responsibility </w:t>
            </w:r>
          </w:p>
        </w:tc>
        <w:tc>
          <w:tcPr>
            <w:tcW w:w="484" w:type="pct"/>
          </w:tcPr>
          <w:p w14:paraId="559CE8E1" w14:textId="1766CA1D" w:rsidR="00BD1A83" w:rsidRPr="006C6B65" w:rsidRDefault="006C6B65" w:rsidP="00BD1A83">
            <w:pPr>
              <w:rPr>
                <w:rFonts w:asciiTheme="majorHAnsi" w:hAnsiTheme="majorHAnsi" w:cs="Arial"/>
              </w:rPr>
            </w:pPr>
            <w:r w:rsidRPr="006C6B65">
              <w:rPr>
                <w:rFonts w:asciiTheme="majorHAnsi" w:hAnsiTheme="majorHAnsi" w:cs="Arial"/>
              </w:rPr>
              <w:t>Reminded at briefing prior to visit</w:t>
            </w:r>
          </w:p>
        </w:tc>
      </w:tr>
      <w:tr w:rsidR="00BD1A83" w:rsidRPr="006C6B65" w14:paraId="488628F8" w14:textId="77777777" w:rsidTr="008650D5">
        <w:trPr>
          <w:trHeight w:val="703"/>
        </w:trPr>
        <w:tc>
          <w:tcPr>
            <w:tcW w:w="840" w:type="pct"/>
          </w:tcPr>
          <w:p w14:paraId="1F931C78" w14:textId="13B8E9DC" w:rsidR="00BD1A83" w:rsidRPr="006C6B65" w:rsidRDefault="001C3E59" w:rsidP="00BD1A83">
            <w:pPr>
              <w:rPr>
                <w:rFonts w:asciiTheme="majorHAnsi" w:hAnsiTheme="majorHAnsi" w:cs="Arial"/>
              </w:rPr>
            </w:pPr>
            <w:r w:rsidRPr="006C6B65">
              <w:rPr>
                <w:rFonts w:asciiTheme="majorHAnsi" w:hAnsiTheme="majorHAnsi" w:cs="Arial"/>
              </w:rPr>
              <w:t xml:space="preserve">Can be difficult for lone worker to contact practice. </w:t>
            </w:r>
          </w:p>
        </w:tc>
        <w:tc>
          <w:tcPr>
            <w:tcW w:w="716" w:type="pct"/>
          </w:tcPr>
          <w:p w14:paraId="660A1C81" w14:textId="15DE3C8A" w:rsidR="00C50B0A" w:rsidRDefault="00BD1A83" w:rsidP="00BD1A83">
            <w:pPr>
              <w:rPr>
                <w:rFonts w:asciiTheme="majorHAnsi" w:hAnsiTheme="majorHAnsi" w:cs="Arial"/>
              </w:rPr>
            </w:pPr>
            <w:r w:rsidRPr="006C6B65">
              <w:rPr>
                <w:rFonts w:asciiTheme="majorHAnsi" w:hAnsiTheme="majorHAnsi" w:cs="Arial"/>
              </w:rPr>
              <w:t xml:space="preserve">Clinician has access to emergency services if required. Should also have the direct </w:t>
            </w:r>
            <w:r w:rsidR="00C50B0A">
              <w:rPr>
                <w:rFonts w:asciiTheme="majorHAnsi" w:hAnsiTheme="majorHAnsi" w:cs="Arial"/>
              </w:rPr>
              <w:t xml:space="preserve"> contact on shift.</w:t>
            </w:r>
          </w:p>
          <w:p w14:paraId="69B7EDF3" w14:textId="24F4D6B6" w:rsidR="00BD1A83" w:rsidRPr="006C6B65" w:rsidRDefault="00BD1A83" w:rsidP="00BD1A83">
            <w:pPr>
              <w:rPr>
                <w:rFonts w:asciiTheme="majorHAnsi" w:hAnsiTheme="majorHAnsi" w:cs="Arial"/>
              </w:rPr>
            </w:pPr>
          </w:p>
        </w:tc>
        <w:tc>
          <w:tcPr>
            <w:tcW w:w="155" w:type="pct"/>
          </w:tcPr>
          <w:p w14:paraId="5030729F" w14:textId="5D647FFE" w:rsidR="00BD1A83" w:rsidRPr="006C6B65" w:rsidRDefault="006C6B65" w:rsidP="00BD1A83">
            <w:pPr>
              <w:rPr>
                <w:rFonts w:asciiTheme="majorHAnsi" w:hAnsiTheme="majorHAnsi" w:cs="Arial"/>
              </w:rPr>
            </w:pPr>
            <w:r w:rsidRPr="006C6B65">
              <w:rPr>
                <w:rFonts w:asciiTheme="majorHAnsi" w:hAnsiTheme="majorHAnsi" w:cs="Arial"/>
              </w:rPr>
              <w:t>2</w:t>
            </w:r>
          </w:p>
        </w:tc>
        <w:tc>
          <w:tcPr>
            <w:tcW w:w="155" w:type="pct"/>
          </w:tcPr>
          <w:p w14:paraId="6DAA1474" w14:textId="738F1BB8" w:rsidR="00BD1A83" w:rsidRPr="006C6B65" w:rsidRDefault="006C6B65" w:rsidP="00BD1A83">
            <w:pPr>
              <w:rPr>
                <w:rFonts w:asciiTheme="majorHAnsi" w:hAnsiTheme="majorHAnsi" w:cs="Arial"/>
              </w:rPr>
            </w:pPr>
            <w:r w:rsidRPr="006C6B65">
              <w:rPr>
                <w:rFonts w:asciiTheme="majorHAnsi" w:hAnsiTheme="majorHAnsi" w:cs="Arial"/>
              </w:rPr>
              <w:t>1</w:t>
            </w:r>
          </w:p>
        </w:tc>
        <w:tc>
          <w:tcPr>
            <w:tcW w:w="155" w:type="pct"/>
          </w:tcPr>
          <w:p w14:paraId="30DF860D" w14:textId="542769FD" w:rsidR="00BD1A83" w:rsidRPr="006C6B65" w:rsidRDefault="006C6B65" w:rsidP="00BD1A83">
            <w:pPr>
              <w:rPr>
                <w:rFonts w:asciiTheme="majorHAnsi" w:hAnsiTheme="majorHAnsi" w:cs="Arial"/>
              </w:rPr>
            </w:pPr>
            <w:r w:rsidRPr="006C6B65">
              <w:rPr>
                <w:rFonts w:asciiTheme="majorHAnsi" w:hAnsiTheme="majorHAnsi" w:cs="Arial"/>
              </w:rPr>
              <w:t>2</w:t>
            </w:r>
          </w:p>
        </w:tc>
        <w:tc>
          <w:tcPr>
            <w:tcW w:w="946" w:type="pct"/>
          </w:tcPr>
          <w:p w14:paraId="6EE34F47" w14:textId="77777777" w:rsidR="00BD1A83" w:rsidRDefault="00330303" w:rsidP="00BD1A83">
            <w:pPr>
              <w:rPr>
                <w:rFonts w:asciiTheme="majorHAnsi" w:hAnsiTheme="majorHAnsi" w:cs="Arial"/>
              </w:rPr>
            </w:pPr>
            <w:r w:rsidRPr="006C6B65">
              <w:rPr>
                <w:rFonts w:asciiTheme="majorHAnsi" w:hAnsiTheme="majorHAnsi" w:cs="Arial"/>
              </w:rPr>
              <w:t xml:space="preserve">Practitioner line is always manned by admin staff </w:t>
            </w:r>
          </w:p>
          <w:p w14:paraId="0A266762" w14:textId="2D871DB0" w:rsidR="00C50B0A" w:rsidRPr="006C6B65" w:rsidRDefault="00C50B0A" w:rsidP="00BD1A83">
            <w:pPr>
              <w:rPr>
                <w:rFonts w:asciiTheme="majorHAnsi" w:hAnsiTheme="majorHAnsi" w:cs="Arial"/>
              </w:rPr>
            </w:pPr>
            <w:r>
              <w:rPr>
                <w:rFonts w:asciiTheme="majorHAnsi" w:hAnsiTheme="majorHAnsi" w:cs="Arial"/>
              </w:rPr>
              <w:t>Direct number to Driver / shift manager if OOH</w:t>
            </w:r>
          </w:p>
        </w:tc>
        <w:tc>
          <w:tcPr>
            <w:tcW w:w="155" w:type="pct"/>
          </w:tcPr>
          <w:p w14:paraId="7E58D917" w14:textId="0719EA67" w:rsidR="00BD1A83" w:rsidRPr="006C6B65" w:rsidRDefault="006C6B65" w:rsidP="00BD1A83">
            <w:pPr>
              <w:rPr>
                <w:rFonts w:asciiTheme="majorHAnsi" w:hAnsiTheme="majorHAnsi" w:cs="Arial"/>
              </w:rPr>
            </w:pPr>
            <w:r w:rsidRPr="006C6B65">
              <w:rPr>
                <w:rFonts w:asciiTheme="majorHAnsi" w:hAnsiTheme="majorHAnsi" w:cs="Arial"/>
              </w:rPr>
              <w:t>1</w:t>
            </w:r>
          </w:p>
        </w:tc>
        <w:tc>
          <w:tcPr>
            <w:tcW w:w="155" w:type="pct"/>
          </w:tcPr>
          <w:p w14:paraId="318D33EE" w14:textId="08421C95" w:rsidR="00BD1A83" w:rsidRPr="006C6B65" w:rsidRDefault="006C6B65" w:rsidP="00BD1A83">
            <w:pPr>
              <w:rPr>
                <w:rFonts w:asciiTheme="majorHAnsi" w:hAnsiTheme="majorHAnsi" w:cs="Arial"/>
              </w:rPr>
            </w:pPr>
            <w:r w:rsidRPr="006C6B65">
              <w:rPr>
                <w:rFonts w:asciiTheme="majorHAnsi" w:hAnsiTheme="majorHAnsi" w:cs="Arial"/>
              </w:rPr>
              <w:t>1</w:t>
            </w:r>
          </w:p>
        </w:tc>
        <w:tc>
          <w:tcPr>
            <w:tcW w:w="155" w:type="pct"/>
          </w:tcPr>
          <w:p w14:paraId="110DEC95" w14:textId="6B4F2537" w:rsidR="00BD1A83" w:rsidRPr="006C6B65" w:rsidRDefault="006C6B65" w:rsidP="00BD1A83">
            <w:pPr>
              <w:rPr>
                <w:rFonts w:asciiTheme="majorHAnsi" w:hAnsiTheme="majorHAnsi" w:cs="Arial"/>
              </w:rPr>
            </w:pPr>
            <w:r w:rsidRPr="006C6B65">
              <w:rPr>
                <w:rFonts w:asciiTheme="majorHAnsi" w:hAnsiTheme="majorHAnsi" w:cs="Arial"/>
              </w:rPr>
              <w:t>1</w:t>
            </w:r>
          </w:p>
        </w:tc>
        <w:tc>
          <w:tcPr>
            <w:tcW w:w="1084" w:type="pct"/>
          </w:tcPr>
          <w:p w14:paraId="5E39CFAB" w14:textId="4C82C1ED" w:rsidR="00BD1A83" w:rsidRPr="006C6B65" w:rsidRDefault="00330303" w:rsidP="00BD1A83">
            <w:pPr>
              <w:rPr>
                <w:rFonts w:asciiTheme="majorHAnsi" w:hAnsiTheme="majorHAnsi" w:cs="Arial"/>
              </w:rPr>
            </w:pPr>
            <w:r w:rsidRPr="006C6B65">
              <w:rPr>
                <w:rFonts w:asciiTheme="majorHAnsi" w:hAnsiTheme="majorHAnsi" w:cs="Arial"/>
              </w:rPr>
              <w:t>Admin/reception manager to ensure hand over completed and phone is charged</w:t>
            </w:r>
          </w:p>
        </w:tc>
        <w:tc>
          <w:tcPr>
            <w:tcW w:w="484" w:type="pct"/>
          </w:tcPr>
          <w:p w14:paraId="6AE0AE28" w14:textId="174044CF" w:rsidR="00BD1A83" w:rsidRPr="006C6B65" w:rsidRDefault="006C6B65" w:rsidP="00BD1A83">
            <w:pPr>
              <w:rPr>
                <w:rFonts w:asciiTheme="majorHAnsi" w:hAnsiTheme="majorHAnsi" w:cs="Arial"/>
              </w:rPr>
            </w:pPr>
            <w:r w:rsidRPr="006C6B65">
              <w:rPr>
                <w:rFonts w:asciiTheme="majorHAnsi" w:hAnsiTheme="majorHAnsi" w:cs="Arial"/>
              </w:rPr>
              <w:t xml:space="preserve">Clinician to be given number at induction and reminded at briefing prior to visit </w:t>
            </w:r>
          </w:p>
        </w:tc>
      </w:tr>
      <w:tr w:rsidR="00E95254" w:rsidRPr="006C6B65" w14:paraId="0E7EB4E2" w14:textId="77777777" w:rsidTr="008650D5">
        <w:trPr>
          <w:trHeight w:val="703"/>
        </w:trPr>
        <w:tc>
          <w:tcPr>
            <w:tcW w:w="840" w:type="pct"/>
          </w:tcPr>
          <w:p w14:paraId="67A37C7C" w14:textId="77777777" w:rsidR="00E95254" w:rsidRPr="00E95254" w:rsidRDefault="00E95254" w:rsidP="00E95254">
            <w:pPr>
              <w:rPr>
                <w:rFonts w:asciiTheme="majorHAnsi" w:hAnsiTheme="majorHAnsi" w:cs="Arial"/>
              </w:rPr>
            </w:pPr>
            <w:r w:rsidRPr="00E95254">
              <w:rPr>
                <w:rFonts w:asciiTheme="majorHAnsi" w:hAnsiTheme="majorHAnsi" w:cs="Arial"/>
              </w:rPr>
              <w:t>Does the workplace itself present any special risks to a person working alone?</w:t>
            </w:r>
          </w:p>
          <w:p w14:paraId="5B023193" w14:textId="55B3646F" w:rsidR="00E95254" w:rsidRPr="006C6B65" w:rsidRDefault="00E95254" w:rsidP="00E95254">
            <w:pPr>
              <w:rPr>
                <w:rFonts w:asciiTheme="majorHAnsi" w:hAnsiTheme="majorHAnsi" w:cs="Arial"/>
              </w:rPr>
            </w:pPr>
            <w:r w:rsidRPr="00E95254">
              <w:rPr>
                <w:rFonts w:asciiTheme="majorHAnsi" w:hAnsiTheme="majorHAnsi" w:cs="Arial"/>
              </w:rPr>
              <w:t xml:space="preserve">Yes – </w:t>
            </w:r>
            <w:r w:rsidRPr="00E95254">
              <w:rPr>
                <w:rFonts w:asciiTheme="majorHAnsi" w:hAnsiTheme="majorHAnsi" w:cs="Arial"/>
                <w:b/>
                <w:bCs/>
              </w:rPr>
              <w:t>BMC</w:t>
            </w:r>
            <w:r>
              <w:rPr>
                <w:rFonts w:asciiTheme="majorHAnsi" w:hAnsiTheme="majorHAnsi" w:cs="Arial"/>
              </w:rPr>
              <w:t xml:space="preserve"> - </w:t>
            </w:r>
            <w:r w:rsidRPr="00E95254">
              <w:rPr>
                <w:rFonts w:asciiTheme="majorHAnsi" w:hAnsiTheme="majorHAnsi" w:cs="Arial"/>
              </w:rPr>
              <w:t>Person does not leave building before premises locked by Boots</w:t>
            </w:r>
          </w:p>
        </w:tc>
        <w:tc>
          <w:tcPr>
            <w:tcW w:w="716" w:type="pct"/>
          </w:tcPr>
          <w:p w14:paraId="39CBF082" w14:textId="77777777" w:rsidR="00E95254" w:rsidRPr="00E95254" w:rsidRDefault="00E95254" w:rsidP="00E95254">
            <w:pPr>
              <w:rPr>
                <w:rFonts w:asciiTheme="majorHAnsi" w:hAnsiTheme="majorHAnsi" w:cs="Arial"/>
              </w:rPr>
            </w:pPr>
            <w:r w:rsidRPr="00E95254">
              <w:rPr>
                <w:rFonts w:asciiTheme="majorHAnsi" w:hAnsiTheme="majorHAnsi" w:cs="Arial"/>
              </w:rPr>
              <w:t>Staff aware of Boots closing arrangements.</w:t>
            </w:r>
          </w:p>
          <w:p w14:paraId="5FD67448" w14:textId="77777777" w:rsidR="00E95254" w:rsidRPr="00E95254" w:rsidRDefault="00E95254" w:rsidP="00E95254">
            <w:pPr>
              <w:rPr>
                <w:rFonts w:asciiTheme="majorHAnsi" w:hAnsiTheme="majorHAnsi" w:cs="Arial"/>
              </w:rPr>
            </w:pPr>
            <w:r w:rsidRPr="00E95254">
              <w:rPr>
                <w:rFonts w:asciiTheme="majorHAnsi" w:hAnsiTheme="majorHAnsi" w:cs="Arial"/>
              </w:rPr>
              <w:t>Message at end of each session to remind.</w:t>
            </w:r>
          </w:p>
          <w:p w14:paraId="4137CBD1" w14:textId="77777777" w:rsidR="00E95254" w:rsidRPr="00E95254" w:rsidRDefault="00E95254" w:rsidP="00E95254">
            <w:pPr>
              <w:rPr>
                <w:rFonts w:asciiTheme="majorHAnsi" w:hAnsiTheme="majorHAnsi" w:cs="Arial"/>
              </w:rPr>
            </w:pPr>
            <w:r w:rsidRPr="00E95254">
              <w:rPr>
                <w:rFonts w:asciiTheme="majorHAnsi" w:hAnsiTheme="majorHAnsi" w:cs="Arial"/>
              </w:rPr>
              <w:t>Boots come and check whether anyone left in building.</w:t>
            </w:r>
          </w:p>
          <w:p w14:paraId="7E34A95E" w14:textId="1492ECB7" w:rsidR="00E95254" w:rsidRPr="006C6B65" w:rsidRDefault="00E95254" w:rsidP="00E95254">
            <w:pPr>
              <w:rPr>
                <w:rFonts w:asciiTheme="majorHAnsi" w:hAnsiTheme="majorHAnsi" w:cs="Arial"/>
              </w:rPr>
            </w:pPr>
            <w:r w:rsidRPr="00E95254">
              <w:rPr>
                <w:rFonts w:asciiTheme="majorHAnsi" w:hAnsiTheme="majorHAnsi" w:cs="Arial"/>
              </w:rPr>
              <w:t>Number to call if login occurs</w:t>
            </w:r>
          </w:p>
        </w:tc>
        <w:tc>
          <w:tcPr>
            <w:tcW w:w="155" w:type="pct"/>
          </w:tcPr>
          <w:p w14:paraId="45527A9A" w14:textId="638FEF83" w:rsidR="00E95254" w:rsidRPr="006C6B65" w:rsidRDefault="00E95254" w:rsidP="00BD1A83">
            <w:pPr>
              <w:rPr>
                <w:rFonts w:asciiTheme="majorHAnsi" w:hAnsiTheme="majorHAnsi" w:cs="Arial"/>
              </w:rPr>
            </w:pPr>
            <w:r>
              <w:rPr>
                <w:rFonts w:asciiTheme="majorHAnsi" w:hAnsiTheme="majorHAnsi" w:cs="Arial"/>
              </w:rPr>
              <w:t>3</w:t>
            </w:r>
          </w:p>
        </w:tc>
        <w:tc>
          <w:tcPr>
            <w:tcW w:w="155" w:type="pct"/>
          </w:tcPr>
          <w:p w14:paraId="08363EBD" w14:textId="23E455EC" w:rsidR="00E95254" w:rsidRPr="006C6B65" w:rsidRDefault="00E95254" w:rsidP="00BD1A83">
            <w:pPr>
              <w:rPr>
                <w:rFonts w:asciiTheme="majorHAnsi" w:hAnsiTheme="majorHAnsi" w:cs="Arial"/>
              </w:rPr>
            </w:pPr>
            <w:r>
              <w:rPr>
                <w:rFonts w:asciiTheme="majorHAnsi" w:hAnsiTheme="majorHAnsi" w:cs="Arial"/>
              </w:rPr>
              <w:t>1</w:t>
            </w:r>
          </w:p>
        </w:tc>
        <w:tc>
          <w:tcPr>
            <w:tcW w:w="155" w:type="pct"/>
          </w:tcPr>
          <w:p w14:paraId="24119581" w14:textId="09C116B4" w:rsidR="00E95254" w:rsidRPr="006C6B65" w:rsidRDefault="00E95254" w:rsidP="00BD1A83">
            <w:pPr>
              <w:rPr>
                <w:rFonts w:asciiTheme="majorHAnsi" w:hAnsiTheme="majorHAnsi" w:cs="Arial"/>
              </w:rPr>
            </w:pPr>
            <w:r>
              <w:rPr>
                <w:rFonts w:asciiTheme="majorHAnsi" w:hAnsiTheme="majorHAnsi" w:cs="Arial"/>
              </w:rPr>
              <w:t>3</w:t>
            </w:r>
          </w:p>
        </w:tc>
        <w:tc>
          <w:tcPr>
            <w:tcW w:w="946" w:type="pct"/>
          </w:tcPr>
          <w:p w14:paraId="51A13C38" w14:textId="55485592" w:rsidR="00E95254" w:rsidRPr="006C6B65" w:rsidRDefault="00E95254" w:rsidP="00BD1A83">
            <w:pPr>
              <w:rPr>
                <w:rFonts w:asciiTheme="majorHAnsi" w:hAnsiTheme="majorHAnsi" w:cs="Arial"/>
              </w:rPr>
            </w:pPr>
            <w:r>
              <w:rPr>
                <w:rFonts w:asciiTheme="majorHAnsi" w:hAnsiTheme="majorHAnsi" w:cs="Arial"/>
              </w:rPr>
              <w:t>All actions complete</w:t>
            </w:r>
          </w:p>
        </w:tc>
        <w:tc>
          <w:tcPr>
            <w:tcW w:w="155" w:type="pct"/>
          </w:tcPr>
          <w:p w14:paraId="31901FB0" w14:textId="53079908" w:rsidR="00E95254" w:rsidRPr="006C6B65" w:rsidRDefault="00E95254" w:rsidP="00BD1A83">
            <w:pPr>
              <w:rPr>
                <w:rFonts w:asciiTheme="majorHAnsi" w:hAnsiTheme="majorHAnsi" w:cs="Arial"/>
              </w:rPr>
            </w:pPr>
            <w:r>
              <w:rPr>
                <w:rFonts w:asciiTheme="majorHAnsi" w:hAnsiTheme="majorHAnsi" w:cs="Arial"/>
              </w:rPr>
              <w:t>3</w:t>
            </w:r>
          </w:p>
        </w:tc>
        <w:tc>
          <w:tcPr>
            <w:tcW w:w="155" w:type="pct"/>
          </w:tcPr>
          <w:p w14:paraId="011C79A2" w14:textId="65869D53" w:rsidR="00E95254" w:rsidRPr="006C6B65" w:rsidRDefault="00E95254" w:rsidP="00BD1A83">
            <w:pPr>
              <w:rPr>
                <w:rFonts w:asciiTheme="majorHAnsi" w:hAnsiTheme="majorHAnsi" w:cs="Arial"/>
              </w:rPr>
            </w:pPr>
            <w:r>
              <w:rPr>
                <w:rFonts w:asciiTheme="majorHAnsi" w:hAnsiTheme="majorHAnsi" w:cs="Arial"/>
              </w:rPr>
              <w:t>1</w:t>
            </w:r>
          </w:p>
        </w:tc>
        <w:tc>
          <w:tcPr>
            <w:tcW w:w="155" w:type="pct"/>
          </w:tcPr>
          <w:p w14:paraId="3C72F566" w14:textId="784E55B0" w:rsidR="00E95254" w:rsidRPr="006C6B65" w:rsidRDefault="00E95254" w:rsidP="00BD1A83">
            <w:pPr>
              <w:rPr>
                <w:rFonts w:asciiTheme="majorHAnsi" w:hAnsiTheme="majorHAnsi" w:cs="Arial"/>
              </w:rPr>
            </w:pPr>
            <w:r>
              <w:rPr>
                <w:rFonts w:asciiTheme="majorHAnsi" w:hAnsiTheme="majorHAnsi" w:cs="Arial"/>
              </w:rPr>
              <w:t>3</w:t>
            </w:r>
          </w:p>
        </w:tc>
        <w:tc>
          <w:tcPr>
            <w:tcW w:w="1084" w:type="pct"/>
          </w:tcPr>
          <w:p w14:paraId="213D10B7" w14:textId="7A2A9E83" w:rsidR="00E95254" w:rsidRPr="006C6B65" w:rsidRDefault="00E95254" w:rsidP="00BD1A83">
            <w:pPr>
              <w:rPr>
                <w:rFonts w:asciiTheme="majorHAnsi" w:hAnsiTheme="majorHAnsi" w:cs="Arial"/>
              </w:rPr>
            </w:pPr>
            <w:r>
              <w:rPr>
                <w:rFonts w:asciiTheme="majorHAnsi" w:hAnsiTheme="majorHAnsi" w:cs="Arial"/>
              </w:rPr>
              <w:t>NFA</w:t>
            </w:r>
          </w:p>
        </w:tc>
        <w:tc>
          <w:tcPr>
            <w:tcW w:w="484" w:type="pct"/>
          </w:tcPr>
          <w:p w14:paraId="3EB7066F" w14:textId="77777777" w:rsidR="00E95254" w:rsidRPr="006C6B65" w:rsidRDefault="00E95254" w:rsidP="00BD1A83">
            <w:pPr>
              <w:rPr>
                <w:rFonts w:asciiTheme="majorHAnsi" w:hAnsiTheme="majorHAnsi" w:cs="Arial"/>
              </w:rPr>
            </w:pPr>
          </w:p>
        </w:tc>
      </w:tr>
      <w:bookmarkEnd w:id="6"/>
    </w:tbl>
    <w:p w14:paraId="1CA9B66D" w14:textId="77777777" w:rsidR="003F454A" w:rsidRPr="006C6B65" w:rsidRDefault="003F454A" w:rsidP="00AB5A74">
      <w:pPr>
        <w:rPr>
          <w:rFonts w:asciiTheme="majorHAnsi" w:hAnsiTheme="majorHAnsi" w:cs="Arial"/>
          <w:b/>
          <w:i/>
        </w:rPr>
      </w:pPr>
    </w:p>
    <w:p w14:paraId="02F1BE0A" w14:textId="68C018F3" w:rsidR="007E292B" w:rsidRPr="006C6B65" w:rsidRDefault="00536C18" w:rsidP="00AB5A74">
      <w:pPr>
        <w:rPr>
          <w:rFonts w:asciiTheme="majorHAnsi" w:hAnsiTheme="majorHAnsi" w:cs="Arial"/>
          <w:b/>
          <w:i/>
        </w:rPr>
      </w:pPr>
      <w:bookmarkStart w:id="7" w:name="_Hlk111475422"/>
      <w:r w:rsidRPr="006C6B65">
        <w:rPr>
          <w:rFonts w:asciiTheme="majorHAnsi" w:hAnsiTheme="majorHAnsi" w:cs="Arial"/>
          <w:b/>
          <w:i/>
        </w:rPr>
        <w:t>Once you have completed the Risk Assessment, p</w:t>
      </w:r>
      <w:r w:rsidR="008650D5" w:rsidRPr="006C6B65">
        <w:rPr>
          <w:rFonts w:asciiTheme="majorHAnsi" w:hAnsiTheme="majorHAnsi" w:cs="Arial"/>
          <w:b/>
          <w:i/>
        </w:rPr>
        <w:t>lease provide details of the headline risk below, so that it can be added to the Risk Register</w:t>
      </w:r>
    </w:p>
    <w:tbl>
      <w:tblPr>
        <w:tblpPr w:leftFromText="180" w:rightFromText="180" w:vertAnchor="text" w:horzAnchor="margin" w:tblpXSpec="center" w:tblpY="393"/>
        <w:tblW w:w="15588" w:type="dxa"/>
        <w:tblLook w:val="04A0" w:firstRow="1" w:lastRow="0" w:firstColumn="1" w:lastColumn="0" w:noHBand="0" w:noVBand="1"/>
      </w:tblPr>
      <w:tblGrid>
        <w:gridCol w:w="1407"/>
        <w:gridCol w:w="1129"/>
        <w:gridCol w:w="954"/>
        <w:gridCol w:w="900"/>
        <w:gridCol w:w="988"/>
        <w:gridCol w:w="3674"/>
        <w:gridCol w:w="3408"/>
        <w:gridCol w:w="1048"/>
        <w:gridCol w:w="1304"/>
        <w:gridCol w:w="776"/>
      </w:tblGrid>
      <w:tr w:rsidR="008650D5" w:rsidRPr="006C6B65" w14:paraId="6BA515A8" w14:textId="77777777" w:rsidTr="003F454A">
        <w:trPr>
          <w:cantSplit/>
          <w:trHeight w:val="841"/>
        </w:trPr>
        <w:tc>
          <w:tcPr>
            <w:tcW w:w="1205"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0439BE75" w14:textId="77777777" w:rsidR="008650D5" w:rsidRPr="006C6B65" w:rsidRDefault="008650D5" w:rsidP="008650D5">
            <w:pPr>
              <w:jc w:val="center"/>
              <w:rPr>
                <w:rFonts w:asciiTheme="majorHAnsi" w:eastAsia="Times New Roman" w:hAnsiTheme="majorHAnsi" w:cs="Arial"/>
                <w:b/>
                <w:bCs/>
                <w:color w:val="000000"/>
                <w:lang w:eastAsia="en-GB"/>
              </w:rPr>
            </w:pPr>
            <w:r w:rsidRPr="006C6B65">
              <w:rPr>
                <w:rFonts w:asciiTheme="majorHAnsi" w:eastAsia="Times New Roman" w:hAnsiTheme="majorHAnsi" w:cs="Arial"/>
                <w:b/>
                <w:bCs/>
                <w:color w:val="000000"/>
                <w:lang w:eastAsia="en-GB"/>
              </w:rPr>
              <w:t>Date risk identified</w:t>
            </w:r>
          </w:p>
        </w:tc>
        <w:tc>
          <w:tcPr>
            <w:tcW w:w="1130" w:type="dxa"/>
            <w:tcBorders>
              <w:top w:val="single" w:sz="4" w:space="0" w:color="auto"/>
              <w:left w:val="nil"/>
              <w:bottom w:val="single" w:sz="4" w:space="0" w:color="auto"/>
              <w:right w:val="single" w:sz="4" w:space="0" w:color="auto"/>
            </w:tcBorders>
            <w:shd w:val="clear" w:color="000000" w:fill="00AB8E"/>
            <w:vAlign w:val="center"/>
            <w:hideMark/>
          </w:tcPr>
          <w:p w14:paraId="364C2FEC" w14:textId="77777777" w:rsidR="008650D5" w:rsidRPr="006C6B65" w:rsidRDefault="008650D5" w:rsidP="008650D5">
            <w:pPr>
              <w:jc w:val="center"/>
              <w:rPr>
                <w:rFonts w:asciiTheme="majorHAnsi" w:eastAsia="Times New Roman" w:hAnsiTheme="majorHAnsi" w:cs="Arial"/>
                <w:b/>
                <w:bCs/>
                <w:color w:val="000000"/>
                <w:lang w:eastAsia="en-GB"/>
              </w:rPr>
            </w:pPr>
            <w:r w:rsidRPr="006C6B65">
              <w:rPr>
                <w:rFonts w:asciiTheme="majorHAnsi" w:eastAsia="Times New Roman" w:hAnsiTheme="majorHAnsi" w:cs="Arial"/>
                <w:b/>
                <w:bCs/>
                <w:color w:val="000000"/>
                <w:lang w:eastAsia="en-GB"/>
              </w:rPr>
              <w:t>Business Unit</w:t>
            </w:r>
          </w:p>
        </w:tc>
        <w:tc>
          <w:tcPr>
            <w:tcW w:w="954" w:type="dxa"/>
            <w:tcBorders>
              <w:top w:val="single" w:sz="4" w:space="0" w:color="auto"/>
              <w:left w:val="nil"/>
              <w:bottom w:val="single" w:sz="4" w:space="0" w:color="auto"/>
              <w:right w:val="single" w:sz="4" w:space="0" w:color="auto"/>
            </w:tcBorders>
            <w:shd w:val="clear" w:color="000000" w:fill="00AB8E"/>
            <w:vAlign w:val="center"/>
            <w:hideMark/>
          </w:tcPr>
          <w:p w14:paraId="23D74B06" w14:textId="77777777" w:rsidR="008650D5" w:rsidRPr="006C6B65" w:rsidRDefault="008650D5" w:rsidP="008650D5">
            <w:pPr>
              <w:jc w:val="center"/>
              <w:rPr>
                <w:rFonts w:asciiTheme="majorHAnsi" w:eastAsia="Times New Roman" w:hAnsiTheme="majorHAnsi" w:cs="Arial"/>
                <w:b/>
                <w:bCs/>
                <w:color w:val="000000"/>
                <w:lang w:eastAsia="en-GB"/>
              </w:rPr>
            </w:pPr>
            <w:r w:rsidRPr="006C6B65">
              <w:rPr>
                <w:rFonts w:asciiTheme="majorHAnsi" w:eastAsia="Times New Roman" w:hAnsiTheme="majorHAnsi" w:cs="Arial"/>
                <w:b/>
                <w:bCs/>
                <w:color w:val="000000"/>
                <w:lang w:eastAsia="en-GB"/>
              </w:rPr>
              <w:t>Service</w:t>
            </w:r>
          </w:p>
        </w:tc>
        <w:tc>
          <w:tcPr>
            <w:tcW w:w="900" w:type="dxa"/>
            <w:tcBorders>
              <w:top w:val="single" w:sz="4" w:space="0" w:color="auto"/>
              <w:left w:val="nil"/>
              <w:bottom w:val="single" w:sz="4" w:space="0" w:color="auto"/>
              <w:right w:val="single" w:sz="4" w:space="0" w:color="auto"/>
            </w:tcBorders>
            <w:shd w:val="clear" w:color="000000" w:fill="00AB8E"/>
            <w:vAlign w:val="center"/>
            <w:hideMark/>
          </w:tcPr>
          <w:p w14:paraId="1565FA4D" w14:textId="77777777" w:rsidR="008650D5" w:rsidRPr="006C6B65" w:rsidRDefault="008650D5" w:rsidP="008650D5">
            <w:pPr>
              <w:jc w:val="center"/>
              <w:rPr>
                <w:rFonts w:asciiTheme="majorHAnsi" w:eastAsia="Times New Roman" w:hAnsiTheme="majorHAnsi" w:cs="Arial"/>
                <w:b/>
                <w:bCs/>
                <w:color w:val="000000"/>
                <w:lang w:eastAsia="en-GB"/>
              </w:rPr>
            </w:pPr>
            <w:r w:rsidRPr="006C6B65">
              <w:rPr>
                <w:rFonts w:asciiTheme="majorHAnsi" w:eastAsia="Times New Roman" w:hAnsiTheme="majorHAnsi" w:cs="Arial"/>
                <w:b/>
                <w:bCs/>
                <w:color w:val="000000"/>
                <w:lang w:eastAsia="en-GB"/>
              </w:rPr>
              <w:t>Risk Owner</w:t>
            </w:r>
          </w:p>
        </w:tc>
        <w:tc>
          <w:tcPr>
            <w:tcW w:w="989" w:type="dxa"/>
            <w:tcBorders>
              <w:top w:val="single" w:sz="4" w:space="0" w:color="auto"/>
              <w:left w:val="nil"/>
              <w:bottom w:val="single" w:sz="4" w:space="0" w:color="auto"/>
              <w:right w:val="single" w:sz="4" w:space="0" w:color="auto"/>
            </w:tcBorders>
            <w:shd w:val="clear" w:color="000000" w:fill="00AB8E"/>
            <w:vAlign w:val="center"/>
            <w:hideMark/>
          </w:tcPr>
          <w:p w14:paraId="04401CA4" w14:textId="77777777" w:rsidR="008650D5" w:rsidRPr="006C6B65" w:rsidRDefault="008650D5" w:rsidP="008650D5">
            <w:pPr>
              <w:jc w:val="center"/>
              <w:rPr>
                <w:rFonts w:asciiTheme="majorHAnsi" w:eastAsia="Times New Roman" w:hAnsiTheme="majorHAnsi" w:cs="Arial"/>
                <w:b/>
                <w:bCs/>
                <w:color w:val="000000"/>
                <w:lang w:eastAsia="en-GB"/>
              </w:rPr>
            </w:pPr>
            <w:r w:rsidRPr="006C6B65">
              <w:rPr>
                <w:rFonts w:asciiTheme="majorHAnsi" w:eastAsia="Times New Roman" w:hAnsiTheme="majorHAnsi" w:cs="Arial"/>
                <w:b/>
                <w:bCs/>
                <w:color w:val="000000"/>
                <w:lang w:eastAsia="en-GB"/>
              </w:rPr>
              <w:t>Review Board</w:t>
            </w:r>
          </w:p>
        </w:tc>
        <w:tc>
          <w:tcPr>
            <w:tcW w:w="3773" w:type="dxa"/>
            <w:tcBorders>
              <w:top w:val="single" w:sz="4" w:space="0" w:color="auto"/>
              <w:left w:val="nil"/>
              <w:bottom w:val="single" w:sz="4" w:space="0" w:color="auto"/>
              <w:right w:val="single" w:sz="4" w:space="0" w:color="auto"/>
            </w:tcBorders>
            <w:shd w:val="clear" w:color="000000" w:fill="00AB8E"/>
            <w:vAlign w:val="center"/>
            <w:hideMark/>
          </w:tcPr>
          <w:p w14:paraId="2A9769B1" w14:textId="77777777" w:rsidR="008650D5" w:rsidRPr="006C6B65" w:rsidRDefault="008650D5" w:rsidP="008650D5">
            <w:pPr>
              <w:jc w:val="center"/>
              <w:rPr>
                <w:rFonts w:asciiTheme="majorHAnsi" w:eastAsia="Times New Roman" w:hAnsiTheme="majorHAnsi" w:cs="Arial"/>
                <w:b/>
                <w:bCs/>
                <w:color w:val="000000"/>
                <w:lang w:eastAsia="en-GB"/>
              </w:rPr>
            </w:pPr>
            <w:r w:rsidRPr="006C6B65">
              <w:rPr>
                <w:rFonts w:asciiTheme="majorHAnsi" w:eastAsia="Times New Roman" w:hAnsiTheme="majorHAnsi" w:cs="Arial"/>
                <w:b/>
                <w:bCs/>
                <w:color w:val="000000"/>
                <w:lang w:eastAsia="en-GB"/>
              </w:rPr>
              <w:t>Description of the hazard</w:t>
            </w:r>
          </w:p>
        </w:tc>
        <w:tc>
          <w:tcPr>
            <w:tcW w:w="3509" w:type="dxa"/>
            <w:tcBorders>
              <w:top w:val="single" w:sz="4" w:space="0" w:color="auto"/>
              <w:left w:val="nil"/>
              <w:bottom w:val="single" w:sz="4" w:space="0" w:color="auto"/>
              <w:right w:val="single" w:sz="4" w:space="0" w:color="auto"/>
            </w:tcBorders>
            <w:shd w:val="clear" w:color="000000" w:fill="00AB8E"/>
            <w:vAlign w:val="center"/>
            <w:hideMark/>
          </w:tcPr>
          <w:p w14:paraId="0DBE61ED" w14:textId="77777777" w:rsidR="008650D5" w:rsidRPr="006C6B65" w:rsidRDefault="008650D5" w:rsidP="008650D5">
            <w:pPr>
              <w:jc w:val="center"/>
              <w:rPr>
                <w:rFonts w:asciiTheme="majorHAnsi" w:eastAsia="Times New Roman" w:hAnsiTheme="majorHAnsi" w:cs="Arial"/>
                <w:b/>
                <w:bCs/>
                <w:color w:val="000000"/>
                <w:lang w:eastAsia="en-GB"/>
              </w:rPr>
            </w:pPr>
            <w:r w:rsidRPr="006C6B65">
              <w:rPr>
                <w:rFonts w:asciiTheme="majorHAnsi" w:eastAsia="Times New Roman" w:hAnsiTheme="majorHAnsi" w:cs="Arial"/>
                <w:b/>
                <w:bCs/>
                <w:color w:val="000000"/>
                <w:lang w:eastAsia="en-GB"/>
              </w:rPr>
              <w:t>Existing Controls</w:t>
            </w:r>
          </w:p>
        </w:tc>
        <w:tc>
          <w:tcPr>
            <w:tcW w:w="1048" w:type="dxa"/>
            <w:tcBorders>
              <w:top w:val="single" w:sz="4" w:space="0" w:color="auto"/>
              <w:left w:val="nil"/>
              <w:bottom w:val="single" w:sz="4" w:space="0" w:color="auto"/>
              <w:right w:val="single" w:sz="4" w:space="0" w:color="auto"/>
            </w:tcBorders>
            <w:shd w:val="clear" w:color="000000" w:fill="00AB8E"/>
            <w:vAlign w:val="center"/>
            <w:hideMark/>
          </w:tcPr>
          <w:p w14:paraId="5BBF8488" w14:textId="77777777" w:rsidR="008650D5" w:rsidRPr="006C6B65" w:rsidRDefault="008650D5" w:rsidP="008650D5">
            <w:pPr>
              <w:jc w:val="center"/>
              <w:rPr>
                <w:rFonts w:asciiTheme="majorHAnsi" w:eastAsia="Times New Roman" w:hAnsiTheme="majorHAnsi" w:cs="Arial"/>
                <w:b/>
                <w:bCs/>
                <w:color w:val="000000"/>
                <w:lang w:eastAsia="en-GB"/>
              </w:rPr>
            </w:pPr>
            <w:r w:rsidRPr="006C6B65">
              <w:rPr>
                <w:rFonts w:asciiTheme="majorHAnsi" w:eastAsia="Times New Roman" w:hAnsiTheme="majorHAnsi" w:cs="Arial"/>
                <w:b/>
                <w:bCs/>
                <w:color w:val="000000"/>
                <w:lang w:eastAsia="en-GB"/>
              </w:rPr>
              <w:t>Severity</w:t>
            </w:r>
          </w:p>
        </w:tc>
        <w:tc>
          <w:tcPr>
            <w:tcW w:w="1304" w:type="dxa"/>
            <w:tcBorders>
              <w:top w:val="single" w:sz="4" w:space="0" w:color="auto"/>
              <w:left w:val="nil"/>
              <w:bottom w:val="single" w:sz="4" w:space="0" w:color="auto"/>
              <w:right w:val="single" w:sz="4" w:space="0" w:color="auto"/>
            </w:tcBorders>
            <w:shd w:val="clear" w:color="000000" w:fill="00AB8E"/>
            <w:vAlign w:val="center"/>
            <w:hideMark/>
          </w:tcPr>
          <w:p w14:paraId="5D4C4187" w14:textId="77777777" w:rsidR="008650D5" w:rsidRPr="006C6B65" w:rsidRDefault="008650D5" w:rsidP="008650D5">
            <w:pPr>
              <w:jc w:val="center"/>
              <w:rPr>
                <w:rFonts w:asciiTheme="majorHAnsi" w:eastAsia="Times New Roman" w:hAnsiTheme="majorHAnsi" w:cs="Arial"/>
                <w:b/>
                <w:bCs/>
                <w:color w:val="000000"/>
                <w:lang w:eastAsia="en-GB"/>
              </w:rPr>
            </w:pPr>
            <w:r w:rsidRPr="006C6B65">
              <w:rPr>
                <w:rFonts w:asciiTheme="majorHAnsi" w:eastAsia="Times New Roman" w:hAnsiTheme="majorHAnsi" w:cs="Arial"/>
                <w:b/>
                <w:bCs/>
                <w:color w:val="000000"/>
                <w:lang w:eastAsia="en-GB"/>
              </w:rPr>
              <w:t>Likelihood</w:t>
            </w:r>
          </w:p>
        </w:tc>
        <w:tc>
          <w:tcPr>
            <w:tcW w:w="776" w:type="dxa"/>
            <w:tcBorders>
              <w:top w:val="single" w:sz="4" w:space="0" w:color="auto"/>
              <w:left w:val="nil"/>
              <w:bottom w:val="single" w:sz="4" w:space="0" w:color="auto"/>
              <w:right w:val="single" w:sz="4" w:space="0" w:color="auto"/>
            </w:tcBorders>
            <w:shd w:val="clear" w:color="000000" w:fill="00AB8E"/>
            <w:vAlign w:val="center"/>
            <w:hideMark/>
          </w:tcPr>
          <w:p w14:paraId="517AB601" w14:textId="77777777" w:rsidR="008650D5" w:rsidRPr="006C6B65" w:rsidRDefault="008650D5" w:rsidP="008650D5">
            <w:pPr>
              <w:jc w:val="center"/>
              <w:rPr>
                <w:rFonts w:asciiTheme="majorHAnsi" w:eastAsia="Times New Roman" w:hAnsiTheme="majorHAnsi" w:cs="Arial"/>
                <w:b/>
                <w:bCs/>
                <w:color w:val="000000"/>
                <w:lang w:eastAsia="en-GB"/>
              </w:rPr>
            </w:pPr>
            <w:r w:rsidRPr="006C6B65">
              <w:rPr>
                <w:rFonts w:asciiTheme="majorHAnsi" w:eastAsia="Times New Roman" w:hAnsiTheme="majorHAnsi" w:cs="Arial"/>
                <w:b/>
                <w:bCs/>
                <w:color w:val="000000"/>
                <w:lang w:eastAsia="en-GB"/>
              </w:rPr>
              <w:t>Risk Score</w:t>
            </w:r>
          </w:p>
        </w:tc>
      </w:tr>
      <w:tr w:rsidR="008650D5" w:rsidRPr="006C6B65" w14:paraId="5B3016B2" w14:textId="77777777" w:rsidTr="003F454A">
        <w:trPr>
          <w:trHeight w:val="2550"/>
        </w:trPr>
        <w:tc>
          <w:tcPr>
            <w:tcW w:w="1205" w:type="dxa"/>
            <w:tcBorders>
              <w:top w:val="nil"/>
              <w:left w:val="single" w:sz="4" w:space="0" w:color="auto"/>
              <w:bottom w:val="single" w:sz="4" w:space="0" w:color="auto"/>
              <w:right w:val="single" w:sz="4" w:space="0" w:color="auto"/>
            </w:tcBorders>
            <w:vAlign w:val="center"/>
          </w:tcPr>
          <w:p w14:paraId="373CD14E" w14:textId="3C80BD5A" w:rsidR="008650D5" w:rsidRPr="006C6B65" w:rsidRDefault="006C6B65" w:rsidP="008650D5">
            <w:pPr>
              <w:jc w:val="center"/>
              <w:rPr>
                <w:rFonts w:asciiTheme="majorHAnsi" w:eastAsia="Times New Roman" w:hAnsiTheme="majorHAnsi" w:cs="Arial"/>
                <w:color w:val="000000"/>
                <w:lang w:eastAsia="en-GB"/>
              </w:rPr>
            </w:pPr>
            <w:r w:rsidRPr="006C6B65">
              <w:rPr>
                <w:rFonts w:asciiTheme="majorHAnsi" w:eastAsia="Times New Roman" w:hAnsiTheme="majorHAnsi" w:cs="Arial"/>
                <w:color w:val="000000"/>
                <w:lang w:eastAsia="en-GB"/>
              </w:rPr>
              <w:lastRenderedPageBreak/>
              <w:t>Updated 28/9/23</w:t>
            </w:r>
          </w:p>
        </w:tc>
        <w:tc>
          <w:tcPr>
            <w:tcW w:w="1130" w:type="dxa"/>
            <w:tcBorders>
              <w:top w:val="nil"/>
              <w:left w:val="nil"/>
              <w:bottom w:val="single" w:sz="4" w:space="0" w:color="auto"/>
              <w:right w:val="single" w:sz="4" w:space="0" w:color="auto"/>
            </w:tcBorders>
            <w:vAlign w:val="center"/>
          </w:tcPr>
          <w:p w14:paraId="3336802B" w14:textId="19D961F3" w:rsidR="008650D5" w:rsidRPr="006C6B65" w:rsidRDefault="006C6B65" w:rsidP="008650D5">
            <w:pPr>
              <w:jc w:val="center"/>
              <w:rPr>
                <w:rFonts w:asciiTheme="majorHAnsi" w:eastAsia="Times New Roman" w:hAnsiTheme="majorHAnsi" w:cs="Arial"/>
                <w:color w:val="000000"/>
                <w:lang w:eastAsia="en-GB"/>
              </w:rPr>
            </w:pPr>
            <w:r w:rsidRPr="006C6B65">
              <w:rPr>
                <w:rFonts w:asciiTheme="majorHAnsi" w:eastAsia="Times New Roman" w:hAnsiTheme="majorHAnsi" w:cs="Arial"/>
                <w:color w:val="000000"/>
                <w:lang w:eastAsia="en-GB"/>
              </w:rPr>
              <w:t xml:space="preserve">Bris doc </w:t>
            </w:r>
          </w:p>
        </w:tc>
        <w:tc>
          <w:tcPr>
            <w:tcW w:w="954" w:type="dxa"/>
            <w:tcBorders>
              <w:top w:val="nil"/>
              <w:left w:val="nil"/>
              <w:bottom w:val="single" w:sz="4" w:space="0" w:color="auto"/>
              <w:right w:val="single" w:sz="4" w:space="0" w:color="auto"/>
            </w:tcBorders>
            <w:vAlign w:val="center"/>
          </w:tcPr>
          <w:p w14:paraId="4CDFBB80" w14:textId="1B1DA29D" w:rsidR="008650D5" w:rsidRPr="006C6B65" w:rsidRDefault="00C50B0A" w:rsidP="008650D5">
            <w:pPr>
              <w:jc w:val="center"/>
              <w:rPr>
                <w:rFonts w:asciiTheme="majorHAnsi" w:eastAsia="Times New Roman" w:hAnsiTheme="majorHAnsi" w:cs="Arial"/>
                <w:color w:val="000000"/>
                <w:lang w:eastAsia="en-GB"/>
              </w:rPr>
            </w:pPr>
            <w:r>
              <w:rPr>
                <w:rFonts w:asciiTheme="majorHAnsi" w:eastAsia="Times New Roman" w:hAnsiTheme="majorHAnsi" w:cs="Arial"/>
                <w:color w:val="000000"/>
                <w:lang w:eastAsia="en-GB"/>
              </w:rPr>
              <w:t>All</w:t>
            </w:r>
          </w:p>
        </w:tc>
        <w:tc>
          <w:tcPr>
            <w:tcW w:w="900" w:type="dxa"/>
            <w:tcBorders>
              <w:top w:val="nil"/>
              <w:left w:val="nil"/>
              <w:bottom w:val="single" w:sz="4" w:space="0" w:color="auto"/>
              <w:right w:val="single" w:sz="4" w:space="0" w:color="auto"/>
            </w:tcBorders>
            <w:vAlign w:val="center"/>
          </w:tcPr>
          <w:p w14:paraId="3E28FB16" w14:textId="04DAC7E8" w:rsidR="008650D5" w:rsidRPr="006C6B65" w:rsidRDefault="00C50B0A" w:rsidP="008650D5">
            <w:pPr>
              <w:jc w:val="center"/>
              <w:rPr>
                <w:rFonts w:asciiTheme="majorHAnsi" w:eastAsia="Times New Roman" w:hAnsiTheme="majorHAnsi" w:cs="Arial"/>
                <w:color w:val="000000"/>
                <w:lang w:eastAsia="en-GB"/>
              </w:rPr>
            </w:pPr>
            <w:r>
              <w:rPr>
                <w:rFonts w:asciiTheme="majorHAnsi" w:eastAsia="Times New Roman" w:hAnsiTheme="majorHAnsi" w:cs="Arial"/>
                <w:color w:val="000000"/>
                <w:lang w:eastAsia="en-GB"/>
              </w:rPr>
              <w:t>Service leads</w:t>
            </w:r>
          </w:p>
        </w:tc>
        <w:tc>
          <w:tcPr>
            <w:tcW w:w="989" w:type="dxa"/>
            <w:tcBorders>
              <w:top w:val="nil"/>
              <w:left w:val="nil"/>
              <w:bottom w:val="single" w:sz="4" w:space="0" w:color="auto"/>
              <w:right w:val="single" w:sz="4" w:space="0" w:color="auto"/>
            </w:tcBorders>
            <w:vAlign w:val="center"/>
          </w:tcPr>
          <w:p w14:paraId="45354FD0" w14:textId="77777777" w:rsidR="008650D5" w:rsidRPr="006C6B65" w:rsidRDefault="008650D5" w:rsidP="008650D5">
            <w:pPr>
              <w:jc w:val="center"/>
              <w:rPr>
                <w:rFonts w:asciiTheme="majorHAnsi" w:eastAsia="Times New Roman" w:hAnsiTheme="majorHAnsi" w:cs="Arial"/>
                <w:color w:val="000000"/>
                <w:lang w:eastAsia="en-GB"/>
              </w:rPr>
            </w:pPr>
          </w:p>
        </w:tc>
        <w:tc>
          <w:tcPr>
            <w:tcW w:w="3773" w:type="dxa"/>
            <w:tcBorders>
              <w:top w:val="nil"/>
              <w:left w:val="nil"/>
              <w:bottom w:val="single" w:sz="4" w:space="0" w:color="auto"/>
              <w:right w:val="single" w:sz="4" w:space="0" w:color="auto"/>
            </w:tcBorders>
            <w:vAlign w:val="center"/>
          </w:tcPr>
          <w:p w14:paraId="2943A9B8" w14:textId="75BFDE7A" w:rsidR="008650D5" w:rsidRPr="006C6B65" w:rsidRDefault="006C6B65" w:rsidP="008650D5">
            <w:pPr>
              <w:jc w:val="center"/>
              <w:rPr>
                <w:rFonts w:asciiTheme="majorHAnsi" w:eastAsia="Times New Roman" w:hAnsiTheme="majorHAnsi" w:cs="Arial"/>
                <w:color w:val="000000"/>
                <w:lang w:eastAsia="en-GB"/>
              </w:rPr>
            </w:pPr>
            <w:r w:rsidRPr="006C6B65">
              <w:rPr>
                <w:rFonts w:asciiTheme="majorHAnsi" w:eastAsia="Times New Roman" w:hAnsiTheme="majorHAnsi" w:cs="Arial"/>
                <w:color w:val="000000"/>
                <w:lang w:eastAsia="en-GB"/>
              </w:rPr>
              <w:t xml:space="preserve">Clinicians who are lone working on home visits are at risk of being unsafe whilst away from practice  </w:t>
            </w:r>
          </w:p>
        </w:tc>
        <w:tc>
          <w:tcPr>
            <w:tcW w:w="3509" w:type="dxa"/>
            <w:tcBorders>
              <w:top w:val="nil"/>
              <w:left w:val="nil"/>
              <w:bottom w:val="single" w:sz="4" w:space="0" w:color="auto"/>
              <w:right w:val="single" w:sz="4" w:space="0" w:color="auto"/>
            </w:tcBorders>
            <w:vAlign w:val="center"/>
          </w:tcPr>
          <w:p w14:paraId="5952953B" w14:textId="77777777" w:rsidR="008650D5" w:rsidRPr="006C6B65" w:rsidRDefault="006C6B65" w:rsidP="008650D5">
            <w:pPr>
              <w:jc w:val="center"/>
              <w:rPr>
                <w:rFonts w:asciiTheme="majorHAnsi" w:eastAsia="Times New Roman" w:hAnsiTheme="majorHAnsi" w:cs="Arial"/>
                <w:color w:val="000000"/>
                <w:lang w:eastAsia="en-GB"/>
              </w:rPr>
            </w:pPr>
            <w:r w:rsidRPr="006C6B65">
              <w:rPr>
                <w:rFonts w:asciiTheme="majorHAnsi" w:eastAsia="Times New Roman" w:hAnsiTheme="majorHAnsi" w:cs="Arial"/>
                <w:color w:val="000000"/>
                <w:lang w:eastAsia="en-GB"/>
              </w:rPr>
              <w:t xml:space="preserve">Known list of patients recorded for the clinician on which patients they are visiting and when. </w:t>
            </w:r>
          </w:p>
          <w:p w14:paraId="094F1D8B" w14:textId="77777777" w:rsidR="006C6B65" w:rsidRPr="006C6B65" w:rsidRDefault="006C6B65" w:rsidP="008650D5">
            <w:pPr>
              <w:jc w:val="center"/>
              <w:rPr>
                <w:rFonts w:asciiTheme="majorHAnsi" w:eastAsia="Times New Roman" w:hAnsiTheme="majorHAnsi" w:cs="Arial"/>
                <w:color w:val="000000"/>
                <w:lang w:eastAsia="en-GB"/>
              </w:rPr>
            </w:pPr>
            <w:r w:rsidRPr="006C6B65">
              <w:rPr>
                <w:rFonts w:asciiTheme="majorHAnsi" w:eastAsia="Times New Roman" w:hAnsiTheme="majorHAnsi" w:cs="Arial"/>
                <w:color w:val="000000"/>
                <w:lang w:eastAsia="en-GB"/>
              </w:rPr>
              <w:t xml:space="preserve">Briefing with line manager prior to visits and then informed when returns </w:t>
            </w:r>
          </w:p>
          <w:p w14:paraId="4090F99F" w14:textId="77777777" w:rsidR="006C6B65" w:rsidRDefault="006C6B65" w:rsidP="008650D5">
            <w:pPr>
              <w:jc w:val="center"/>
              <w:rPr>
                <w:rFonts w:asciiTheme="majorHAnsi" w:eastAsia="Times New Roman" w:hAnsiTheme="majorHAnsi" w:cs="Arial"/>
                <w:color w:val="000000"/>
                <w:lang w:eastAsia="en-GB"/>
              </w:rPr>
            </w:pPr>
            <w:r w:rsidRPr="006C6B65">
              <w:rPr>
                <w:rFonts w:asciiTheme="majorHAnsi" w:eastAsia="Times New Roman" w:hAnsiTheme="majorHAnsi" w:cs="Arial"/>
                <w:color w:val="000000"/>
                <w:lang w:eastAsia="en-GB"/>
              </w:rPr>
              <w:t xml:space="preserve">Clinician to ensure mobile phone is carried at all time </w:t>
            </w:r>
          </w:p>
          <w:p w14:paraId="4E909CF2" w14:textId="77777777" w:rsidR="003F454A" w:rsidRDefault="003F454A" w:rsidP="008650D5">
            <w:pPr>
              <w:jc w:val="center"/>
              <w:rPr>
                <w:rFonts w:asciiTheme="majorHAnsi" w:eastAsia="Times New Roman" w:hAnsiTheme="majorHAnsi" w:cs="Arial"/>
                <w:color w:val="000000"/>
                <w:lang w:eastAsia="en-GB"/>
              </w:rPr>
            </w:pPr>
          </w:p>
          <w:p w14:paraId="23D2B271" w14:textId="63F95246" w:rsidR="003F454A" w:rsidRPr="006C6B65" w:rsidRDefault="003F454A" w:rsidP="008650D5">
            <w:pPr>
              <w:jc w:val="center"/>
              <w:rPr>
                <w:rFonts w:asciiTheme="majorHAnsi" w:eastAsia="Times New Roman" w:hAnsiTheme="majorHAnsi" w:cs="Arial"/>
                <w:color w:val="000000"/>
                <w:lang w:eastAsia="en-GB"/>
              </w:rPr>
            </w:pPr>
          </w:p>
        </w:tc>
        <w:tc>
          <w:tcPr>
            <w:tcW w:w="1048" w:type="dxa"/>
            <w:tcBorders>
              <w:top w:val="nil"/>
              <w:left w:val="nil"/>
              <w:bottom w:val="single" w:sz="4" w:space="0" w:color="auto"/>
              <w:right w:val="single" w:sz="4" w:space="0" w:color="auto"/>
            </w:tcBorders>
            <w:vAlign w:val="center"/>
          </w:tcPr>
          <w:p w14:paraId="65144E2C" w14:textId="5CC6D712" w:rsidR="008650D5" w:rsidRPr="006C6B65" w:rsidRDefault="006C6B65" w:rsidP="008650D5">
            <w:pPr>
              <w:jc w:val="center"/>
              <w:rPr>
                <w:rFonts w:asciiTheme="majorHAnsi" w:eastAsia="Times New Roman" w:hAnsiTheme="majorHAnsi" w:cs="Arial"/>
                <w:color w:val="000000"/>
                <w:lang w:eastAsia="en-GB"/>
              </w:rPr>
            </w:pPr>
            <w:r w:rsidRPr="006C6B65">
              <w:rPr>
                <w:rFonts w:asciiTheme="majorHAnsi" w:eastAsia="Times New Roman" w:hAnsiTheme="majorHAnsi" w:cs="Arial"/>
                <w:color w:val="000000"/>
                <w:lang w:eastAsia="en-GB"/>
              </w:rPr>
              <w:t>3</w:t>
            </w:r>
          </w:p>
        </w:tc>
        <w:tc>
          <w:tcPr>
            <w:tcW w:w="1304" w:type="dxa"/>
            <w:tcBorders>
              <w:top w:val="nil"/>
              <w:left w:val="nil"/>
              <w:bottom w:val="single" w:sz="4" w:space="0" w:color="auto"/>
              <w:right w:val="single" w:sz="4" w:space="0" w:color="auto"/>
            </w:tcBorders>
            <w:vAlign w:val="center"/>
          </w:tcPr>
          <w:p w14:paraId="5707E5DE" w14:textId="5335A4FB" w:rsidR="008650D5" w:rsidRPr="006C6B65" w:rsidRDefault="006C6B65" w:rsidP="008650D5">
            <w:pPr>
              <w:jc w:val="center"/>
              <w:rPr>
                <w:rFonts w:asciiTheme="majorHAnsi" w:eastAsia="Times New Roman" w:hAnsiTheme="majorHAnsi" w:cs="Arial"/>
                <w:color w:val="000000"/>
                <w:lang w:eastAsia="en-GB"/>
              </w:rPr>
            </w:pPr>
            <w:r w:rsidRPr="006C6B65">
              <w:rPr>
                <w:rFonts w:asciiTheme="majorHAnsi" w:eastAsia="Times New Roman" w:hAnsiTheme="majorHAnsi" w:cs="Arial"/>
                <w:color w:val="000000"/>
                <w:lang w:eastAsia="en-GB"/>
              </w:rPr>
              <w:t>1</w:t>
            </w:r>
          </w:p>
        </w:tc>
        <w:tc>
          <w:tcPr>
            <w:tcW w:w="776" w:type="dxa"/>
            <w:tcBorders>
              <w:top w:val="single" w:sz="4" w:space="0" w:color="auto"/>
              <w:left w:val="single" w:sz="4" w:space="0" w:color="auto"/>
              <w:bottom w:val="single" w:sz="4" w:space="0" w:color="auto"/>
              <w:right w:val="single" w:sz="4" w:space="0" w:color="auto"/>
            </w:tcBorders>
            <w:vAlign w:val="center"/>
          </w:tcPr>
          <w:p w14:paraId="650A6776" w14:textId="4C070A0C" w:rsidR="008650D5" w:rsidRPr="006C6B65" w:rsidRDefault="006C6B65" w:rsidP="008650D5">
            <w:pPr>
              <w:jc w:val="center"/>
              <w:rPr>
                <w:rFonts w:asciiTheme="majorHAnsi" w:eastAsia="Times New Roman" w:hAnsiTheme="majorHAnsi" w:cs="Arial"/>
                <w:color w:val="000000"/>
                <w:lang w:eastAsia="en-GB"/>
              </w:rPr>
            </w:pPr>
            <w:r w:rsidRPr="006C6B65">
              <w:rPr>
                <w:rFonts w:asciiTheme="majorHAnsi" w:eastAsia="Times New Roman" w:hAnsiTheme="majorHAnsi" w:cs="Arial"/>
                <w:color w:val="000000"/>
                <w:lang w:eastAsia="en-GB"/>
              </w:rPr>
              <w:t>3</w:t>
            </w:r>
          </w:p>
        </w:tc>
      </w:tr>
      <w:tr w:rsidR="003F454A" w:rsidRPr="006C6B65" w14:paraId="4A6EC12C" w14:textId="77777777" w:rsidTr="003F454A">
        <w:trPr>
          <w:trHeight w:val="1691"/>
        </w:trPr>
        <w:tc>
          <w:tcPr>
            <w:tcW w:w="1205" w:type="dxa"/>
            <w:tcBorders>
              <w:top w:val="nil"/>
              <w:left w:val="single" w:sz="4" w:space="0" w:color="auto"/>
              <w:bottom w:val="single" w:sz="4" w:space="0" w:color="auto"/>
              <w:right w:val="single" w:sz="4" w:space="0" w:color="auto"/>
            </w:tcBorders>
            <w:vAlign w:val="center"/>
          </w:tcPr>
          <w:p w14:paraId="2E4517BB" w14:textId="77777777" w:rsidR="003F454A" w:rsidRDefault="003F454A" w:rsidP="008650D5">
            <w:pPr>
              <w:jc w:val="center"/>
              <w:rPr>
                <w:rFonts w:asciiTheme="majorHAnsi" w:eastAsia="Times New Roman" w:hAnsiTheme="majorHAnsi" w:cs="Arial"/>
                <w:color w:val="000000"/>
                <w:lang w:eastAsia="en-GB"/>
              </w:rPr>
            </w:pPr>
            <w:r>
              <w:rPr>
                <w:rFonts w:asciiTheme="majorHAnsi" w:eastAsia="Times New Roman" w:hAnsiTheme="majorHAnsi" w:cs="Arial"/>
                <w:color w:val="000000"/>
                <w:lang w:eastAsia="en-GB"/>
              </w:rPr>
              <w:t>Updated</w:t>
            </w:r>
          </w:p>
          <w:p w14:paraId="163AA677" w14:textId="28C14F8E" w:rsidR="003F454A" w:rsidRPr="006C6B65" w:rsidRDefault="003F454A" w:rsidP="008650D5">
            <w:pPr>
              <w:jc w:val="center"/>
              <w:rPr>
                <w:rFonts w:asciiTheme="majorHAnsi" w:eastAsia="Times New Roman" w:hAnsiTheme="majorHAnsi" w:cs="Arial"/>
                <w:color w:val="000000"/>
                <w:lang w:eastAsia="en-GB"/>
              </w:rPr>
            </w:pPr>
            <w:r>
              <w:rPr>
                <w:rFonts w:asciiTheme="majorHAnsi" w:eastAsia="Times New Roman" w:hAnsiTheme="majorHAnsi" w:cs="Arial"/>
                <w:color w:val="000000"/>
                <w:lang w:eastAsia="en-GB"/>
              </w:rPr>
              <w:t>13/01/2026</w:t>
            </w:r>
          </w:p>
        </w:tc>
        <w:tc>
          <w:tcPr>
            <w:tcW w:w="1130" w:type="dxa"/>
            <w:tcBorders>
              <w:top w:val="nil"/>
              <w:left w:val="nil"/>
              <w:bottom w:val="single" w:sz="4" w:space="0" w:color="auto"/>
              <w:right w:val="single" w:sz="4" w:space="0" w:color="auto"/>
            </w:tcBorders>
            <w:vAlign w:val="center"/>
          </w:tcPr>
          <w:p w14:paraId="6310D5BB" w14:textId="6C22A172" w:rsidR="003F454A" w:rsidRPr="006C6B65" w:rsidRDefault="003F454A" w:rsidP="008650D5">
            <w:pPr>
              <w:jc w:val="center"/>
              <w:rPr>
                <w:rFonts w:asciiTheme="majorHAnsi" w:eastAsia="Times New Roman" w:hAnsiTheme="majorHAnsi" w:cs="Arial"/>
                <w:color w:val="000000"/>
                <w:lang w:eastAsia="en-GB"/>
              </w:rPr>
            </w:pPr>
            <w:r>
              <w:rPr>
                <w:rFonts w:asciiTheme="majorHAnsi" w:eastAsia="Times New Roman" w:hAnsiTheme="majorHAnsi" w:cs="Arial"/>
                <w:color w:val="000000"/>
                <w:lang w:eastAsia="en-GB"/>
              </w:rPr>
              <w:t>BrisDoc</w:t>
            </w:r>
          </w:p>
        </w:tc>
        <w:tc>
          <w:tcPr>
            <w:tcW w:w="954" w:type="dxa"/>
            <w:tcBorders>
              <w:top w:val="nil"/>
              <w:left w:val="nil"/>
              <w:bottom w:val="single" w:sz="4" w:space="0" w:color="auto"/>
              <w:right w:val="single" w:sz="4" w:space="0" w:color="auto"/>
            </w:tcBorders>
            <w:vAlign w:val="center"/>
          </w:tcPr>
          <w:p w14:paraId="17E45C9C" w14:textId="1E4A2926" w:rsidR="003F454A" w:rsidRDefault="003F454A" w:rsidP="008650D5">
            <w:pPr>
              <w:jc w:val="center"/>
              <w:rPr>
                <w:rFonts w:asciiTheme="majorHAnsi" w:eastAsia="Times New Roman" w:hAnsiTheme="majorHAnsi" w:cs="Arial"/>
                <w:color w:val="000000"/>
                <w:lang w:eastAsia="en-GB"/>
              </w:rPr>
            </w:pPr>
            <w:r>
              <w:rPr>
                <w:rFonts w:asciiTheme="majorHAnsi" w:eastAsia="Times New Roman" w:hAnsiTheme="majorHAnsi" w:cs="Arial"/>
                <w:color w:val="000000"/>
                <w:lang w:eastAsia="en-GB"/>
              </w:rPr>
              <w:t>All</w:t>
            </w:r>
          </w:p>
        </w:tc>
        <w:tc>
          <w:tcPr>
            <w:tcW w:w="900" w:type="dxa"/>
            <w:tcBorders>
              <w:top w:val="nil"/>
              <w:left w:val="nil"/>
              <w:bottom w:val="single" w:sz="4" w:space="0" w:color="auto"/>
              <w:right w:val="single" w:sz="4" w:space="0" w:color="auto"/>
            </w:tcBorders>
            <w:vAlign w:val="center"/>
          </w:tcPr>
          <w:p w14:paraId="2EC19D99" w14:textId="00EDC359" w:rsidR="003F454A" w:rsidRDefault="003F454A" w:rsidP="008650D5">
            <w:pPr>
              <w:jc w:val="center"/>
              <w:rPr>
                <w:rFonts w:asciiTheme="majorHAnsi" w:eastAsia="Times New Roman" w:hAnsiTheme="majorHAnsi" w:cs="Arial"/>
                <w:color w:val="000000"/>
                <w:lang w:eastAsia="en-GB"/>
              </w:rPr>
            </w:pPr>
            <w:r>
              <w:rPr>
                <w:rFonts w:asciiTheme="majorHAnsi" w:eastAsia="Times New Roman" w:hAnsiTheme="majorHAnsi" w:cs="Arial"/>
                <w:color w:val="000000"/>
                <w:lang w:eastAsia="en-GB"/>
              </w:rPr>
              <w:t>Service Leads</w:t>
            </w:r>
          </w:p>
        </w:tc>
        <w:tc>
          <w:tcPr>
            <w:tcW w:w="989" w:type="dxa"/>
            <w:tcBorders>
              <w:top w:val="nil"/>
              <w:left w:val="nil"/>
              <w:bottom w:val="single" w:sz="4" w:space="0" w:color="auto"/>
              <w:right w:val="single" w:sz="4" w:space="0" w:color="auto"/>
            </w:tcBorders>
            <w:vAlign w:val="center"/>
          </w:tcPr>
          <w:p w14:paraId="54C7B0A7" w14:textId="77777777" w:rsidR="003F454A" w:rsidRPr="006C6B65" w:rsidRDefault="003F454A" w:rsidP="008650D5">
            <w:pPr>
              <w:jc w:val="center"/>
              <w:rPr>
                <w:rFonts w:asciiTheme="majorHAnsi" w:eastAsia="Times New Roman" w:hAnsiTheme="majorHAnsi" w:cs="Arial"/>
                <w:color w:val="000000"/>
                <w:lang w:eastAsia="en-GB"/>
              </w:rPr>
            </w:pPr>
          </w:p>
        </w:tc>
        <w:tc>
          <w:tcPr>
            <w:tcW w:w="3773" w:type="dxa"/>
            <w:tcBorders>
              <w:top w:val="nil"/>
              <w:left w:val="nil"/>
              <w:bottom w:val="single" w:sz="4" w:space="0" w:color="auto"/>
              <w:right w:val="single" w:sz="4" w:space="0" w:color="auto"/>
            </w:tcBorders>
            <w:vAlign w:val="center"/>
          </w:tcPr>
          <w:p w14:paraId="0BD0C7BE" w14:textId="11A9E119" w:rsidR="003F454A" w:rsidRPr="006C6B65" w:rsidRDefault="003F454A" w:rsidP="008650D5">
            <w:pPr>
              <w:jc w:val="center"/>
              <w:rPr>
                <w:rFonts w:asciiTheme="majorHAnsi" w:eastAsia="Times New Roman" w:hAnsiTheme="majorHAnsi" w:cs="Arial"/>
                <w:color w:val="000000"/>
                <w:lang w:eastAsia="en-GB"/>
              </w:rPr>
            </w:pPr>
            <w:r w:rsidRPr="006C6B65">
              <w:rPr>
                <w:rFonts w:asciiTheme="majorHAnsi" w:eastAsia="Times New Roman" w:hAnsiTheme="majorHAnsi" w:cs="Arial"/>
                <w:color w:val="000000"/>
                <w:lang w:eastAsia="en-GB"/>
              </w:rPr>
              <w:t xml:space="preserve">Clinicians who are lone working on home visits are at risk of being unsafe whilst away from practice  </w:t>
            </w:r>
          </w:p>
        </w:tc>
        <w:tc>
          <w:tcPr>
            <w:tcW w:w="3509" w:type="dxa"/>
            <w:tcBorders>
              <w:top w:val="nil"/>
              <w:left w:val="nil"/>
              <w:bottom w:val="single" w:sz="4" w:space="0" w:color="auto"/>
              <w:right w:val="single" w:sz="4" w:space="0" w:color="auto"/>
            </w:tcBorders>
            <w:vAlign w:val="center"/>
          </w:tcPr>
          <w:p w14:paraId="638B8C07" w14:textId="7E0549EE" w:rsidR="003F454A" w:rsidRPr="006C6B65" w:rsidRDefault="003F454A" w:rsidP="008650D5">
            <w:pPr>
              <w:jc w:val="center"/>
              <w:rPr>
                <w:rFonts w:asciiTheme="majorHAnsi" w:eastAsia="Times New Roman" w:hAnsiTheme="majorHAnsi" w:cs="Arial"/>
                <w:color w:val="000000"/>
                <w:lang w:eastAsia="en-GB"/>
              </w:rPr>
            </w:pPr>
            <w:r>
              <w:rPr>
                <w:rFonts w:asciiTheme="majorHAnsi" w:eastAsia="Times New Roman" w:hAnsiTheme="majorHAnsi" w:cs="Arial"/>
                <w:color w:val="000000"/>
                <w:lang w:eastAsia="en-GB"/>
              </w:rPr>
              <w:t>CKMP - A</w:t>
            </w:r>
            <w:r w:rsidRPr="003F454A">
              <w:rPr>
                <w:rFonts w:asciiTheme="majorHAnsi" w:eastAsia="Times New Roman" w:hAnsiTheme="majorHAnsi" w:cs="Arial"/>
                <w:color w:val="000000"/>
                <w:lang w:eastAsia="en-GB"/>
              </w:rPr>
              <w:t xml:space="preserve"> BrisDoc driver for Practice nurse home visits when possible</w:t>
            </w:r>
          </w:p>
        </w:tc>
        <w:tc>
          <w:tcPr>
            <w:tcW w:w="1048" w:type="dxa"/>
            <w:tcBorders>
              <w:top w:val="nil"/>
              <w:left w:val="nil"/>
              <w:bottom w:val="single" w:sz="4" w:space="0" w:color="auto"/>
              <w:right w:val="single" w:sz="4" w:space="0" w:color="auto"/>
            </w:tcBorders>
            <w:vAlign w:val="center"/>
          </w:tcPr>
          <w:p w14:paraId="7B87D7BC" w14:textId="224B67FD" w:rsidR="003F454A" w:rsidRPr="006C6B65" w:rsidRDefault="003F454A" w:rsidP="008650D5">
            <w:pPr>
              <w:jc w:val="center"/>
              <w:rPr>
                <w:rFonts w:asciiTheme="majorHAnsi" w:eastAsia="Times New Roman" w:hAnsiTheme="majorHAnsi" w:cs="Arial"/>
                <w:color w:val="000000"/>
                <w:lang w:eastAsia="en-GB"/>
              </w:rPr>
            </w:pPr>
            <w:r>
              <w:rPr>
                <w:rFonts w:asciiTheme="majorHAnsi" w:eastAsia="Times New Roman" w:hAnsiTheme="majorHAnsi" w:cs="Arial"/>
                <w:color w:val="000000"/>
                <w:lang w:eastAsia="en-GB"/>
              </w:rPr>
              <w:t>3</w:t>
            </w:r>
          </w:p>
        </w:tc>
        <w:tc>
          <w:tcPr>
            <w:tcW w:w="1304" w:type="dxa"/>
            <w:tcBorders>
              <w:top w:val="nil"/>
              <w:left w:val="nil"/>
              <w:bottom w:val="single" w:sz="4" w:space="0" w:color="auto"/>
              <w:right w:val="single" w:sz="4" w:space="0" w:color="auto"/>
            </w:tcBorders>
            <w:vAlign w:val="center"/>
          </w:tcPr>
          <w:p w14:paraId="256C366B" w14:textId="380708B4" w:rsidR="003F454A" w:rsidRPr="006C6B65" w:rsidRDefault="003F454A" w:rsidP="008650D5">
            <w:pPr>
              <w:jc w:val="center"/>
              <w:rPr>
                <w:rFonts w:asciiTheme="majorHAnsi" w:eastAsia="Times New Roman" w:hAnsiTheme="majorHAnsi" w:cs="Arial"/>
                <w:color w:val="000000"/>
                <w:lang w:eastAsia="en-GB"/>
              </w:rPr>
            </w:pPr>
            <w:r>
              <w:rPr>
                <w:rFonts w:asciiTheme="majorHAnsi" w:eastAsia="Times New Roman" w:hAnsiTheme="majorHAnsi" w:cs="Arial"/>
                <w:color w:val="000000"/>
                <w:lang w:eastAsia="en-GB"/>
              </w:rPr>
              <w:t>1</w:t>
            </w:r>
          </w:p>
        </w:tc>
        <w:tc>
          <w:tcPr>
            <w:tcW w:w="776" w:type="dxa"/>
            <w:tcBorders>
              <w:top w:val="single" w:sz="4" w:space="0" w:color="auto"/>
              <w:left w:val="single" w:sz="4" w:space="0" w:color="auto"/>
              <w:bottom w:val="single" w:sz="4" w:space="0" w:color="auto"/>
              <w:right w:val="single" w:sz="4" w:space="0" w:color="auto"/>
            </w:tcBorders>
            <w:vAlign w:val="center"/>
          </w:tcPr>
          <w:p w14:paraId="437068BC" w14:textId="00E5B58A" w:rsidR="003F454A" w:rsidRPr="006C6B65" w:rsidRDefault="003F454A" w:rsidP="008650D5">
            <w:pPr>
              <w:jc w:val="center"/>
              <w:rPr>
                <w:rFonts w:asciiTheme="majorHAnsi" w:eastAsia="Times New Roman" w:hAnsiTheme="majorHAnsi" w:cs="Arial"/>
                <w:color w:val="000000"/>
                <w:lang w:eastAsia="en-GB"/>
              </w:rPr>
            </w:pPr>
            <w:r>
              <w:rPr>
                <w:rFonts w:asciiTheme="majorHAnsi" w:eastAsia="Times New Roman" w:hAnsiTheme="majorHAnsi" w:cs="Arial"/>
                <w:color w:val="000000"/>
                <w:lang w:eastAsia="en-GB"/>
              </w:rPr>
              <w:t>3</w:t>
            </w:r>
          </w:p>
        </w:tc>
      </w:tr>
    </w:tbl>
    <w:tbl>
      <w:tblPr>
        <w:tblpPr w:leftFromText="180" w:rightFromText="180" w:vertAnchor="text" w:horzAnchor="margin" w:tblpXSpec="center" w:tblpY="4069"/>
        <w:tblW w:w="15588" w:type="dxa"/>
        <w:tblLook w:val="04A0" w:firstRow="1" w:lastRow="0" w:firstColumn="1" w:lastColumn="0" w:noHBand="0" w:noVBand="1"/>
      </w:tblPr>
      <w:tblGrid>
        <w:gridCol w:w="4661"/>
        <w:gridCol w:w="1134"/>
        <w:gridCol w:w="1304"/>
        <w:gridCol w:w="1134"/>
        <w:gridCol w:w="1275"/>
        <w:gridCol w:w="4669"/>
        <w:gridCol w:w="1411"/>
      </w:tblGrid>
      <w:tr w:rsidR="008650D5" w:rsidRPr="006C6B65" w14:paraId="492CB0BA" w14:textId="77777777" w:rsidTr="008650D5">
        <w:trPr>
          <w:cantSplit/>
          <w:trHeight w:val="841"/>
        </w:trPr>
        <w:tc>
          <w:tcPr>
            <w:tcW w:w="4673"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0C6D2DF4" w14:textId="77777777" w:rsidR="008650D5" w:rsidRPr="006C6B65" w:rsidRDefault="008650D5" w:rsidP="008650D5">
            <w:pPr>
              <w:jc w:val="center"/>
              <w:rPr>
                <w:rFonts w:asciiTheme="majorHAnsi" w:eastAsia="Times New Roman" w:hAnsiTheme="majorHAnsi" w:cs="Arial"/>
                <w:b/>
                <w:bCs/>
                <w:color w:val="000000"/>
                <w:lang w:eastAsia="en-GB"/>
              </w:rPr>
            </w:pPr>
            <w:r w:rsidRPr="006C6B65">
              <w:rPr>
                <w:rFonts w:asciiTheme="majorHAnsi" w:eastAsia="Times New Roman" w:hAnsiTheme="majorHAnsi" w:cs="Arial"/>
                <w:b/>
                <w:bCs/>
                <w:color w:val="000000"/>
                <w:lang w:eastAsia="en-GB"/>
              </w:rPr>
              <w:t>Action Taken</w:t>
            </w:r>
          </w:p>
        </w:tc>
        <w:tc>
          <w:tcPr>
            <w:tcW w:w="1134" w:type="dxa"/>
            <w:tcBorders>
              <w:top w:val="single" w:sz="4" w:space="0" w:color="auto"/>
              <w:left w:val="nil"/>
              <w:bottom w:val="single" w:sz="4" w:space="0" w:color="auto"/>
              <w:right w:val="single" w:sz="4" w:space="0" w:color="auto"/>
            </w:tcBorders>
            <w:shd w:val="clear" w:color="000000" w:fill="00AB8E"/>
            <w:vAlign w:val="center"/>
            <w:hideMark/>
          </w:tcPr>
          <w:p w14:paraId="5388A535" w14:textId="77777777" w:rsidR="008650D5" w:rsidRPr="006C6B65" w:rsidRDefault="008650D5" w:rsidP="008650D5">
            <w:pPr>
              <w:jc w:val="center"/>
              <w:rPr>
                <w:rFonts w:asciiTheme="majorHAnsi" w:eastAsia="Times New Roman" w:hAnsiTheme="majorHAnsi" w:cs="Arial"/>
                <w:b/>
                <w:bCs/>
                <w:color w:val="000000"/>
                <w:lang w:eastAsia="en-GB"/>
              </w:rPr>
            </w:pPr>
            <w:r w:rsidRPr="006C6B65">
              <w:rPr>
                <w:rFonts w:asciiTheme="majorHAnsi" w:eastAsia="Times New Roman" w:hAnsiTheme="majorHAnsi" w:cs="Arial"/>
                <w:b/>
                <w:bCs/>
                <w:color w:val="000000"/>
                <w:lang w:eastAsia="en-GB"/>
              </w:rPr>
              <w:t>Severity</w:t>
            </w:r>
          </w:p>
        </w:tc>
        <w:tc>
          <w:tcPr>
            <w:tcW w:w="1276" w:type="dxa"/>
            <w:tcBorders>
              <w:top w:val="single" w:sz="4" w:space="0" w:color="auto"/>
              <w:left w:val="nil"/>
              <w:bottom w:val="single" w:sz="4" w:space="0" w:color="auto"/>
              <w:right w:val="single" w:sz="4" w:space="0" w:color="auto"/>
            </w:tcBorders>
            <w:shd w:val="clear" w:color="000000" w:fill="00AB8E"/>
            <w:vAlign w:val="center"/>
            <w:hideMark/>
          </w:tcPr>
          <w:p w14:paraId="3C36CB9B" w14:textId="77777777" w:rsidR="008650D5" w:rsidRPr="006C6B65" w:rsidRDefault="008650D5" w:rsidP="008650D5">
            <w:pPr>
              <w:jc w:val="center"/>
              <w:rPr>
                <w:rFonts w:asciiTheme="majorHAnsi" w:eastAsia="Times New Roman" w:hAnsiTheme="majorHAnsi" w:cs="Arial"/>
                <w:b/>
                <w:bCs/>
                <w:color w:val="000000"/>
                <w:lang w:eastAsia="en-GB"/>
              </w:rPr>
            </w:pPr>
            <w:r w:rsidRPr="006C6B65">
              <w:rPr>
                <w:rFonts w:asciiTheme="majorHAnsi" w:eastAsia="Times New Roman" w:hAnsiTheme="majorHAnsi" w:cs="Arial"/>
                <w:b/>
                <w:bCs/>
                <w:color w:val="000000"/>
                <w:lang w:eastAsia="en-GB"/>
              </w:rPr>
              <w:t>Likelihood</w:t>
            </w:r>
          </w:p>
        </w:tc>
        <w:tc>
          <w:tcPr>
            <w:tcW w:w="1134" w:type="dxa"/>
            <w:tcBorders>
              <w:top w:val="single" w:sz="4" w:space="0" w:color="auto"/>
              <w:left w:val="nil"/>
              <w:bottom w:val="single" w:sz="4" w:space="0" w:color="auto"/>
              <w:right w:val="single" w:sz="4" w:space="0" w:color="auto"/>
            </w:tcBorders>
            <w:shd w:val="clear" w:color="000000" w:fill="00AB8E"/>
            <w:vAlign w:val="center"/>
            <w:hideMark/>
          </w:tcPr>
          <w:p w14:paraId="1D2DBB9F" w14:textId="77777777" w:rsidR="008650D5" w:rsidRPr="006C6B65" w:rsidRDefault="008650D5" w:rsidP="008650D5">
            <w:pPr>
              <w:jc w:val="center"/>
              <w:rPr>
                <w:rFonts w:asciiTheme="majorHAnsi" w:eastAsia="Times New Roman" w:hAnsiTheme="majorHAnsi" w:cs="Arial"/>
                <w:b/>
                <w:bCs/>
                <w:color w:val="000000"/>
                <w:lang w:eastAsia="en-GB"/>
              </w:rPr>
            </w:pPr>
            <w:r w:rsidRPr="006C6B65">
              <w:rPr>
                <w:rFonts w:asciiTheme="majorHAnsi" w:eastAsia="Times New Roman" w:hAnsiTheme="majorHAnsi" w:cs="Arial"/>
                <w:b/>
                <w:bCs/>
                <w:color w:val="000000"/>
                <w:lang w:eastAsia="en-GB"/>
              </w:rPr>
              <w:t>Residual Risk Score</w:t>
            </w:r>
          </w:p>
        </w:tc>
        <w:tc>
          <w:tcPr>
            <w:tcW w:w="1276" w:type="dxa"/>
            <w:tcBorders>
              <w:top w:val="single" w:sz="4" w:space="0" w:color="auto"/>
              <w:left w:val="nil"/>
              <w:bottom w:val="single" w:sz="4" w:space="0" w:color="auto"/>
              <w:right w:val="single" w:sz="4" w:space="0" w:color="auto"/>
            </w:tcBorders>
            <w:shd w:val="clear" w:color="000000" w:fill="00AB8E"/>
            <w:vAlign w:val="center"/>
            <w:hideMark/>
          </w:tcPr>
          <w:p w14:paraId="7E839315" w14:textId="77777777" w:rsidR="008650D5" w:rsidRPr="006C6B65" w:rsidRDefault="008650D5" w:rsidP="008650D5">
            <w:pPr>
              <w:jc w:val="center"/>
              <w:rPr>
                <w:rFonts w:asciiTheme="majorHAnsi" w:eastAsia="Times New Roman" w:hAnsiTheme="majorHAnsi" w:cs="Arial"/>
                <w:b/>
                <w:bCs/>
                <w:color w:val="000000"/>
                <w:lang w:eastAsia="en-GB"/>
              </w:rPr>
            </w:pPr>
            <w:r w:rsidRPr="006C6B65">
              <w:rPr>
                <w:rFonts w:asciiTheme="majorHAnsi" w:eastAsia="Times New Roman" w:hAnsiTheme="majorHAnsi" w:cs="Arial"/>
                <w:b/>
                <w:bCs/>
                <w:color w:val="000000"/>
                <w:lang w:eastAsia="en-GB"/>
              </w:rPr>
              <w:t>Last Review Date</w:t>
            </w:r>
          </w:p>
        </w:tc>
        <w:tc>
          <w:tcPr>
            <w:tcW w:w="4683" w:type="dxa"/>
            <w:tcBorders>
              <w:top w:val="single" w:sz="4" w:space="0" w:color="auto"/>
              <w:left w:val="nil"/>
              <w:bottom w:val="single" w:sz="4" w:space="0" w:color="auto"/>
              <w:right w:val="single" w:sz="4" w:space="0" w:color="auto"/>
            </w:tcBorders>
            <w:shd w:val="clear" w:color="000000" w:fill="00AB8E"/>
            <w:vAlign w:val="center"/>
            <w:hideMark/>
          </w:tcPr>
          <w:p w14:paraId="18AE820B" w14:textId="77777777" w:rsidR="008650D5" w:rsidRPr="006C6B65" w:rsidRDefault="008650D5" w:rsidP="008650D5">
            <w:pPr>
              <w:jc w:val="center"/>
              <w:rPr>
                <w:rFonts w:asciiTheme="majorHAnsi" w:eastAsia="Times New Roman" w:hAnsiTheme="majorHAnsi" w:cs="Arial"/>
                <w:b/>
                <w:bCs/>
                <w:color w:val="000000"/>
                <w:lang w:eastAsia="en-GB"/>
              </w:rPr>
            </w:pPr>
            <w:r w:rsidRPr="006C6B65">
              <w:rPr>
                <w:rFonts w:asciiTheme="majorHAnsi" w:eastAsia="Times New Roman" w:hAnsiTheme="majorHAnsi" w:cs="Arial"/>
                <w:b/>
                <w:bCs/>
                <w:color w:val="000000"/>
                <w:lang w:eastAsia="en-GB"/>
              </w:rPr>
              <w:t>Further Action Required</w:t>
            </w:r>
          </w:p>
        </w:tc>
        <w:tc>
          <w:tcPr>
            <w:tcW w:w="1412" w:type="dxa"/>
            <w:tcBorders>
              <w:top w:val="single" w:sz="4" w:space="0" w:color="auto"/>
              <w:left w:val="nil"/>
              <w:bottom w:val="single" w:sz="4" w:space="0" w:color="auto"/>
              <w:right w:val="single" w:sz="4" w:space="0" w:color="auto"/>
            </w:tcBorders>
            <w:shd w:val="clear" w:color="000000" w:fill="00AB8E"/>
            <w:vAlign w:val="center"/>
            <w:hideMark/>
          </w:tcPr>
          <w:p w14:paraId="79BFABBF" w14:textId="77777777" w:rsidR="008650D5" w:rsidRPr="006C6B65" w:rsidRDefault="008650D5" w:rsidP="008650D5">
            <w:pPr>
              <w:jc w:val="center"/>
              <w:rPr>
                <w:rFonts w:asciiTheme="majorHAnsi" w:eastAsia="Times New Roman" w:hAnsiTheme="majorHAnsi" w:cs="Arial"/>
                <w:b/>
                <w:bCs/>
                <w:color w:val="000000"/>
                <w:lang w:eastAsia="en-GB"/>
              </w:rPr>
            </w:pPr>
            <w:r w:rsidRPr="006C6B65">
              <w:rPr>
                <w:rFonts w:asciiTheme="majorHAnsi" w:eastAsia="Times New Roman" w:hAnsiTheme="majorHAnsi" w:cs="Arial"/>
                <w:b/>
                <w:bCs/>
                <w:color w:val="000000"/>
                <w:lang w:eastAsia="en-GB"/>
              </w:rPr>
              <w:t>Timescale for Action</w:t>
            </w:r>
          </w:p>
        </w:tc>
      </w:tr>
      <w:tr w:rsidR="008650D5" w:rsidRPr="006C6B65" w14:paraId="3A7A52A3" w14:textId="77777777" w:rsidTr="003F454A">
        <w:trPr>
          <w:trHeight w:val="2117"/>
        </w:trPr>
        <w:tc>
          <w:tcPr>
            <w:tcW w:w="4673" w:type="dxa"/>
            <w:tcBorders>
              <w:top w:val="nil"/>
              <w:left w:val="single" w:sz="4" w:space="0" w:color="auto"/>
              <w:bottom w:val="single" w:sz="4" w:space="0" w:color="auto"/>
              <w:right w:val="single" w:sz="4" w:space="0" w:color="auto"/>
            </w:tcBorders>
            <w:vAlign w:val="center"/>
          </w:tcPr>
          <w:p w14:paraId="10008E32" w14:textId="77777777" w:rsidR="008650D5" w:rsidRPr="006C6B65" w:rsidRDefault="006C6B65" w:rsidP="008650D5">
            <w:pPr>
              <w:jc w:val="center"/>
              <w:rPr>
                <w:rFonts w:asciiTheme="majorHAnsi" w:eastAsia="Times New Roman" w:hAnsiTheme="majorHAnsi" w:cs="Arial"/>
                <w:color w:val="000000"/>
                <w:lang w:eastAsia="en-GB"/>
              </w:rPr>
            </w:pPr>
            <w:r w:rsidRPr="006C6B65">
              <w:rPr>
                <w:rFonts w:asciiTheme="majorHAnsi" w:eastAsia="Times New Roman" w:hAnsiTheme="majorHAnsi" w:cs="Arial"/>
                <w:color w:val="000000"/>
                <w:lang w:eastAsia="en-GB"/>
              </w:rPr>
              <w:t xml:space="preserve">Good induction to new clinicians </w:t>
            </w:r>
          </w:p>
          <w:p w14:paraId="2D79FFCA" w14:textId="77777777" w:rsidR="006C6B65" w:rsidRPr="006C6B65" w:rsidRDefault="006C6B65" w:rsidP="008650D5">
            <w:pPr>
              <w:jc w:val="center"/>
              <w:rPr>
                <w:rFonts w:asciiTheme="majorHAnsi" w:eastAsia="Times New Roman" w:hAnsiTheme="majorHAnsi" w:cs="Arial"/>
                <w:color w:val="000000"/>
                <w:lang w:eastAsia="en-GB"/>
              </w:rPr>
            </w:pPr>
            <w:r w:rsidRPr="006C6B65">
              <w:rPr>
                <w:rFonts w:asciiTheme="majorHAnsi" w:eastAsia="Times New Roman" w:hAnsiTheme="majorHAnsi" w:cs="Arial"/>
                <w:color w:val="000000"/>
                <w:lang w:eastAsia="en-GB"/>
              </w:rPr>
              <w:t>Good communication prior to home visits between clinician and line manager</w:t>
            </w:r>
          </w:p>
          <w:p w14:paraId="4818015D" w14:textId="77777777" w:rsidR="006C6B65" w:rsidRPr="006C6B65" w:rsidRDefault="006C6B65" w:rsidP="008650D5">
            <w:pPr>
              <w:jc w:val="center"/>
              <w:rPr>
                <w:rFonts w:asciiTheme="majorHAnsi" w:eastAsia="Times New Roman" w:hAnsiTheme="majorHAnsi" w:cs="Arial"/>
                <w:color w:val="000000"/>
                <w:lang w:eastAsia="en-GB"/>
              </w:rPr>
            </w:pPr>
            <w:r w:rsidRPr="006C6B65">
              <w:rPr>
                <w:rFonts w:asciiTheme="majorHAnsi" w:eastAsia="Times New Roman" w:hAnsiTheme="majorHAnsi" w:cs="Arial"/>
                <w:color w:val="000000"/>
                <w:lang w:eastAsia="en-GB"/>
              </w:rPr>
              <w:t xml:space="preserve">Use of alerts on medical records to warn if more than 1 person is required </w:t>
            </w:r>
          </w:p>
          <w:p w14:paraId="5284B09A" w14:textId="3D1AB712" w:rsidR="006C6B65" w:rsidRPr="006C6B65" w:rsidRDefault="006C6B65" w:rsidP="008650D5">
            <w:pPr>
              <w:jc w:val="center"/>
              <w:rPr>
                <w:rFonts w:asciiTheme="majorHAnsi" w:eastAsia="Times New Roman" w:hAnsiTheme="majorHAnsi" w:cs="Arial"/>
                <w:color w:val="000000"/>
                <w:lang w:eastAsia="en-GB"/>
              </w:rPr>
            </w:pPr>
            <w:r w:rsidRPr="006C6B65">
              <w:rPr>
                <w:rFonts w:asciiTheme="majorHAnsi" w:eastAsia="Times New Roman" w:hAnsiTheme="majorHAnsi" w:cs="Arial"/>
                <w:color w:val="000000"/>
                <w:lang w:eastAsia="en-GB"/>
              </w:rPr>
              <w:t xml:space="preserve">Stat man training for manual handling </w:t>
            </w:r>
          </w:p>
        </w:tc>
        <w:tc>
          <w:tcPr>
            <w:tcW w:w="1134" w:type="dxa"/>
            <w:tcBorders>
              <w:top w:val="nil"/>
              <w:left w:val="nil"/>
              <w:bottom w:val="single" w:sz="4" w:space="0" w:color="auto"/>
              <w:right w:val="single" w:sz="4" w:space="0" w:color="auto"/>
            </w:tcBorders>
            <w:vAlign w:val="center"/>
          </w:tcPr>
          <w:p w14:paraId="4777E667" w14:textId="44EE135E" w:rsidR="008650D5" w:rsidRPr="006C6B65" w:rsidRDefault="006C6B65" w:rsidP="008650D5">
            <w:pPr>
              <w:jc w:val="center"/>
              <w:rPr>
                <w:rFonts w:asciiTheme="majorHAnsi" w:eastAsia="Times New Roman" w:hAnsiTheme="majorHAnsi" w:cs="Arial"/>
                <w:color w:val="000000"/>
                <w:lang w:eastAsia="en-GB"/>
              </w:rPr>
            </w:pPr>
            <w:r w:rsidRPr="006C6B65">
              <w:rPr>
                <w:rFonts w:asciiTheme="majorHAnsi" w:eastAsia="Times New Roman" w:hAnsiTheme="majorHAnsi" w:cs="Arial"/>
                <w:color w:val="000000"/>
                <w:lang w:eastAsia="en-GB"/>
              </w:rPr>
              <w:t>3</w:t>
            </w:r>
          </w:p>
        </w:tc>
        <w:tc>
          <w:tcPr>
            <w:tcW w:w="1276" w:type="dxa"/>
            <w:tcBorders>
              <w:top w:val="nil"/>
              <w:left w:val="nil"/>
              <w:bottom w:val="single" w:sz="4" w:space="0" w:color="auto"/>
              <w:right w:val="single" w:sz="4" w:space="0" w:color="auto"/>
            </w:tcBorders>
            <w:vAlign w:val="center"/>
          </w:tcPr>
          <w:p w14:paraId="5DCECAD1" w14:textId="7C69D137" w:rsidR="008650D5" w:rsidRPr="006C6B65" w:rsidRDefault="006C6B65" w:rsidP="008650D5">
            <w:pPr>
              <w:jc w:val="center"/>
              <w:rPr>
                <w:rFonts w:asciiTheme="majorHAnsi" w:eastAsia="Times New Roman" w:hAnsiTheme="majorHAnsi" w:cs="Arial"/>
                <w:color w:val="000000"/>
                <w:lang w:eastAsia="en-GB"/>
              </w:rPr>
            </w:pPr>
            <w:r w:rsidRPr="006C6B65">
              <w:rPr>
                <w:rFonts w:asciiTheme="majorHAnsi" w:eastAsia="Times New Roman" w:hAnsiTheme="majorHAnsi" w:cs="Arial"/>
                <w:color w:val="000000"/>
                <w:lang w:eastAsia="en-GB"/>
              </w:rPr>
              <w:t>1</w:t>
            </w:r>
          </w:p>
        </w:tc>
        <w:tc>
          <w:tcPr>
            <w:tcW w:w="1134" w:type="dxa"/>
            <w:tcBorders>
              <w:top w:val="nil"/>
              <w:left w:val="nil"/>
              <w:bottom w:val="single" w:sz="4" w:space="0" w:color="auto"/>
              <w:right w:val="single" w:sz="4" w:space="0" w:color="auto"/>
            </w:tcBorders>
            <w:vAlign w:val="center"/>
          </w:tcPr>
          <w:p w14:paraId="6147A61D" w14:textId="028C238B" w:rsidR="008650D5" w:rsidRPr="006C6B65" w:rsidRDefault="006C6B65" w:rsidP="008650D5">
            <w:pPr>
              <w:jc w:val="center"/>
              <w:rPr>
                <w:rFonts w:asciiTheme="majorHAnsi" w:eastAsia="Times New Roman" w:hAnsiTheme="majorHAnsi" w:cs="Arial"/>
                <w:color w:val="000000"/>
                <w:lang w:eastAsia="en-GB"/>
              </w:rPr>
            </w:pPr>
            <w:r w:rsidRPr="006C6B65">
              <w:rPr>
                <w:rFonts w:asciiTheme="majorHAnsi" w:eastAsia="Times New Roman" w:hAnsiTheme="majorHAnsi" w:cs="Arial"/>
                <w:color w:val="000000"/>
                <w:lang w:eastAsia="en-GB"/>
              </w:rPr>
              <w:t>3</w:t>
            </w:r>
          </w:p>
        </w:tc>
        <w:tc>
          <w:tcPr>
            <w:tcW w:w="1276" w:type="dxa"/>
            <w:tcBorders>
              <w:top w:val="nil"/>
              <w:left w:val="nil"/>
              <w:bottom w:val="single" w:sz="4" w:space="0" w:color="auto"/>
              <w:right w:val="single" w:sz="4" w:space="0" w:color="auto"/>
            </w:tcBorders>
            <w:vAlign w:val="center"/>
          </w:tcPr>
          <w:p w14:paraId="14BC9FD9" w14:textId="622C71EE" w:rsidR="008650D5" w:rsidRPr="006C6B65" w:rsidRDefault="006C6B65" w:rsidP="008650D5">
            <w:pPr>
              <w:jc w:val="center"/>
              <w:rPr>
                <w:rFonts w:asciiTheme="majorHAnsi" w:eastAsia="Times New Roman" w:hAnsiTheme="majorHAnsi" w:cs="Arial"/>
                <w:color w:val="000000"/>
                <w:lang w:eastAsia="en-GB"/>
              </w:rPr>
            </w:pPr>
            <w:r w:rsidRPr="006C6B65">
              <w:rPr>
                <w:rFonts w:asciiTheme="majorHAnsi" w:eastAsia="Times New Roman" w:hAnsiTheme="majorHAnsi" w:cs="Arial"/>
                <w:color w:val="000000"/>
                <w:lang w:eastAsia="en-GB"/>
              </w:rPr>
              <w:t>2022</w:t>
            </w:r>
          </w:p>
        </w:tc>
        <w:tc>
          <w:tcPr>
            <w:tcW w:w="4683" w:type="dxa"/>
            <w:tcBorders>
              <w:top w:val="nil"/>
              <w:left w:val="nil"/>
              <w:bottom w:val="single" w:sz="4" w:space="0" w:color="auto"/>
              <w:right w:val="single" w:sz="4" w:space="0" w:color="auto"/>
            </w:tcBorders>
            <w:vAlign w:val="center"/>
          </w:tcPr>
          <w:p w14:paraId="234CFE3B" w14:textId="6FE67C46" w:rsidR="008650D5" w:rsidRPr="006C6B65" w:rsidRDefault="006C6B65" w:rsidP="008650D5">
            <w:pPr>
              <w:jc w:val="center"/>
              <w:rPr>
                <w:rFonts w:asciiTheme="majorHAnsi" w:eastAsia="Times New Roman" w:hAnsiTheme="majorHAnsi" w:cs="Arial"/>
                <w:color w:val="000000"/>
                <w:lang w:eastAsia="en-GB"/>
              </w:rPr>
            </w:pPr>
            <w:r w:rsidRPr="006C6B65">
              <w:rPr>
                <w:rFonts w:asciiTheme="majorHAnsi" w:eastAsia="Times New Roman" w:hAnsiTheme="majorHAnsi" w:cs="Arial"/>
                <w:color w:val="000000"/>
                <w:lang w:eastAsia="en-GB"/>
              </w:rPr>
              <w:t xml:space="preserve">Continue to have pre visit briefs and ensure new starters are informed at induction </w:t>
            </w:r>
          </w:p>
        </w:tc>
        <w:tc>
          <w:tcPr>
            <w:tcW w:w="1412" w:type="dxa"/>
            <w:tcBorders>
              <w:top w:val="nil"/>
              <w:left w:val="nil"/>
              <w:bottom w:val="single" w:sz="4" w:space="0" w:color="auto"/>
              <w:right w:val="single" w:sz="4" w:space="0" w:color="auto"/>
            </w:tcBorders>
            <w:vAlign w:val="center"/>
          </w:tcPr>
          <w:p w14:paraId="5BC1F253" w14:textId="5B578FE6" w:rsidR="008650D5" w:rsidRPr="006C6B65" w:rsidRDefault="006C6B65" w:rsidP="008650D5">
            <w:pPr>
              <w:jc w:val="center"/>
              <w:rPr>
                <w:rFonts w:asciiTheme="majorHAnsi" w:eastAsia="Times New Roman" w:hAnsiTheme="majorHAnsi" w:cs="Arial"/>
                <w:color w:val="000000"/>
                <w:lang w:eastAsia="en-GB"/>
              </w:rPr>
            </w:pPr>
            <w:r w:rsidRPr="006C6B65">
              <w:rPr>
                <w:rFonts w:asciiTheme="majorHAnsi" w:eastAsia="Times New Roman" w:hAnsiTheme="majorHAnsi" w:cs="Arial"/>
                <w:color w:val="000000"/>
                <w:lang w:eastAsia="en-GB"/>
              </w:rPr>
              <w:t>Ongoing</w:t>
            </w:r>
          </w:p>
        </w:tc>
      </w:tr>
      <w:bookmarkEnd w:id="0"/>
      <w:bookmarkEnd w:id="7"/>
    </w:tbl>
    <w:p w14:paraId="373A8F25" w14:textId="0D89C398" w:rsidR="00E16595" w:rsidRDefault="00E16595" w:rsidP="00AB5A74">
      <w:pPr>
        <w:rPr>
          <w:rFonts w:ascii="Arial" w:hAnsi="Arial" w:cs="Arial"/>
          <w:sz w:val="24"/>
          <w:szCs w:val="24"/>
        </w:rPr>
      </w:pPr>
    </w:p>
    <w:p w14:paraId="3E68FF3C" w14:textId="77777777" w:rsidR="006C6B65" w:rsidRPr="0096295C" w:rsidRDefault="006C6B65" w:rsidP="00AB5A74">
      <w:pPr>
        <w:rPr>
          <w:rFonts w:ascii="Arial" w:hAnsi="Arial" w:cs="Arial"/>
          <w:sz w:val="24"/>
          <w:szCs w:val="24"/>
        </w:rPr>
      </w:pPr>
    </w:p>
    <w:sectPr w:rsidR="006C6B65" w:rsidRPr="0096295C" w:rsidSect="00F52C1B">
      <w:headerReference w:type="default" r:id="rId10"/>
      <w:pgSz w:w="16838" w:h="11906" w:orient="landscape"/>
      <w:pgMar w:top="1418" w:right="851"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B721C" w14:textId="77777777" w:rsidR="000408CF" w:rsidRDefault="000408CF" w:rsidP="0096295C">
      <w:r>
        <w:separator/>
      </w:r>
    </w:p>
  </w:endnote>
  <w:endnote w:type="continuationSeparator" w:id="0">
    <w:p w14:paraId="2F4A6A27" w14:textId="77777777" w:rsidR="000408CF" w:rsidRDefault="000408CF" w:rsidP="009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ee Serif">
    <w:altName w:val="Calibri"/>
    <w:panose1 w:val="02000503040000020004"/>
    <w:charset w:val="00"/>
    <w:family w:val="auto"/>
    <w:pitch w:val="variable"/>
    <w:sig w:usb0="A00000A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65BF9" w14:textId="77777777" w:rsidR="000408CF" w:rsidRDefault="000408CF" w:rsidP="0096295C">
      <w:r>
        <w:separator/>
      </w:r>
    </w:p>
  </w:footnote>
  <w:footnote w:type="continuationSeparator" w:id="0">
    <w:p w14:paraId="6C93D9AB" w14:textId="77777777" w:rsidR="000408CF" w:rsidRDefault="000408CF" w:rsidP="0096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1A3" w14:textId="76ED0C3A" w:rsidR="00F175AF" w:rsidRPr="004D4EFD" w:rsidRDefault="004D4EFD" w:rsidP="004D4EFD">
    <w:pPr>
      <w:tabs>
        <w:tab w:val="center" w:pos="4513"/>
        <w:tab w:val="right" w:pos="9026"/>
      </w:tabs>
      <w:jc w:val="center"/>
      <w:rPr>
        <w:rFonts w:ascii="Bree Serif" w:eastAsia="Arial" w:hAnsi="Bree Serif"/>
        <w:color w:val="3B3838"/>
        <w:sz w:val="32"/>
      </w:rPr>
    </w:pPr>
    <w:r w:rsidRPr="004D4EFD">
      <w:rPr>
        <w:rFonts w:ascii="Bree Serif" w:eastAsia="Arial" w:hAnsi="Bree Serif"/>
        <w:color w:val="3B3838"/>
        <w:sz w:val="32"/>
      </w:rPr>
      <w:t xml:space="preserve">Risk </w:t>
    </w:r>
    <w:r>
      <w:rPr>
        <w:rFonts w:ascii="Bree Serif" w:eastAsia="Arial" w:hAnsi="Bree Serif"/>
        <w:color w:val="3B3838"/>
        <w:sz w:val="32"/>
      </w:rPr>
      <w:t>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1BB" w14:textId="20207E9F" w:rsidR="00F175AF" w:rsidRPr="00AD1EA7" w:rsidRDefault="00AD1EA7" w:rsidP="00756C96">
    <w:pPr>
      <w:pStyle w:val="Heading1"/>
      <w:rPr>
        <w:b/>
        <w:bCs w:val="0"/>
        <w:color w:val="00AB8E"/>
        <w:sz w:val="24"/>
        <w:szCs w:val="24"/>
      </w:rPr>
    </w:pPr>
    <w:r>
      <w:rPr>
        <w:b/>
        <w:bCs w:val="0"/>
        <w:color w:val="00AB8E"/>
        <w:sz w:val="32"/>
        <w:szCs w:val="32"/>
      </w:rPr>
      <w:t>RISK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C0E9A"/>
    <w:multiLevelType w:val="hybridMultilevel"/>
    <w:tmpl w:val="C90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0E0C02"/>
    <w:multiLevelType w:val="hybridMultilevel"/>
    <w:tmpl w:val="92EE1CEE"/>
    <w:lvl w:ilvl="0" w:tplc="74E262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2594920">
    <w:abstractNumId w:val="0"/>
  </w:num>
  <w:num w:numId="2" w16cid:durableId="1211965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F1"/>
    <w:rsid w:val="00025D6A"/>
    <w:rsid w:val="000368E8"/>
    <w:rsid w:val="000408CF"/>
    <w:rsid w:val="0007424E"/>
    <w:rsid w:val="0009170B"/>
    <w:rsid w:val="000C116D"/>
    <w:rsid w:val="000E0353"/>
    <w:rsid w:val="00102B25"/>
    <w:rsid w:val="00106CE5"/>
    <w:rsid w:val="00124CFB"/>
    <w:rsid w:val="00144DEB"/>
    <w:rsid w:val="00147A8F"/>
    <w:rsid w:val="001506A9"/>
    <w:rsid w:val="00192CF8"/>
    <w:rsid w:val="001C3E59"/>
    <w:rsid w:val="00240659"/>
    <w:rsid w:val="002D7C72"/>
    <w:rsid w:val="00324E90"/>
    <w:rsid w:val="00330303"/>
    <w:rsid w:val="003826D8"/>
    <w:rsid w:val="003D2ED2"/>
    <w:rsid w:val="003D5824"/>
    <w:rsid w:val="003F454A"/>
    <w:rsid w:val="004527C8"/>
    <w:rsid w:val="00452E52"/>
    <w:rsid w:val="00485425"/>
    <w:rsid w:val="0049713D"/>
    <w:rsid w:val="004C3A08"/>
    <w:rsid w:val="004D4EFD"/>
    <w:rsid w:val="004F0733"/>
    <w:rsid w:val="004F748B"/>
    <w:rsid w:val="00536C18"/>
    <w:rsid w:val="006B356F"/>
    <w:rsid w:val="006C6B65"/>
    <w:rsid w:val="00706266"/>
    <w:rsid w:val="00756C96"/>
    <w:rsid w:val="007B4D0A"/>
    <w:rsid w:val="007E292B"/>
    <w:rsid w:val="008650D5"/>
    <w:rsid w:val="00867637"/>
    <w:rsid w:val="008803C3"/>
    <w:rsid w:val="008A3613"/>
    <w:rsid w:val="008B1034"/>
    <w:rsid w:val="008B6D84"/>
    <w:rsid w:val="008E133C"/>
    <w:rsid w:val="009254D0"/>
    <w:rsid w:val="00931258"/>
    <w:rsid w:val="0096295C"/>
    <w:rsid w:val="00974751"/>
    <w:rsid w:val="009B0BF9"/>
    <w:rsid w:val="009B4425"/>
    <w:rsid w:val="009C5C49"/>
    <w:rsid w:val="009D1787"/>
    <w:rsid w:val="009E432F"/>
    <w:rsid w:val="00A17008"/>
    <w:rsid w:val="00A3272E"/>
    <w:rsid w:val="00A408F1"/>
    <w:rsid w:val="00A841A9"/>
    <w:rsid w:val="00AB5A74"/>
    <w:rsid w:val="00AD1EA7"/>
    <w:rsid w:val="00B344DA"/>
    <w:rsid w:val="00B52EC1"/>
    <w:rsid w:val="00B5325D"/>
    <w:rsid w:val="00BC1254"/>
    <w:rsid w:val="00BD1A83"/>
    <w:rsid w:val="00BD52BD"/>
    <w:rsid w:val="00C13BBF"/>
    <w:rsid w:val="00C50B0A"/>
    <w:rsid w:val="00CB2D81"/>
    <w:rsid w:val="00CB6471"/>
    <w:rsid w:val="00CE3398"/>
    <w:rsid w:val="00CE4E3F"/>
    <w:rsid w:val="00DD3F77"/>
    <w:rsid w:val="00E16595"/>
    <w:rsid w:val="00E45E4A"/>
    <w:rsid w:val="00E51FB3"/>
    <w:rsid w:val="00E52566"/>
    <w:rsid w:val="00E55C93"/>
    <w:rsid w:val="00E709C7"/>
    <w:rsid w:val="00E74093"/>
    <w:rsid w:val="00E95254"/>
    <w:rsid w:val="00EB537D"/>
    <w:rsid w:val="00EF731F"/>
    <w:rsid w:val="00F11B0E"/>
    <w:rsid w:val="00F175AF"/>
    <w:rsid w:val="00F23DD8"/>
    <w:rsid w:val="00F310DE"/>
    <w:rsid w:val="00F52C1B"/>
    <w:rsid w:val="00F64D86"/>
    <w:rsid w:val="00F7305D"/>
    <w:rsid w:val="00F74B68"/>
    <w:rsid w:val="00F9660E"/>
    <w:rsid w:val="00FF2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4D2B6"/>
  <w15:docId w15:val="{22C3FFA4-B799-4913-8D1D-D95FE58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96295C"/>
    <w:pPr>
      <w:keepNext/>
      <w:keepLines/>
      <w:spacing w:before="240"/>
      <w:outlineLvl w:val="0"/>
    </w:pPr>
    <w:rPr>
      <w:rFonts w:ascii="Arial" w:eastAsia="Times New Roman" w:hAnsi="Arial"/>
      <w:bCs/>
      <w:sz w:val="48"/>
      <w:szCs w:val="28"/>
    </w:rPr>
  </w:style>
  <w:style w:type="paragraph" w:styleId="Heading2">
    <w:name w:val="heading 2"/>
    <w:basedOn w:val="Normal"/>
    <w:next w:val="Normal"/>
    <w:link w:val="Heading2Char"/>
    <w:uiPriority w:val="9"/>
    <w:unhideWhenUsed/>
    <w:qFormat/>
    <w:rsid w:val="0096295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295C"/>
    <w:rPr>
      <w:rFonts w:ascii="Arial" w:eastAsia="Times New Roman" w:hAnsi="Arial" w:cs="Times New Roman"/>
      <w:bCs/>
      <w:sz w:val="48"/>
      <w:szCs w:val="28"/>
    </w:rPr>
  </w:style>
  <w:style w:type="paragraph" w:styleId="Header">
    <w:name w:val="header"/>
    <w:basedOn w:val="Normal"/>
    <w:link w:val="HeaderChar"/>
    <w:uiPriority w:val="99"/>
    <w:unhideWhenUsed/>
    <w:rsid w:val="0096295C"/>
    <w:pPr>
      <w:tabs>
        <w:tab w:val="center" w:pos="4513"/>
        <w:tab w:val="right" w:pos="9026"/>
      </w:tabs>
    </w:pPr>
  </w:style>
  <w:style w:type="character" w:customStyle="1" w:styleId="HeaderChar">
    <w:name w:val="Header Char"/>
    <w:basedOn w:val="DefaultParagraphFont"/>
    <w:link w:val="Header"/>
    <w:uiPriority w:val="99"/>
    <w:rsid w:val="0096295C"/>
  </w:style>
  <w:style w:type="paragraph" w:styleId="Footer">
    <w:name w:val="footer"/>
    <w:basedOn w:val="Normal"/>
    <w:link w:val="FooterChar"/>
    <w:uiPriority w:val="99"/>
    <w:unhideWhenUsed/>
    <w:rsid w:val="0096295C"/>
    <w:pPr>
      <w:tabs>
        <w:tab w:val="center" w:pos="4513"/>
        <w:tab w:val="right" w:pos="9026"/>
      </w:tabs>
    </w:pPr>
  </w:style>
  <w:style w:type="character" w:customStyle="1" w:styleId="FooterChar">
    <w:name w:val="Footer Char"/>
    <w:basedOn w:val="DefaultParagraphFont"/>
    <w:link w:val="Footer"/>
    <w:uiPriority w:val="99"/>
    <w:rsid w:val="0096295C"/>
  </w:style>
  <w:style w:type="paragraph" w:styleId="BalloonText">
    <w:name w:val="Balloon Text"/>
    <w:basedOn w:val="Normal"/>
    <w:link w:val="BalloonTextChar"/>
    <w:uiPriority w:val="99"/>
    <w:semiHidden/>
    <w:unhideWhenUsed/>
    <w:rsid w:val="0096295C"/>
    <w:rPr>
      <w:rFonts w:ascii="Tahoma" w:hAnsi="Tahoma" w:cs="Tahoma"/>
      <w:sz w:val="16"/>
      <w:szCs w:val="16"/>
    </w:rPr>
  </w:style>
  <w:style w:type="character" w:customStyle="1" w:styleId="BalloonTextChar">
    <w:name w:val="Balloon Text Char"/>
    <w:link w:val="BalloonText"/>
    <w:uiPriority w:val="99"/>
    <w:semiHidden/>
    <w:rsid w:val="0096295C"/>
    <w:rPr>
      <w:rFonts w:ascii="Tahoma" w:hAnsi="Tahoma" w:cs="Tahoma"/>
      <w:sz w:val="16"/>
      <w:szCs w:val="16"/>
    </w:rPr>
  </w:style>
  <w:style w:type="character" w:customStyle="1" w:styleId="Heading2Char">
    <w:name w:val="Heading 2 Char"/>
    <w:link w:val="Heading2"/>
    <w:uiPriority w:val="9"/>
    <w:rsid w:val="0096295C"/>
    <w:rPr>
      <w:rFonts w:ascii="Cambria" w:eastAsia="Times New Roman" w:hAnsi="Cambria" w:cs="Times New Roman"/>
      <w:b/>
      <w:bCs/>
      <w:color w:val="4F81BD"/>
      <w:sz w:val="26"/>
      <w:szCs w:val="26"/>
    </w:rPr>
  </w:style>
  <w:style w:type="table" w:styleId="TableGrid">
    <w:name w:val="Table Grid"/>
    <w:basedOn w:val="TableNormal"/>
    <w:uiPriority w:val="59"/>
    <w:rsid w:val="0096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0659"/>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92CF8"/>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92CF8"/>
    <w:rPr>
      <w:sz w:val="22"/>
      <w:szCs w:val="22"/>
      <w:lang w:eastAsia="en-US"/>
    </w:rPr>
  </w:style>
  <w:style w:type="paragraph" w:styleId="ListParagraph">
    <w:name w:val="List Paragraph"/>
    <w:basedOn w:val="Normal"/>
    <w:uiPriority w:val="34"/>
    <w:qFormat/>
    <w:rsid w:val="00452E52"/>
    <w:pPr>
      <w:ind w:left="720"/>
      <w:contextualSpacing/>
    </w:pPr>
  </w:style>
  <w:style w:type="character" w:styleId="Hyperlink">
    <w:name w:val="Hyperlink"/>
    <w:basedOn w:val="DefaultParagraphFont"/>
    <w:uiPriority w:val="99"/>
    <w:unhideWhenUsed/>
    <w:rsid w:val="008650D5"/>
    <w:rPr>
      <w:color w:val="0000FF" w:themeColor="hyperlink"/>
      <w:u w:val="single"/>
    </w:rPr>
  </w:style>
  <w:style w:type="character" w:styleId="UnresolvedMention">
    <w:name w:val="Unresolved Mention"/>
    <w:basedOn w:val="DefaultParagraphFont"/>
    <w:uiPriority w:val="99"/>
    <w:semiHidden/>
    <w:unhideWhenUsed/>
    <w:rsid w:val="008650D5"/>
    <w:rPr>
      <w:color w:val="605E5C"/>
      <w:shd w:val="clear" w:color="auto" w:fill="E1DFDD"/>
    </w:rPr>
  </w:style>
  <w:style w:type="paragraph" w:styleId="TOCHeading">
    <w:name w:val="TOC Heading"/>
    <w:basedOn w:val="Heading1"/>
    <w:next w:val="Normal"/>
    <w:uiPriority w:val="39"/>
    <w:unhideWhenUsed/>
    <w:qFormat/>
    <w:rsid w:val="00536C18"/>
    <w:pPr>
      <w:spacing w:before="0" w:after="120"/>
      <w:jc w:val="both"/>
      <w:outlineLvl w:val="9"/>
    </w:pPr>
    <w:rPr>
      <w:rFonts w:asciiTheme="majorHAnsi" w:hAnsiTheme="majorHAnsi"/>
      <w:bCs w:val="0"/>
      <w:color w:val="4F81BD" w:themeColor="accent1"/>
      <w:spacing w:val="5"/>
      <w:szCs w:val="3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015868">
      <w:bodyDiv w:val="1"/>
      <w:marLeft w:val="0"/>
      <w:marRight w:val="0"/>
      <w:marTop w:val="0"/>
      <w:marBottom w:val="0"/>
      <w:divBdr>
        <w:top w:val="none" w:sz="0" w:space="0" w:color="auto"/>
        <w:left w:val="none" w:sz="0" w:space="0" w:color="auto"/>
        <w:bottom w:val="none" w:sz="0" w:space="0" w:color="auto"/>
        <w:right w:val="none" w:sz="0" w:space="0" w:color="auto"/>
      </w:divBdr>
    </w:div>
    <w:div w:id="2124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isdoc.governance@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brisdoc.governance@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1753</Words>
  <Characters>9997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Clare-Louise Nicholls</dc:creator>
  <cp:lastModifiedBy>Sarah Pearce</cp:lastModifiedBy>
  <cp:revision>3</cp:revision>
  <dcterms:created xsi:type="dcterms:W3CDTF">2026-01-13T13:13:00Z</dcterms:created>
  <dcterms:modified xsi:type="dcterms:W3CDTF">2026-07-02T12:57:00Z</dcterms:modified>
</cp:coreProperties>
</file>