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51A55" w14:textId="77777777" w:rsidR="003D2ED2" w:rsidRDefault="003D2ED2">
      <w:pPr>
        <w:rPr>
          <w:rFonts w:ascii="Arial" w:hAnsi="Arial" w:cs="Arial"/>
        </w:rPr>
      </w:pPr>
    </w:p>
    <w:p w14:paraId="5A56BC4E" w14:textId="3E92E041" w:rsidR="00240659" w:rsidRPr="00536C18" w:rsidRDefault="00536C18" w:rsidP="00536C18">
      <w:pPr>
        <w:keepNext/>
        <w:keepLines/>
        <w:spacing w:after="120"/>
        <w:jc w:val="center"/>
        <w:rPr>
          <w:rFonts w:ascii="Bree Serif" w:eastAsia="Times New Roman" w:hAnsi="Bree Serif"/>
          <w:color w:val="007777"/>
          <w:spacing w:val="5"/>
          <w:sz w:val="48"/>
          <w:szCs w:val="36"/>
          <w:lang w:val="en-US" w:bidi="en-US"/>
        </w:rPr>
      </w:pPr>
      <w:bookmarkStart w:id="0" w:name="_Hlk111557429"/>
      <w:r>
        <w:rPr>
          <w:rFonts w:ascii="Bree Serif" w:eastAsia="Times New Roman" w:hAnsi="Bree Serif"/>
          <w:color w:val="007777"/>
          <w:spacing w:val="5"/>
          <w:sz w:val="48"/>
          <w:szCs w:val="36"/>
          <w:lang w:val="en-US" w:bidi="en-US"/>
        </w:rPr>
        <w:t>G</w:t>
      </w:r>
      <w:r w:rsidR="00F23DD8" w:rsidRPr="00536C18">
        <w:rPr>
          <w:rFonts w:ascii="Bree Serif" w:eastAsia="Times New Roman" w:hAnsi="Bree Serif"/>
          <w:color w:val="007777"/>
          <w:spacing w:val="5"/>
          <w:sz w:val="48"/>
          <w:szCs w:val="36"/>
          <w:lang w:val="en-US" w:bidi="en-US"/>
        </w:rPr>
        <w:t>uidance for Undertaking a Risk Assessment</w:t>
      </w:r>
    </w:p>
    <w:p w14:paraId="72B5291F" w14:textId="77777777" w:rsidR="00102B25" w:rsidRDefault="00102B25" w:rsidP="00485425">
      <w:pPr>
        <w:tabs>
          <w:tab w:val="left" w:pos="5685"/>
        </w:tabs>
        <w:jc w:val="both"/>
        <w:rPr>
          <w:rFonts w:ascii="Arial" w:eastAsia="Times New Roman" w:hAnsi="Arial" w:cs="Arial"/>
          <w:b/>
          <w:sz w:val="24"/>
          <w:szCs w:val="24"/>
          <w:u w:val="single"/>
          <w:lang w:eastAsia="en-GB"/>
        </w:rPr>
      </w:pPr>
    </w:p>
    <w:p w14:paraId="426C09DE" w14:textId="77777777" w:rsidR="00452E52" w:rsidRDefault="00485425" w:rsidP="00485425">
      <w:pPr>
        <w:spacing w:after="200"/>
        <w:jc w:val="both"/>
        <w:rPr>
          <w:rFonts w:ascii="Arial" w:eastAsia="Times New Roman" w:hAnsi="Arial" w:cs="Arial"/>
          <w:lang w:eastAsia="en-GB"/>
        </w:rPr>
      </w:pPr>
      <w:r w:rsidRPr="00485425">
        <w:rPr>
          <w:rFonts w:ascii="Arial" w:eastAsia="Times New Roman" w:hAnsi="Arial" w:cs="Arial"/>
          <w:lang w:eastAsia="en-GB"/>
        </w:rPr>
        <w:t xml:space="preserve">A risk assessment is a careful examination of what could cause harm to people, the environment, the organisation etc., to enable a review of whether enough precautions are in place or whether more </w:t>
      </w:r>
      <w:r w:rsidR="00452E52">
        <w:rPr>
          <w:rFonts w:ascii="Arial" w:eastAsia="Times New Roman" w:hAnsi="Arial" w:cs="Arial"/>
          <w:lang w:eastAsia="en-GB"/>
        </w:rPr>
        <w:t xml:space="preserve">can and </w:t>
      </w:r>
      <w:r w:rsidRPr="00485425">
        <w:rPr>
          <w:rFonts w:ascii="Arial" w:eastAsia="Times New Roman" w:hAnsi="Arial" w:cs="Arial"/>
          <w:lang w:eastAsia="en-GB"/>
        </w:rPr>
        <w:t>should be done to prevent harm.</w:t>
      </w:r>
      <w:r w:rsidR="00452E52">
        <w:rPr>
          <w:rFonts w:ascii="Arial" w:eastAsia="Times New Roman" w:hAnsi="Arial" w:cs="Arial"/>
          <w:lang w:eastAsia="en-GB"/>
        </w:rPr>
        <w:t xml:space="preserve"> </w:t>
      </w:r>
    </w:p>
    <w:p w14:paraId="5502CFA1" w14:textId="31311128" w:rsidR="00485425" w:rsidRPr="00485425" w:rsidRDefault="00485425" w:rsidP="00485425">
      <w:pPr>
        <w:spacing w:after="200"/>
        <w:jc w:val="both"/>
        <w:rPr>
          <w:rFonts w:ascii="Arial" w:eastAsia="Times New Roman" w:hAnsi="Arial" w:cs="Arial"/>
          <w:lang w:eastAsia="en-GB"/>
        </w:rPr>
      </w:pPr>
      <w:r w:rsidRPr="00485425">
        <w:rPr>
          <w:rFonts w:ascii="Arial" w:eastAsia="Times New Roman" w:hAnsi="Arial" w:cs="Arial"/>
          <w:lang w:eastAsia="en-GB"/>
        </w:rPr>
        <w:t>BrisDoc has a legal responsibility to identify and categorise risks and either eliminate or reduce them to the "lowest level that is reasonably practicable".</w:t>
      </w:r>
    </w:p>
    <w:p w14:paraId="36333221" w14:textId="77777777" w:rsidR="00485425" w:rsidRPr="006B356F" w:rsidRDefault="00485425" w:rsidP="00485425">
      <w:pPr>
        <w:spacing w:after="200"/>
        <w:jc w:val="both"/>
        <w:rPr>
          <w:rFonts w:ascii="Arial" w:eastAsia="Times New Roman" w:hAnsi="Arial" w:cs="Arial"/>
          <w:lang w:eastAsia="en-GB"/>
        </w:rPr>
      </w:pPr>
      <w:bookmarkStart w:id="1" w:name="_Hlk111112159"/>
      <w:r w:rsidRPr="00485425">
        <w:rPr>
          <w:rFonts w:ascii="Arial" w:eastAsia="Times New Roman" w:hAnsi="Arial" w:cs="Arial"/>
          <w:lang w:eastAsia="en-GB"/>
        </w:rPr>
        <w:t xml:space="preserve">The 5 steps in the risk </w:t>
      </w:r>
      <w:r w:rsidRPr="006B356F">
        <w:rPr>
          <w:rFonts w:ascii="Arial" w:eastAsia="Times New Roman" w:hAnsi="Arial" w:cs="Arial"/>
          <w:lang w:eastAsia="en-GB"/>
        </w:rPr>
        <w:t>assessment process are:</w:t>
      </w:r>
    </w:p>
    <w:p w14:paraId="402AD0BF" w14:textId="77777777" w:rsidR="00452E52" w:rsidRPr="006B356F" w:rsidRDefault="00452E52" w:rsidP="008803C3">
      <w:pPr>
        <w:pStyle w:val="ListParagraph"/>
        <w:numPr>
          <w:ilvl w:val="0"/>
          <w:numId w:val="2"/>
        </w:numPr>
        <w:rPr>
          <w:rFonts w:ascii="Arial" w:eastAsia="Times New Roman" w:hAnsi="Arial" w:cs="Arial"/>
          <w:lang w:eastAsia="en-GB"/>
        </w:rPr>
      </w:pPr>
      <w:r w:rsidRPr="006B356F">
        <w:rPr>
          <w:rFonts w:ascii="Arial" w:eastAsia="Times New Roman" w:hAnsi="Arial" w:cs="Arial"/>
          <w:lang w:eastAsia="en-GB"/>
        </w:rPr>
        <w:t>Identify</w:t>
      </w:r>
      <w:r w:rsidR="00485425" w:rsidRPr="006B356F">
        <w:rPr>
          <w:rFonts w:ascii="Arial" w:eastAsia="Times New Roman" w:hAnsi="Arial" w:cs="Arial"/>
          <w:lang w:eastAsia="en-GB"/>
        </w:rPr>
        <w:t xml:space="preserve"> the hazard</w:t>
      </w:r>
    </w:p>
    <w:p w14:paraId="27552D13" w14:textId="77777777" w:rsidR="00452E52" w:rsidRPr="006B356F" w:rsidRDefault="00485425" w:rsidP="008803C3">
      <w:pPr>
        <w:pStyle w:val="ListParagraph"/>
        <w:numPr>
          <w:ilvl w:val="0"/>
          <w:numId w:val="2"/>
        </w:numPr>
        <w:rPr>
          <w:rFonts w:ascii="Arial" w:eastAsia="Times New Roman" w:hAnsi="Arial" w:cs="Arial"/>
          <w:lang w:eastAsia="en-GB"/>
        </w:rPr>
      </w:pPr>
      <w:r w:rsidRPr="006B356F">
        <w:rPr>
          <w:rFonts w:ascii="Arial" w:eastAsia="Times New Roman" w:hAnsi="Arial" w:cs="Arial"/>
          <w:lang w:eastAsia="en-GB"/>
        </w:rPr>
        <w:t>Decide who or what might be harmed and how</w:t>
      </w:r>
    </w:p>
    <w:p w14:paraId="37456CE9" w14:textId="4F34317D" w:rsidR="00452E52" w:rsidRPr="006B356F" w:rsidRDefault="00485425" w:rsidP="008803C3">
      <w:pPr>
        <w:pStyle w:val="ListParagraph"/>
        <w:numPr>
          <w:ilvl w:val="0"/>
          <w:numId w:val="2"/>
        </w:numPr>
        <w:rPr>
          <w:rFonts w:ascii="Arial" w:eastAsia="Times New Roman" w:hAnsi="Arial" w:cs="Arial"/>
          <w:lang w:eastAsia="en-GB"/>
        </w:rPr>
      </w:pPr>
      <w:r w:rsidRPr="006B356F">
        <w:rPr>
          <w:rFonts w:ascii="Arial" w:eastAsia="Times New Roman" w:hAnsi="Arial" w:cs="Arial"/>
          <w:lang w:eastAsia="en-GB"/>
        </w:rPr>
        <w:t xml:space="preserve">Evaluate the risks </w:t>
      </w:r>
      <w:r w:rsidR="00147A8F" w:rsidRPr="006B356F">
        <w:rPr>
          <w:rFonts w:ascii="Arial" w:eastAsia="Times New Roman" w:hAnsi="Arial" w:cs="Arial"/>
          <w:lang w:eastAsia="en-GB"/>
        </w:rPr>
        <w:t>and take action to prevent them where possible</w:t>
      </w:r>
    </w:p>
    <w:p w14:paraId="7136FEA1" w14:textId="20E4F62C" w:rsidR="00025D6A" w:rsidRPr="006B356F" w:rsidRDefault="00485425" w:rsidP="008803C3">
      <w:pPr>
        <w:pStyle w:val="ListParagraph"/>
        <w:numPr>
          <w:ilvl w:val="0"/>
          <w:numId w:val="2"/>
        </w:numPr>
        <w:rPr>
          <w:rFonts w:ascii="Arial" w:eastAsia="Times New Roman" w:hAnsi="Arial" w:cs="Arial"/>
          <w:lang w:eastAsia="en-GB"/>
        </w:rPr>
      </w:pPr>
      <w:r w:rsidRPr="006B356F">
        <w:rPr>
          <w:rFonts w:ascii="Arial" w:eastAsia="Times New Roman" w:hAnsi="Arial" w:cs="Arial"/>
          <w:lang w:eastAsia="en-GB"/>
        </w:rPr>
        <w:t>Record your findings on the Risk Assessment Form and communicate the risk</w:t>
      </w:r>
      <w:r w:rsidR="008803C3" w:rsidRPr="006B356F">
        <w:rPr>
          <w:rFonts w:ascii="Arial" w:eastAsia="Times New Roman" w:hAnsi="Arial" w:cs="Arial"/>
          <w:lang w:eastAsia="en-GB"/>
        </w:rPr>
        <w:t xml:space="preserve">s </w:t>
      </w:r>
      <w:r w:rsidRPr="006B356F">
        <w:rPr>
          <w:rFonts w:ascii="Arial" w:eastAsia="Times New Roman" w:hAnsi="Arial" w:cs="Arial"/>
          <w:lang w:eastAsia="en-GB"/>
        </w:rPr>
        <w:t>and control measure</w:t>
      </w:r>
      <w:r w:rsidR="008803C3" w:rsidRPr="006B356F">
        <w:rPr>
          <w:rFonts w:ascii="Arial" w:eastAsia="Times New Roman" w:hAnsi="Arial" w:cs="Arial"/>
          <w:lang w:eastAsia="en-GB"/>
        </w:rPr>
        <w:t>s</w:t>
      </w:r>
      <w:r w:rsidRPr="006B356F">
        <w:rPr>
          <w:rFonts w:ascii="Arial" w:eastAsia="Times New Roman" w:hAnsi="Arial" w:cs="Arial"/>
          <w:lang w:eastAsia="en-GB"/>
        </w:rPr>
        <w:t xml:space="preserve"> to those who need to know</w:t>
      </w:r>
      <w:r w:rsidR="006B356F" w:rsidRPr="006B356F">
        <w:rPr>
          <w:rFonts w:ascii="Arial" w:eastAsia="Times New Roman" w:hAnsi="Arial" w:cs="Arial"/>
          <w:lang w:eastAsia="en-GB"/>
        </w:rPr>
        <w:t>, including adding details to the Risk Assessment Log</w:t>
      </w:r>
    </w:p>
    <w:p w14:paraId="36F56137" w14:textId="0F49C745" w:rsidR="00485425" w:rsidRDefault="00485425" w:rsidP="008803C3">
      <w:pPr>
        <w:pStyle w:val="ListParagraph"/>
        <w:numPr>
          <w:ilvl w:val="0"/>
          <w:numId w:val="2"/>
        </w:numPr>
        <w:rPr>
          <w:rFonts w:ascii="Arial" w:eastAsia="Times New Roman" w:hAnsi="Arial" w:cs="Arial"/>
          <w:lang w:eastAsia="en-GB"/>
        </w:rPr>
      </w:pPr>
      <w:r w:rsidRPr="006B356F">
        <w:rPr>
          <w:rFonts w:ascii="Arial" w:eastAsia="Times New Roman" w:hAnsi="Arial" w:cs="Arial"/>
          <w:lang w:eastAsia="en-GB"/>
        </w:rPr>
        <w:t>Review the assessment</w:t>
      </w:r>
      <w:bookmarkEnd w:id="1"/>
    </w:p>
    <w:p w14:paraId="1C6E69C6" w14:textId="52DCA440" w:rsidR="00931258" w:rsidRDefault="00931258" w:rsidP="00931258">
      <w:pPr>
        <w:pStyle w:val="ListParagraph"/>
        <w:rPr>
          <w:rFonts w:ascii="Arial" w:eastAsia="Times New Roman" w:hAnsi="Arial" w:cs="Arial"/>
          <w:lang w:eastAsia="en-GB"/>
        </w:rPr>
      </w:pPr>
    </w:p>
    <w:p w14:paraId="7596047D" w14:textId="18E1BBAB" w:rsidR="00931258" w:rsidRPr="006B356F" w:rsidRDefault="00931258" w:rsidP="00931258">
      <w:pPr>
        <w:pStyle w:val="ListParagraph"/>
        <w:rPr>
          <w:rFonts w:ascii="Arial" w:eastAsia="Times New Roman" w:hAnsi="Arial" w:cs="Arial"/>
          <w:lang w:eastAsia="en-GB"/>
        </w:rPr>
      </w:pPr>
      <w:r>
        <w:rPr>
          <w:rFonts w:ascii="Arial" w:eastAsia="Times New Roman" w:hAnsi="Arial" w:cs="Arial"/>
          <w:lang w:eastAsia="en-GB"/>
        </w:rPr>
        <w:t>The Overall Risk Score is the highest total number for an individual risk</w:t>
      </w:r>
    </w:p>
    <w:p w14:paraId="1F174CFD" w14:textId="77777777" w:rsidR="00485425" w:rsidRPr="00485425" w:rsidRDefault="00485425" w:rsidP="00485425">
      <w:pPr>
        <w:rPr>
          <w:rFonts w:ascii="Arial" w:eastAsia="Times New Roman" w:hAnsi="Arial" w:cs="Arial"/>
          <w:sz w:val="20"/>
          <w:szCs w:val="20"/>
          <w:lang w:eastAsia="en-GB"/>
        </w:rPr>
      </w:pPr>
    </w:p>
    <w:p w14:paraId="617020CC" w14:textId="77777777" w:rsidR="004F0733" w:rsidRDefault="00485425" w:rsidP="00485425">
      <w:pPr>
        <w:spacing w:after="200"/>
        <w:jc w:val="both"/>
        <w:rPr>
          <w:rFonts w:ascii="Arial" w:eastAsia="Times New Roman" w:hAnsi="Arial" w:cs="Arial"/>
          <w:lang w:eastAsia="en-GB"/>
        </w:rPr>
      </w:pPr>
      <w:r w:rsidRPr="00485425">
        <w:rPr>
          <w:rFonts w:ascii="Arial" w:eastAsia="Times New Roman" w:hAnsi="Arial" w:cs="Arial"/>
          <w:lang w:eastAsia="en-GB"/>
        </w:rPr>
        <w:t xml:space="preserve">The level of risk associated with each hazard is assessed in accordance with the Risk Scoring Matrix. This identifies both the severity of the hazard and its likelihood of occurrence. The aim of the risk scoring is to systematically establish relative priorities. The purpose of risk </w:t>
      </w:r>
      <w:r w:rsidR="00DD3F77">
        <w:rPr>
          <w:rFonts w:ascii="Arial" w:eastAsia="Times New Roman" w:hAnsi="Arial" w:cs="Arial"/>
          <w:lang w:eastAsia="en-GB"/>
        </w:rPr>
        <w:t>management</w:t>
      </w:r>
      <w:r w:rsidRPr="00485425">
        <w:rPr>
          <w:rFonts w:ascii="Arial" w:eastAsia="Times New Roman" w:hAnsi="Arial" w:cs="Arial"/>
          <w:lang w:eastAsia="en-GB"/>
        </w:rPr>
        <w:t xml:space="preserve"> is to determine what will be done and who will be responsible for the risks that have been identified. Risk </w:t>
      </w:r>
      <w:r w:rsidR="00025D6A">
        <w:rPr>
          <w:rFonts w:ascii="Arial" w:eastAsia="Times New Roman" w:hAnsi="Arial" w:cs="Arial"/>
          <w:lang w:eastAsia="en-GB"/>
        </w:rPr>
        <w:t>management</w:t>
      </w:r>
      <w:r w:rsidRPr="00485425">
        <w:rPr>
          <w:rFonts w:ascii="Arial" w:eastAsia="Times New Roman" w:hAnsi="Arial" w:cs="Arial"/>
          <w:lang w:eastAsia="en-GB"/>
        </w:rPr>
        <w:t xml:space="preserve"> converts the risk assessment into an action plan. </w:t>
      </w:r>
    </w:p>
    <w:p w14:paraId="183DB627" w14:textId="566FE427" w:rsidR="00DD3F77" w:rsidRDefault="00485425" w:rsidP="00485425">
      <w:pPr>
        <w:spacing w:after="200"/>
        <w:jc w:val="both"/>
        <w:rPr>
          <w:rFonts w:ascii="Arial" w:eastAsia="Times New Roman" w:hAnsi="Arial" w:cs="Arial"/>
          <w:lang w:eastAsia="en-GB"/>
        </w:rPr>
      </w:pPr>
      <w:r w:rsidRPr="00485425">
        <w:rPr>
          <w:rFonts w:ascii="Arial" w:eastAsia="Times New Roman" w:hAnsi="Arial" w:cs="Arial"/>
          <w:lang w:eastAsia="en-GB"/>
        </w:rPr>
        <w:t xml:space="preserve">It takes time to plan and implement change. A robust monitoring and review system is essential to ensure actions are followed through, and priorities are re-assessed, so that risk management is an ongoing process that is embedded into normal management processes. Ensure that when undertaking the </w:t>
      </w:r>
      <w:r w:rsidR="00BC1254" w:rsidRPr="00485425">
        <w:rPr>
          <w:rFonts w:ascii="Arial" w:eastAsia="Times New Roman" w:hAnsi="Arial" w:cs="Arial"/>
          <w:lang w:eastAsia="en-GB"/>
        </w:rPr>
        <w:t>assessment,</w:t>
      </w:r>
      <w:r w:rsidRPr="00485425">
        <w:rPr>
          <w:rFonts w:ascii="Arial" w:eastAsia="Times New Roman" w:hAnsi="Arial" w:cs="Arial"/>
          <w:lang w:eastAsia="en-GB"/>
        </w:rPr>
        <w:t xml:space="preserve"> the details of the date of the review and the people who will be undertaking the review are documented and this process is followed through.</w:t>
      </w:r>
    </w:p>
    <w:p w14:paraId="4C0EEE56" w14:textId="0687D3CD" w:rsidR="00B5325D" w:rsidRPr="00B5325D" w:rsidRDefault="004F0733" w:rsidP="00B5325D">
      <w:pPr>
        <w:spacing w:after="200"/>
        <w:jc w:val="center"/>
        <w:rPr>
          <w:rFonts w:ascii="Arial" w:hAnsi="Arial" w:cs="Arial"/>
          <w:b/>
          <w:iCs/>
        </w:rPr>
      </w:pPr>
      <w:r w:rsidRPr="00B5325D">
        <w:rPr>
          <w:rFonts w:ascii="Arial" w:eastAsia="Times New Roman" w:hAnsi="Arial" w:cs="Arial"/>
          <w:b/>
          <w:bCs/>
          <w:lang w:eastAsia="en-GB"/>
        </w:rPr>
        <w:t>Once complete, details of the Risk Assessment need to be included within the Risk Assessment Log and a headline added to the Risk Register</w:t>
      </w:r>
      <w:r w:rsidR="00B5325D" w:rsidRPr="00B5325D">
        <w:rPr>
          <w:rFonts w:ascii="Arial" w:eastAsia="Times New Roman" w:hAnsi="Arial" w:cs="Arial"/>
          <w:b/>
          <w:bCs/>
          <w:lang w:eastAsia="en-GB"/>
        </w:rPr>
        <w:t xml:space="preserve"> </w:t>
      </w:r>
      <w:r w:rsidR="00B5325D" w:rsidRPr="00B5325D">
        <w:rPr>
          <w:rFonts w:ascii="Arial" w:hAnsi="Arial" w:cs="Arial"/>
          <w:b/>
          <w:iCs/>
        </w:rPr>
        <w:t xml:space="preserve">via the </w:t>
      </w:r>
      <w:hyperlink r:id="rId7" w:history="1">
        <w:r w:rsidR="00441A15" w:rsidRPr="003C106D">
          <w:rPr>
            <w:rStyle w:val="Hyperlink"/>
            <w:rFonts w:ascii="Arial" w:hAnsi="Arial" w:cs="Arial"/>
            <w:b/>
            <w:iCs/>
          </w:rPr>
          <w:t>brisdoc.governance@nhs.net</w:t>
        </w:r>
      </w:hyperlink>
      <w:r w:rsidR="00B5325D" w:rsidRPr="00B5325D">
        <w:rPr>
          <w:rFonts w:ascii="Arial" w:hAnsi="Arial" w:cs="Arial"/>
          <w:b/>
          <w:iCs/>
        </w:rPr>
        <w:t xml:space="preserve">. </w:t>
      </w:r>
    </w:p>
    <w:p w14:paraId="4C0C9C20" w14:textId="13990D4E" w:rsidR="00B5325D" w:rsidRPr="00B5325D" w:rsidRDefault="00B5325D" w:rsidP="00B5325D">
      <w:pPr>
        <w:spacing w:after="200"/>
        <w:jc w:val="center"/>
        <w:rPr>
          <w:rFonts w:ascii="Arial" w:hAnsi="Arial" w:cs="Arial"/>
          <w:b/>
          <w:iCs/>
        </w:rPr>
      </w:pPr>
      <w:r w:rsidRPr="00B5325D">
        <w:rPr>
          <w:rFonts w:ascii="Arial" w:hAnsi="Arial" w:cs="Arial"/>
          <w:b/>
          <w:iCs/>
        </w:rPr>
        <w:t>Please use the second page of the template to gather details of the headline risk.</w:t>
      </w:r>
    </w:p>
    <w:p w14:paraId="79E800C5" w14:textId="1CBD9403" w:rsidR="004F0733" w:rsidRDefault="004F0733" w:rsidP="00485425">
      <w:pPr>
        <w:spacing w:after="200"/>
        <w:jc w:val="both"/>
        <w:rPr>
          <w:rFonts w:ascii="Arial" w:eastAsia="Times New Roman" w:hAnsi="Arial" w:cs="Arial"/>
          <w:lang w:eastAsia="en-GB"/>
        </w:rPr>
      </w:pPr>
    </w:p>
    <w:p w14:paraId="30C8DCCB" w14:textId="7E9742F5" w:rsidR="004F0733" w:rsidRDefault="004F0733" w:rsidP="00485425">
      <w:pPr>
        <w:spacing w:after="200"/>
        <w:jc w:val="both"/>
        <w:rPr>
          <w:rFonts w:ascii="Arial" w:eastAsia="Times New Roman" w:hAnsi="Arial" w:cs="Arial"/>
          <w:lang w:eastAsia="en-GB"/>
        </w:rPr>
      </w:pPr>
    </w:p>
    <w:p w14:paraId="0BF0A11A" w14:textId="61E9BE0A" w:rsidR="004F0733" w:rsidRDefault="004F0733" w:rsidP="00485425">
      <w:pPr>
        <w:spacing w:after="200"/>
        <w:jc w:val="both"/>
        <w:rPr>
          <w:rFonts w:ascii="Arial" w:eastAsia="Times New Roman" w:hAnsi="Arial" w:cs="Arial"/>
          <w:lang w:eastAsia="en-GB"/>
        </w:rPr>
      </w:pPr>
    </w:p>
    <w:p w14:paraId="5F2C6DA2" w14:textId="28B3D74A" w:rsidR="004F0733" w:rsidRDefault="004F0733" w:rsidP="00485425">
      <w:pPr>
        <w:spacing w:after="200"/>
        <w:jc w:val="both"/>
        <w:rPr>
          <w:rFonts w:ascii="Arial" w:eastAsia="Times New Roman" w:hAnsi="Arial" w:cs="Arial"/>
          <w:lang w:eastAsia="en-GB"/>
        </w:rPr>
      </w:pPr>
    </w:p>
    <w:p w14:paraId="1656F03A" w14:textId="621D03CC" w:rsidR="004F0733" w:rsidRDefault="004F0733" w:rsidP="00485425">
      <w:pPr>
        <w:spacing w:after="200"/>
        <w:jc w:val="both"/>
        <w:rPr>
          <w:rFonts w:ascii="Arial" w:eastAsia="Times New Roman" w:hAnsi="Arial" w:cs="Arial"/>
          <w:lang w:eastAsia="en-GB"/>
        </w:rPr>
      </w:pPr>
    </w:p>
    <w:p w14:paraId="0E278F51" w14:textId="6DB953CD" w:rsidR="004F0733" w:rsidRDefault="004F0733" w:rsidP="00485425">
      <w:pPr>
        <w:spacing w:after="200"/>
        <w:jc w:val="both"/>
        <w:rPr>
          <w:rFonts w:ascii="Arial" w:eastAsia="Times New Roman" w:hAnsi="Arial" w:cs="Arial"/>
          <w:lang w:eastAsia="en-GB"/>
        </w:rPr>
      </w:pPr>
    </w:p>
    <w:p w14:paraId="79D0CBF7" w14:textId="7A343C85" w:rsidR="004F0733" w:rsidRDefault="004F0733" w:rsidP="00485425">
      <w:pPr>
        <w:spacing w:after="200"/>
        <w:jc w:val="both"/>
        <w:rPr>
          <w:rFonts w:ascii="Arial" w:eastAsia="Times New Roman" w:hAnsi="Arial" w:cs="Arial"/>
          <w:lang w:eastAsia="en-GB"/>
        </w:rPr>
      </w:pPr>
    </w:p>
    <w:p w14:paraId="4102ADC8" w14:textId="722AEF9E" w:rsidR="004F0733" w:rsidRDefault="004F0733" w:rsidP="00485425">
      <w:pPr>
        <w:spacing w:after="200"/>
        <w:jc w:val="both"/>
        <w:rPr>
          <w:rFonts w:ascii="Arial" w:eastAsia="Times New Roman" w:hAnsi="Arial" w:cs="Arial"/>
          <w:lang w:eastAsia="en-GB"/>
        </w:rPr>
      </w:pPr>
    </w:p>
    <w:p w14:paraId="743763D3" w14:textId="069C18FB" w:rsidR="004F0733" w:rsidRDefault="004F0733" w:rsidP="00485425">
      <w:pPr>
        <w:spacing w:after="200"/>
        <w:jc w:val="both"/>
        <w:rPr>
          <w:rFonts w:ascii="Arial" w:eastAsia="Times New Roman" w:hAnsi="Arial" w:cs="Arial"/>
          <w:lang w:eastAsia="en-GB"/>
        </w:rPr>
      </w:pPr>
    </w:p>
    <w:p w14:paraId="12A0E11C" w14:textId="77777777" w:rsidR="00192CF8" w:rsidRPr="00192CF8" w:rsidRDefault="00192CF8" w:rsidP="00192CF8">
      <w:pPr>
        <w:pStyle w:val="NoSpacing"/>
        <w:rPr>
          <w:rFonts w:ascii="Arial" w:hAnsi="Arial" w:cs="Arial"/>
          <w:b/>
          <w:sz w:val="24"/>
          <w:szCs w:val="24"/>
          <w:u w:val="single"/>
          <w:lang w:bidi="en-US"/>
        </w:rPr>
      </w:pPr>
      <w:bookmarkStart w:id="2" w:name="_Toc370918794"/>
      <w:bookmarkStart w:id="3" w:name="_Toc372734226"/>
      <w:r w:rsidRPr="00536C18">
        <w:rPr>
          <w:rFonts w:ascii="Bree Serif" w:eastAsia="Times New Roman" w:hAnsi="Bree Serif"/>
          <w:color w:val="93430C"/>
          <w:sz w:val="32"/>
          <w:szCs w:val="26"/>
        </w:rPr>
        <w:t>R</w:t>
      </w:r>
      <w:bookmarkEnd w:id="2"/>
      <w:bookmarkEnd w:id="3"/>
      <w:r w:rsidRPr="00536C18">
        <w:rPr>
          <w:rFonts w:ascii="Bree Serif" w:eastAsia="Times New Roman" w:hAnsi="Bree Serif"/>
          <w:color w:val="93430C"/>
          <w:sz w:val="32"/>
          <w:szCs w:val="26"/>
        </w:rPr>
        <w:t>isk Assessment Matrix</w:t>
      </w:r>
      <w:r w:rsidRPr="00192CF8">
        <w:rPr>
          <w:rFonts w:ascii="Arial" w:hAnsi="Arial" w:cs="Arial"/>
          <w:b/>
          <w:sz w:val="24"/>
          <w:szCs w:val="24"/>
          <w:u w:val="single"/>
          <w:lang w:bidi="en-US"/>
        </w:rPr>
        <w:t xml:space="preserve"> </w:t>
      </w:r>
    </w:p>
    <w:p w14:paraId="370253FF" w14:textId="2AF7896B" w:rsidR="00192CF8" w:rsidRPr="00536C18" w:rsidRDefault="00192CF8" w:rsidP="004D4EFD">
      <w:pPr>
        <w:keepNext/>
        <w:keepLines/>
        <w:outlineLvl w:val="1"/>
        <w:rPr>
          <w:rFonts w:ascii="Bree Serif" w:eastAsia="Times New Roman" w:hAnsi="Bree Serif"/>
          <w:color w:val="93430C"/>
        </w:rPr>
      </w:pPr>
      <w:r w:rsidRPr="00536C18">
        <w:rPr>
          <w:rFonts w:ascii="Bree Serif" w:eastAsia="Times New Roman" w:hAnsi="Bree Serif"/>
          <w:color w:val="93430C"/>
        </w:rPr>
        <w:t xml:space="preserve">Severity/Consequence of event occurring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4"/>
        <w:gridCol w:w="1170"/>
        <w:gridCol w:w="7103"/>
      </w:tblGrid>
      <w:tr w:rsidR="00192CF8" w:rsidRPr="00A408F1" w14:paraId="7641FC39" w14:textId="77777777" w:rsidTr="00192CF8">
        <w:tc>
          <w:tcPr>
            <w:tcW w:w="1474" w:type="dxa"/>
            <w:tcBorders>
              <w:bottom w:val="single" w:sz="4" w:space="0" w:color="auto"/>
            </w:tcBorders>
          </w:tcPr>
          <w:p w14:paraId="6F5D29FC" w14:textId="77777777" w:rsidR="00192CF8" w:rsidRPr="00192CF8" w:rsidRDefault="00192CF8" w:rsidP="00192CF8">
            <w:pPr>
              <w:spacing w:after="60" w:line="276" w:lineRule="auto"/>
              <w:rPr>
                <w:rFonts w:ascii="Arial" w:eastAsia="Times New Roman" w:hAnsi="Arial" w:cs="Arial"/>
                <w:b/>
                <w:lang w:bidi="en-US"/>
              </w:rPr>
            </w:pPr>
            <w:r w:rsidRPr="00192CF8">
              <w:rPr>
                <w:rFonts w:ascii="Arial" w:eastAsia="Times New Roman" w:hAnsi="Arial" w:cs="Arial"/>
                <w:b/>
                <w:lang w:bidi="en-US"/>
              </w:rPr>
              <w:t>Description</w:t>
            </w:r>
          </w:p>
        </w:tc>
        <w:tc>
          <w:tcPr>
            <w:tcW w:w="1170" w:type="dxa"/>
            <w:tcBorders>
              <w:bottom w:val="single" w:sz="4" w:space="0" w:color="auto"/>
            </w:tcBorders>
          </w:tcPr>
          <w:p w14:paraId="6420AC45" w14:textId="77777777" w:rsidR="00192CF8" w:rsidRPr="00192CF8" w:rsidRDefault="00192CF8" w:rsidP="00192CF8">
            <w:pPr>
              <w:spacing w:after="60" w:line="276" w:lineRule="auto"/>
              <w:rPr>
                <w:rFonts w:ascii="Arial" w:eastAsia="Times New Roman" w:hAnsi="Arial" w:cs="Arial"/>
                <w:b/>
                <w:lang w:bidi="en-US"/>
              </w:rPr>
            </w:pPr>
            <w:r w:rsidRPr="00192CF8">
              <w:rPr>
                <w:rFonts w:ascii="Arial" w:eastAsia="Times New Roman" w:hAnsi="Arial" w:cs="Arial"/>
                <w:b/>
                <w:lang w:bidi="en-US"/>
              </w:rPr>
              <w:t>Category</w:t>
            </w:r>
          </w:p>
        </w:tc>
        <w:tc>
          <w:tcPr>
            <w:tcW w:w="7103" w:type="dxa"/>
            <w:tcBorders>
              <w:bottom w:val="single" w:sz="4" w:space="0" w:color="auto"/>
            </w:tcBorders>
          </w:tcPr>
          <w:p w14:paraId="547DB97E" w14:textId="77777777" w:rsidR="00192CF8" w:rsidRPr="00192CF8" w:rsidRDefault="00192CF8" w:rsidP="00192CF8">
            <w:pPr>
              <w:spacing w:after="60" w:line="276" w:lineRule="auto"/>
              <w:rPr>
                <w:rFonts w:ascii="Arial" w:eastAsia="Times New Roman" w:hAnsi="Arial" w:cs="Arial"/>
                <w:b/>
                <w:lang w:bidi="en-US"/>
              </w:rPr>
            </w:pPr>
            <w:r w:rsidRPr="00192CF8">
              <w:rPr>
                <w:rFonts w:ascii="Arial" w:eastAsia="Times New Roman" w:hAnsi="Arial" w:cs="Arial"/>
                <w:b/>
                <w:lang w:bidi="en-US"/>
              </w:rPr>
              <w:t>Risk to patient, staff, business</w:t>
            </w:r>
          </w:p>
        </w:tc>
      </w:tr>
      <w:tr w:rsidR="00192CF8" w:rsidRPr="00A408F1" w14:paraId="3FC1B9F5" w14:textId="77777777" w:rsidTr="00F74B68">
        <w:tc>
          <w:tcPr>
            <w:tcW w:w="1474" w:type="dxa"/>
            <w:tcBorders>
              <w:bottom w:val="single" w:sz="4" w:space="0" w:color="auto"/>
            </w:tcBorders>
            <w:shd w:val="clear" w:color="auto" w:fill="FF0000"/>
          </w:tcPr>
          <w:p w14:paraId="5C7614A9"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Catastrophic</w:t>
            </w:r>
          </w:p>
        </w:tc>
        <w:tc>
          <w:tcPr>
            <w:tcW w:w="1170" w:type="dxa"/>
            <w:tcBorders>
              <w:bottom w:val="single" w:sz="4" w:space="0" w:color="auto"/>
            </w:tcBorders>
          </w:tcPr>
          <w:p w14:paraId="39037E46"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5</w:t>
            </w:r>
          </w:p>
        </w:tc>
        <w:tc>
          <w:tcPr>
            <w:tcW w:w="7103" w:type="dxa"/>
            <w:tcBorders>
              <w:bottom w:val="single" w:sz="4" w:space="0" w:color="auto"/>
            </w:tcBorders>
          </w:tcPr>
          <w:p w14:paraId="561005F7"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Incident leading to death, non-delivery of business objectives, event which impacts on large number of patients/staff, multiple breeches to statutory duty, prosecution, national media coverage/total loss of public confidence, &gt;25% over project budget/loss of &gt;1% of budget, loss of contract, 1day loss of service.</w:t>
            </w:r>
          </w:p>
        </w:tc>
      </w:tr>
      <w:tr w:rsidR="00192CF8" w:rsidRPr="00A408F1" w14:paraId="557071FB" w14:textId="77777777" w:rsidTr="00F74B68">
        <w:tc>
          <w:tcPr>
            <w:tcW w:w="1474" w:type="dxa"/>
            <w:tcBorders>
              <w:bottom w:val="single" w:sz="4" w:space="0" w:color="auto"/>
            </w:tcBorders>
            <w:shd w:val="clear" w:color="auto" w:fill="FFC000"/>
          </w:tcPr>
          <w:p w14:paraId="0607D50F"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Major</w:t>
            </w:r>
          </w:p>
        </w:tc>
        <w:tc>
          <w:tcPr>
            <w:tcW w:w="1170" w:type="dxa"/>
            <w:tcBorders>
              <w:bottom w:val="single" w:sz="4" w:space="0" w:color="auto"/>
            </w:tcBorders>
          </w:tcPr>
          <w:p w14:paraId="758546E2"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4</w:t>
            </w:r>
          </w:p>
        </w:tc>
        <w:tc>
          <w:tcPr>
            <w:tcW w:w="7103" w:type="dxa"/>
            <w:tcBorders>
              <w:bottom w:val="single" w:sz="4" w:space="0" w:color="auto"/>
            </w:tcBorders>
          </w:tcPr>
          <w:p w14:paraId="14FD5346"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Major injury leading to long term incapacity, significant harm to patient, &gt;14days off work, uncertain delivery of business objectives, enforcement action/multiple breeches of statutory duty, uncertain delivery of service due to lack of staff, national media coverage, 10-15% over project budget/loss of 0.5-1% of budget, &gt;12hrs interruption to service.</w:t>
            </w:r>
          </w:p>
        </w:tc>
      </w:tr>
      <w:tr w:rsidR="00192CF8" w:rsidRPr="00A408F1" w14:paraId="480F2F84" w14:textId="77777777" w:rsidTr="00F74B68">
        <w:tc>
          <w:tcPr>
            <w:tcW w:w="1474" w:type="dxa"/>
            <w:shd w:val="clear" w:color="auto" w:fill="FFFF00"/>
          </w:tcPr>
          <w:p w14:paraId="55D183F2"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Moderate</w:t>
            </w:r>
          </w:p>
        </w:tc>
        <w:tc>
          <w:tcPr>
            <w:tcW w:w="1170" w:type="dxa"/>
          </w:tcPr>
          <w:p w14:paraId="61BFCBFB"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3</w:t>
            </w:r>
          </w:p>
        </w:tc>
        <w:tc>
          <w:tcPr>
            <w:tcW w:w="7103" w:type="dxa"/>
          </w:tcPr>
          <w:p w14:paraId="160139B2"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Moderate injury requiring professional intervention, some harm to patient, 4-14days off work, unsafe staffing level, single breech of statutory duty, local media coverage/long term reduction in public confidence, &gt;8hrs interruption to service, 5-10% over project budget/0.25-0.5% loss of budget, late delivery of business objectives.</w:t>
            </w:r>
          </w:p>
        </w:tc>
      </w:tr>
      <w:tr w:rsidR="00192CF8" w:rsidRPr="00A408F1" w14:paraId="39CE2EFA" w14:textId="77777777" w:rsidTr="00F74B68">
        <w:tc>
          <w:tcPr>
            <w:tcW w:w="1474" w:type="dxa"/>
            <w:shd w:val="clear" w:color="auto" w:fill="92D050"/>
          </w:tcPr>
          <w:p w14:paraId="099EAA3B"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Minor</w:t>
            </w:r>
          </w:p>
        </w:tc>
        <w:tc>
          <w:tcPr>
            <w:tcW w:w="1170" w:type="dxa"/>
          </w:tcPr>
          <w:p w14:paraId="26F553A8"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2</w:t>
            </w:r>
          </w:p>
        </w:tc>
        <w:tc>
          <w:tcPr>
            <w:tcW w:w="7103" w:type="dxa"/>
          </w:tcPr>
          <w:p w14:paraId="2C970CAE"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 xml:space="preserve">Minor injury, minimal harm to patient, low staffing reduces service quality, breech of statutory legislation, local media coverage/short-term reduction in public confidence, &gt;1hr interruption to service, &lt;5% over project budget/loss of 0.1-0.25% of budget, minor impact on business objectives, &gt;3days off work. </w:t>
            </w:r>
          </w:p>
        </w:tc>
      </w:tr>
      <w:tr w:rsidR="00192CF8" w:rsidRPr="00A408F1" w14:paraId="2E9D68E7" w14:textId="77777777" w:rsidTr="00192CF8">
        <w:tc>
          <w:tcPr>
            <w:tcW w:w="1474" w:type="dxa"/>
          </w:tcPr>
          <w:p w14:paraId="35ECF667"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Negligible</w:t>
            </w:r>
          </w:p>
        </w:tc>
        <w:tc>
          <w:tcPr>
            <w:tcW w:w="1170" w:type="dxa"/>
          </w:tcPr>
          <w:p w14:paraId="5EB58F21"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1</w:t>
            </w:r>
          </w:p>
        </w:tc>
        <w:tc>
          <w:tcPr>
            <w:tcW w:w="7103" w:type="dxa"/>
          </w:tcPr>
          <w:p w14:paraId="7640CA4A"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Minimal injury, no harm to patient, no time off work, no/slight impact on business objectives, insignificant cost increase/financial loss, rumours, &lt;30mins interruption to service, &lt;1 day shortage of staff, no/minimal breech of statutory duty.</w:t>
            </w:r>
          </w:p>
        </w:tc>
      </w:tr>
    </w:tbl>
    <w:p w14:paraId="6BE164A2" w14:textId="3DDD6880" w:rsidR="00192CF8" w:rsidRPr="00536C18" w:rsidRDefault="00192CF8" w:rsidP="004D4EFD">
      <w:pPr>
        <w:keepNext/>
        <w:keepLines/>
        <w:outlineLvl w:val="1"/>
        <w:rPr>
          <w:rFonts w:ascii="Bree Serif" w:eastAsia="Times New Roman" w:hAnsi="Bree Serif"/>
          <w:color w:val="93430C"/>
        </w:rPr>
      </w:pPr>
      <w:r w:rsidRPr="00536C18">
        <w:rPr>
          <w:rFonts w:ascii="Bree Serif" w:eastAsia="Times New Roman" w:hAnsi="Bree Serif"/>
          <w:color w:val="93430C"/>
        </w:rPr>
        <w:t>Likelihood of event occurring</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2835"/>
        <w:gridCol w:w="851"/>
        <w:gridCol w:w="4110"/>
      </w:tblGrid>
      <w:tr w:rsidR="00192CF8" w:rsidRPr="00A408F1" w14:paraId="7F600F40" w14:textId="77777777" w:rsidTr="00F74B68">
        <w:tc>
          <w:tcPr>
            <w:tcW w:w="1951" w:type="dxa"/>
            <w:shd w:val="clear" w:color="auto" w:fill="FF0000"/>
          </w:tcPr>
          <w:p w14:paraId="40DE8720"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Almost certain</w:t>
            </w:r>
          </w:p>
        </w:tc>
        <w:tc>
          <w:tcPr>
            <w:tcW w:w="2835" w:type="dxa"/>
          </w:tcPr>
          <w:p w14:paraId="33F29C3C"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81% -100% likelihood of occurrence</w:t>
            </w:r>
          </w:p>
        </w:tc>
        <w:tc>
          <w:tcPr>
            <w:tcW w:w="851" w:type="dxa"/>
            <w:vAlign w:val="center"/>
          </w:tcPr>
          <w:p w14:paraId="7D6079D1" w14:textId="77777777" w:rsidR="00192CF8" w:rsidRPr="00192CF8" w:rsidRDefault="00192CF8" w:rsidP="00192CF8">
            <w:pPr>
              <w:jc w:val="center"/>
              <w:rPr>
                <w:rFonts w:ascii="Arial" w:eastAsia="Times New Roman" w:hAnsi="Arial" w:cs="Arial"/>
                <w:lang w:bidi="en-US"/>
              </w:rPr>
            </w:pPr>
            <w:r w:rsidRPr="00192CF8">
              <w:rPr>
                <w:rFonts w:ascii="Arial" w:eastAsia="Times New Roman" w:hAnsi="Arial" w:cs="Arial"/>
                <w:lang w:bidi="en-US"/>
              </w:rPr>
              <w:t>5</w:t>
            </w:r>
          </w:p>
        </w:tc>
        <w:tc>
          <w:tcPr>
            <w:tcW w:w="4110" w:type="dxa"/>
          </w:tcPr>
          <w:p w14:paraId="792E46D3"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Will undoubtedly happen/recur, possibly frequently</w:t>
            </w:r>
          </w:p>
        </w:tc>
      </w:tr>
      <w:tr w:rsidR="00192CF8" w:rsidRPr="00A408F1" w14:paraId="41483454" w14:textId="77777777" w:rsidTr="00F74B68">
        <w:tc>
          <w:tcPr>
            <w:tcW w:w="1951" w:type="dxa"/>
            <w:shd w:val="clear" w:color="auto" w:fill="FFC000"/>
          </w:tcPr>
          <w:p w14:paraId="2335FB2B"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Likely</w:t>
            </w:r>
          </w:p>
        </w:tc>
        <w:tc>
          <w:tcPr>
            <w:tcW w:w="2835" w:type="dxa"/>
          </w:tcPr>
          <w:p w14:paraId="68F17045"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51% - 80% likelihood of occurrence</w:t>
            </w:r>
          </w:p>
        </w:tc>
        <w:tc>
          <w:tcPr>
            <w:tcW w:w="851" w:type="dxa"/>
            <w:vAlign w:val="center"/>
          </w:tcPr>
          <w:p w14:paraId="116CE421" w14:textId="77777777" w:rsidR="00192CF8" w:rsidRPr="00192CF8" w:rsidRDefault="00192CF8" w:rsidP="00192CF8">
            <w:pPr>
              <w:jc w:val="center"/>
              <w:rPr>
                <w:rFonts w:ascii="Arial" w:eastAsia="Times New Roman" w:hAnsi="Arial" w:cs="Arial"/>
                <w:lang w:bidi="en-US"/>
              </w:rPr>
            </w:pPr>
            <w:r w:rsidRPr="00192CF8">
              <w:rPr>
                <w:rFonts w:ascii="Arial" w:eastAsia="Times New Roman" w:hAnsi="Arial" w:cs="Arial"/>
                <w:lang w:bidi="en-US"/>
              </w:rPr>
              <w:t>4</w:t>
            </w:r>
          </w:p>
        </w:tc>
        <w:tc>
          <w:tcPr>
            <w:tcW w:w="4110" w:type="dxa"/>
          </w:tcPr>
          <w:p w14:paraId="19789065"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Will probably happen/recur but is not a persisting issue</w:t>
            </w:r>
          </w:p>
        </w:tc>
      </w:tr>
      <w:tr w:rsidR="00192CF8" w:rsidRPr="00A408F1" w14:paraId="18E84422" w14:textId="77777777" w:rsidTr="00F74B68">
        <w:tc>
          <w:tcPr>
            <w:tcW w:w="1951" w:type="dxa"/>
            <w:shd w:val="clear" w:color="auto" w:fill="FFFF00"/>
          </w:tcPr>
          <w:p w14:paraId="0A0C58DB"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Possible</w:t>
            </w:r>
          </w:p>
        </w:tc>
        <w:tc>
          <w:tcPr>
            <w:tcW w:w="2835" w:type="dxa"/>
          </w:tcPr>
          <w:p w14:paraId="16B970F9"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21% - 50% likelihood of occurrence</w:t>
            </w:r>
          </w:p>
        </w:tc>
        <w:tc>
          <w:tcPr>
            <w:tcW w:w="851" w:type="dxa"/>
            <w:vAlign w:val="center"/>
          </w:tcPr>
          <w:p w14:paraId="632FC8C3" w14:textId="77777777" w:rsidR="00192CF8" w:rsidRPr="00192CF8" w:rsidRDefault="00192CF8" w:rsidP="00192CF8">
            <w:pPr>
              <w:jc w:val="center"/>
              <w:rPr>
                <w:rFonts w:ascii="Arial" w:eastAsia="Times New Roman" w:hAnsi="Arial" w:cs="Arial"/>
                <w:lang w:bidi="en-US"/>
              </w:rPr>
            </w:pPr>
            <w:r w:rsidRPr="00192CF8">
              <w:rPr>
                <w:rFonts w:ascii="Arial" w:eastAsia="Times New Roman" w:hAnsi="Arial" w:cs="Arial"/>
                <w:lang w:bidi="en-US"/>
              </w:rPr>
              <w:t>3</w:t>
            </w:r>
          </w:p>
        </w:tc>
        <w:tc>
          <w:tcPr>
            <w:tcW w:w="4110" w:type="dxa"/>
          </w:tcPr>
          <w:p w14:paraId="3B35C58B"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Might happen or recur occasionally</w:t>
            </w:r>
          </w:p>
        </w:tc>
      </w:tr>
      <w:tr w:rsidR="00192CF8" w:rsidRPr="00A408F1" w14:paraId="76E679A2" w14:textId="77777777" w:rsidTr="00F74B68">
        <w:tc>
          <w:tcPr>
            <w:tcW w:w="1951" w:type="dxa"/>
            <w:shd w:val="clear" w:color="auto" w:fill="92D050"/>
          </w:tcPr>
          <w:p w14:paraId="218A8FA4"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Unlikely</w:t>
            </w:r>
          </w:p>
        </w:tc>
        <w:tc>
          <w:tcPr>
            <w:tcW w:w="2835" w:type="dxa"/>
          </w:tcPr>
          <w:p w14:paraId="5BB53E66"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6% - 20% likelihood of occurrence</w:t>
            </w:r>
          </w:p>
        </w:tc>
        <w:tc>
          <w:tcPr>
            <w:tcW w:w="851" w:type="dxa"/>
            <w:vAlign w:val="center"/>
          </w:tcPr>
          <w:p w14:paraId="5327B542" w14:textId="77777777" w:rsidR="00192CF8" w:rsidRPr="00192CF8" w:rsidRDefault="00192CF8" w:rsidP="00192CF8">
            <w:pPr>
              <w:jc w:val="center"/>
              <w:rPr>
                <w:rFonts w:ascii="Arial" w:eastAsia="Times New Roman" w:hAnsi="Arial" w:cs="Arial"/>
                <w:lang w:bidi="en-US"/>
              </w:rPr>
            </w:pPr>
            <w:r w:rsidRPr="00192CF8">
              <w:rPr>
                <w:rFonts w:ascii="Arial" w:eastAsia="Times New Roman" w:hAnsi="Arial" w:cs="Arial"/>
                <w:lang w:bidi="en-US"/>
              </w:rPr>
              <w:t>2</w:t>
            </w:r>
          </w:p>
        </w:tc>
        <w:tc>
          <w:tcPr>
            <w:tcW w:w="4110" w:type="dxa"/>
          </w:tcPr>
          <w:p w14:paraId="35617587"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Do not expect it to happen/recur but possible it may do so</w:t>
            </w:r>
          </w:p>
        </w:tc>
      </w:tr>
      <w:tr w:rsidR="00192CF8" w:rsidRPr="00A408F1" w14:paraId="1C0C24E4" w14:textId="77777777" w:rsidTr="00192CF8">
        <w:tc>
          <w:tcPr>
            <w:tcW w:w="1951" w:type="dxa"/>
          </w:tcPr>
          <w:p w14:paraId="02D52189"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Rare</w:t>
            </w:r>
          </w:p>
        </w:tc>
        <w:tc>
          <w:tcPr>
            <w:tcW w:w="2835" w:type="dxa"/>
          </w:tcPr>
          <w:p w14:paraId="4574249D" w14:textId="77777777" w:rsidR="00192CF8" w:rsidRPr="00192CF8" w:rsidRDefault="00192CF8" w:rsidP="00192CF8">
            <w:pPr>
              <w:rPr>
                <w:rFonts w:ascii="Arial" w:eastAsia="Times New Roman" w:hAnsi="Arial" w:cs="Arial"/>
                <w:highlight w:val="green"/>
                <w:lang w:bidi="en-US"/>
              </w:rPr>
            </w:pPr>
            <w:r w:rsidRPr="00192CF8">
              <w:rPr>
                <w:rFonts w:ascii="Arial" w:eastAsia="Times New Roman" w:hAnsi="Arial" w:cs="Arial"/>
                <w:lang w:bidi="en-US"/>
              </w:rPr>
              <w:t>0% - 5% likelihood of occurrence</w:t>
            </w:r>
          </w:p>
        </w:tc>
        <w:tc>
          <w:tcPr>
            <w:tcW w:w="851" w:type="dxa"/>
            <w:vAlign w:val="center"/>
          </w:tcPr>
          <w:p w14:paraId="13AD7C73" w14:textId="77777777" w:rsidR="00192CF8" w:rsidRPr="00192CF8" w:rsidRDefault="00192CF8" w:rsidP="00192CF8">
            <w:pPr>
              <w:jc w:val="center"/>
              <w:rPr>
                <w:rFonts w:ascii="Arial" w:eastAsia="Times New Roman" w:hAnsi="Arial" w:cs="Arial"/>
                <w:highlight w:val="green"/>
                <w:lang w:bidi="en-US"/>
              </w:rPr>
            </w:pPr>
            <w:r w:rsidRPr="00192CF8">
              <w:rPr>
                <w:rFonts w:ascii="Arial" w:eastAsia="Times New Roman" w:hAnsi="Arial" w:cs="Arial"/>
                <w:lang w:bidi="en-US"/>
              </w:rPr>
              <w:t>1</w:t>
            </w:r>
          </w:p>
        </w:tc>
        <w:tc>
          <w:tcPr>
            <w:tcW w:w="4110" w:type="dxa"/>
          </w:tcPr>
          <w:p w14:paraId="018BF0FE"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This will probably never happen</w:t>
            </w:r>
          </w:p>
          <w:p w14:paraId="70A8F000" w14:textId="77777777" w:rsidR="00192CF8" w:rsidRPr="00192CF8" w:rsidRDefault="00192CF8" w:rsidP="00192CF8">
            <w:pPr>
              <w:rPr>
                <w:rFonts w:ascii="Arial" w:eastAsia="Times New Roman" w:hAnsi="Arial" w:cs="Arial"/>
                <w:lang w:bidi="en-US"/>
              </w:rPr>
            </w:pPr>
          </w:p>
        </w:tc>
      </w:tr>
    </w:tbl>
    <w:p w14:paraId="4BFB004C" w14:textId="6AC47731" w:rsidR="00192CF8" w:rsidRPr="00536C18" w:rsidRDefault="00192CF8" w:rsidP="004D4EFD">
      <w:pPr>
        <w:keepNext/>
        <w:keepLines/>
        <w:outlineLvl w:val="1"/>
        <w:rPr>
          <w:rFonts w:ascii="Bree Serif" w:eastAsia="Times New Roman" w:hAnsi="Bree Serif"/>
          <w:color w:val="93430C"/>
        </w:rPr>
      </w:pPr>
      <w:r w:rsidRPr="00536C18">
        <w:rPr>
          <w:rFonts w:ascii="Bree Serif" w:eastAsia="Times New Roman" w:hAnsi="Bree Serif"/>
          <w:color w:val="93430C"/>
        </w:rPr>
        <w:t>Score the risk</w:t>
      </w:r>
    </w:p>
    <w:tbl>
      <w:tblPr>
        <w:tblW w:w="90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2"/>
        <w:gridCol w:w="1654"/>
        <w:gridCol w:w="1204"/>
        <w:gridCol w:w="1335"/>
        <w:gridCol w:w="1382"/>
        <w:gridCol w:w="1346"/>
        <w:gridCol w:w="1452"/>
      </w:tblGrid>
      <w:tr w:rsidR="00192CF8" w:rsidRPr="00A408F1" w14:paraId="07D2DD40" w14:textId="77777777" w:rsidTr="00A408F1">
        <w:tc>
          <w:tcPr>
            <w:tcW w:w="722" w:type="dxa"/>
          </w:tcPr>
          <w:p w14:paraId="77473128"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8373" w:type="dxa"/>
            <w:gridSpan w:val="6"/>
            <w:vAlign w:val="center"/>
          </w:tcPr>
          <w:p w14:paraId="0135CBAA"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Severity of Consequence</w:t>
            </w:r>
          </w:p>
        </w:tc>
      </w:tr>
      <w:tr w:rsidR="00192CF8" w:rsidRPr="00A408F1" w14:paraId="1E70C7C2" w14:textId="77777777" w:rsidTr="007B4D0A">
        <w:tc>
          <w:tcPr>
            <w:tcW w:w="722" w:type="dxa"/>
            <w:vMerge w:val="restart"/>
            <w:textDirection w:val="btLr"/>
            <w:vAlign w:val="center"/>
          </w:tcPr>
          <w:p w14:paraId="3F7EA556" w14:textId="77777777" w:rsidR="00192CF8" w:rsidRPr="00A408F1" w:rsidRDefault="00192CF8" w:rsidP="00A408F1">
            <w:pPr>
              <w:spacing w:after="200" w:line="276" w:lineRule="auto"/>
              <w:ind w:left="113" w:right="113"/>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Likelihood</w:t>
            </w:r>
          </w:p>
        </w:tc>
        <w:tc>
          <w:tcPr>
            <w:tcW w:w="1654" w:type="dxa"/>
          </w:tcPr>
          <w:p w14:paraId="7899A559"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Almost certain</w:t>
            </w:r>
          </w:p>
        </w:tc>
        <w:tc>
          <w:tcPr>
            <w:tcW w:w="1204" w:type="dxa"/>
            <w:shd w:val="clear" w:color="auto" w:fill="FFFF00"/>
            <w:vAlign w:val="center"/>
          </w:tcPr>
          <w:p w14:paraId="39694C68"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5</w:t>
            </w:r>
          </w:p>
        </w:tc>
        <w:tc>
          <w:tcPr>
            <w:tcW w:w="1335" w:type="dxa"/>
            <w:shd w:val="clear" w:color="auto" w:fill="FFC000"/>
            <w:vAlign w:val="center"/>
          </w:tcPr>
          <w:p w14:paraId="17A4FC0A"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10</w:t>
            </w:r>
          </w:p>
        </w:tc>
        <w:tc>
          <w:tcPr>
            <w:tcW w:w="1382" w:type="dxa"/>
            <w:tcBorders>
              <w:bottom w:val="single" w:sz="4" w:space="0" w:color="auto"/>
            </w:tcBorders>
            <w:shd w:val="clear" w:color="auto" w:fill="FF0000"/>
            <w:vAlign w:val="center"/>
          </w:tcPr>
          <w:p w14:paraId="2F65BF56"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15</w:t>
            </w:r>
          </w:p>
        </w:tc>
        <w:tc>
          <w:tcPr>
            <w:tcW w:w="1346" w:type="dxa"/>
            <w:tcBorders>
              <w:bottom w:val="single" w:sz="4" w:space="0" w:color="auto"/>
            </w:tcBorders>
            <w:shd w:val="clear" w:color="auto" w:fill="FF0000"/>
            <w:vAlign w:val="center"/>
          </w:tcPr>
          <w:p w14:paraId="6D6A0674" w14:textId="77777777" w:rsidR="00192CF8" w:rsidRPr="00A408F1" w:rsidRDefault="00192CF8" w:rsidP="00A408F1">
            <w:pPr>
              <w:spacing w:before="60" w:after="60" w:line="276" w:lineRule="auto"/>
              <w:jc w:val="center"/>
              <w:rPr>
                <w:rFonts w:ascii="Arial" w:eastAsia="Times New Roman" w:hAnsi="Arial" w:cs="Arial"/>
                <w:color w:val="FFC000"/>
                <w:sz w:val="20"/>
                <w:szCs w:val="20"/>
                <w:lang w:eastAsia="en-GB" w:bidi="en-US"/>
              </w:rPr>
            </w:pPr>
            <w:r w:rsidRPr="00A408F1">
              <w:rPr>
                <w:rFonts w:ascii="Arial" w:eastAsia="Times New Roman" w:hAnsi="Arial" w:cs="Arial"/>
                <w:sz w:val="20"/>
                <w:szCs w:val="20"/>
                <w:lang w:eastAsia="en-GB" w:bidi="en-US"/>
              </w:rPr>
              <w:t>20</w:t>
            </w:r>
          </w:p>
        </w:tc>
        <w:tc>
          <w:tcPr>
            <w:tcW w:w="1452" w:type="dxa"/>
            <w:tcBorders>
              <w:bottom w:val="single" w:sz="4" w:space="0" w:color="auto"/>
            </w:tcBorders>
            <w:shd w:val="clear" w:color="auto" w:fill="FF0000"/>
            <w:vAlign w:val="center"/>
          </w:tcPr>
          <w:p w14:paraId="17868388"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25</w:t>
            </w:r>
          </w:p>
        </w:tc>
      </w:tr>
      <w:tr w:rsidR="00192CF8" w:rsidRPr="00A408F1" w14:paraId="68EE76DB" w14:textId="77777777" w:rsidTr="00F64D86">
        <w:tc>
          <w:tcPr>
            <w:tcW w:w="722" w:type="dxa"/>
            <w:vMerge/>
          </w:tcPr>
          <w:p w14:paraId="67AC1EA9"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1654" w:type="dxa"/>
          </w:tcPr>
          <w:p w14:paraId="51213AA5"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Likely</w:t>
            </w:r>
          </w:p>
        </w:tc>
        <w:tc>
          <w:tcPr>
            <w:tcW w:w="1204" w:type="dxa"/>
            <w:shd w:val="clear" w:color="auto" w:fill="92D050"/>
            <w:vAlign w:val="center"/>
          </w:tcPr>
          <w:p w14:paraId="02D3B273"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4</w:t>
            </w:r>
          </w:p>
        </w:tc>
        <w:tc>
          <w:tcPr>
            <w:tcW w:w="1335" w:type="dxa"/>
            <w:tcBorders>
              <w:bottom w:val="single" w:sz="4" w:space="0" w:color="auto"/>
            </w:tcBorders>
            <w:shd w:val="clear" w:color="auto" w:fill="FFFF00"/>
            <w:vAlign w:val="center"/>
          </w:tcPr>
          <w:p w14:paraId="0E71857A"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8</w:t>
            </w:r>
          </w:p>
        </w:tc>
        <w:tc>
          <w:tcPr>
            <w:tcW w:w="1382" w:type="dxa"/>
            <w:tcBorders>
              <w:bottom w:val="single" w:sz="4" w:space="0" w:color="auto"/>
            </w:tcBorders>
            <w:shd w:val="clear" w:color="auto" w:fill="FFC000"/>
            <w:vAlign w:val="center"/>
          </w:tcPr>
          <w:p w14:paraId="341A466E"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12</w:t>
            </w:r>
          </w:p>
        </w:tc>
        <w:tc>
          <w:tcPr>
            <w:tcW w:w="1346" w:type="dxa"/>
            <w:tcBorders>
              <w:bottom w:val="single" w:sz="4" w:space="0" w:color="auto"/>
            </w:tcBorders>
            <w:shd w:val="clear" w:color="auto" w:fill="FF0000"/>
            <w:vAlign w:val="center"/>
          </w:tcPr>
          <w:p w14:paraId="6F0CC1C6"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16</w:t>
            </w:r>
          </w:p>
        </w:tc>
        <w:tc>
          <w:tcPr>
            <w:tcW w:w="1452" w:type="dxa"/>
            <w:tcBorders>
              <w:bottom w:val="single" w:sz="4" w:space="0" w:color="auto"/>
            </w:tcBorders>
            <w:shd w:val="clear" w:color="auto" w:fill="FF0000"/>
            <w:vAlign w:val="center"/>
          </w:tcPr>
          <w:p w14:paraId="5772C4A3"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20</w:t>
            </w:r>
          </w:p>
        </w:tc>
      </w:tr>
      <w:tr w:rsidR="00192CF8" w:rsidRPr="00A408F1" w14:paraId="4968936C" w14:textId="77777777" w:rsidTr="007B4D0A">
        <w:tc>
          <w:tcPr>
            <w:tcW w:w="722" w:type="dxa"/>
            <w:vMerge/>
          </w:tcPr>
          <w:p w14:paraId="1F52A101"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1654" w:type="dxa"/>
          </w:tcPr>
          <w:p w14:paraId="3FF756FD"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Possible</w:t>
            </w:r>
          </w:p>
        </w:tc>
        <w:tc>
          <w:tcPr>
            <w:tcW w:w="1204" w:type="dxa"/>
            <w:shd w:val="clear" w:color="auto" w:fill="92D050"/>
            <w:vAlign w:val="center"/>
          </w:tcPr>
          <w:p w14:paraId="0ED10786"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3</w:t>
            </w:r>
          </w:p>
        </w:tc>
        <w:tc>
          <w:tcPr>
            <w:tcW w:w="1335" w:type="dxa"/>
            <w:shd w:val="clear" w:color="auto" w:fill="FFFF00"/>
            <w:vAlign w:val="center"/>
          </w:tcPr>
          <w:p w14:paraId="041A4A78"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6</w:t>
            </w:r>
          </w:p>
        </w:tc>
        <w:tc>
          <w:tcPr>
            <w:tcW w:w="1382" w:type="dxa"/>
            <w:tcBorders>
              <w:top w:val="single" w:sz="4" w:space="0" w:color="auto"/>
              <w:bottom w:val="single" w:sz="4" w:space="0" w:color="auto"/>
            </w:tcBorders>
            <w:shd w:val="clear" w:color="auto" w:fill="FFC000"/>
            <w:vAlign w:val="center"/>
          </w:tcPr>
          <w:p w14:paraId="7FA78634"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9</w:t>
            </w:r>
          </w:p>
        </w:tc>
        <w:tc>
          <w:tcPr>
            <w:tcW w:w="1346" w:type="dxa"/>
            <w:tcBorders>
              <w:bottom w:val="single" w:sz="4" w:space="0" w:color="auto"/>
            </w:tcBorders>
            <w:shd w:val="clear" w:color="auto" w:fill="FFC000"/>
            <w:vAlign w:val="center"/>
          </w:tcPr>
          <w:p w14:paraId="58D463F6"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12</w:t>
            </w:r>
          </w:p>
        </w:tc>
        <w:tc>
          <w:tcPr>
            <w:tcW w:w="1452" w:type="dxa"/>
            <w:tcBorders>
              <w:bottom w:val="single" w:sz="4" w:space="0" w:color="auto"/>
            </w:tcBorders>
            <w:shd w:val="clear" w:color="auto" w:fill="FF0000"/>
            <w:vAlign w:val="center"/>
          </w:tcPr>
          <w:p w14:paraId="670BC3EF"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15</w:t>
            </w:r>
          </w:p>
        </w:tc>
      </w:tr>
      <w:tr w:rsidR="00192CF8" w:rsidRPr="00A408F1" w14:paraId="7E467E6C" w14:textId="77777777" w:rsidTr="00F64D86">
        <w:tc>
          <w:tcPr>
            <w:tcW w:w="722" w:type="dxa"/>
            <w:vMerge/>
          </w:tcPr>
          <w:p w14:paraId="4BEC69C7"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1654" w:type="dxa"/>
          </w:tcPr>
          <w:p w14:paraId="47A2E570"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Unlikely</w:t>
            </w:r>
          </w:p>
        </w:tc>
        <w:tc>
          <w:tcPr>
            <w:tcW w:w="1204" w:type="dxa"/>
            <w:shd w:val="clear" w:color="auto" w:fill="92D050"/>
            <w:vAlign w:val="center"/>
          </w:tcPr>
          <w:p w14:paraId="4F48D3FA"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2</w:t>
            </w:r>
          </w:p>
        </w:tc>
        <w:tc>
          <w:tcPr>
            <w:tcW w:w="1335" w:type="dxa"/>
            <w:shd w:val="clear" w:color="auto" w:fill="92D050"/>
            <w:vAlign w:val="center"/>
          </w:tcPr>
          <w:p w14:paraId="37F8F2F1"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4</w:t>
            </w:r>
          </w:p>
        </w:tc>
        <w:tc>
          <w:tcPr>
            <w:tcW w:w="1382" w:type="dxa"/>
            <w:tcBorders>
              <w:bottom w:val="single" w:sz="4" w:space="0" w:color="auto"/>
            </w:tcBorders>
            <w:shd w:val="clear" w:color="auto" w:fill="FFFF00"/>
            <w:vAlign w:val="center"/>
          </w:tcPr>
          <w:p w14:paraId="648CC836"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6</w:t>
            </w:r>
          </w:p>
        </w:tc>
        <w:tc>
          <w:tcPr>
            <w:tcW w:w="1346" w:type="dxa"/>
            <w:tcBorders>
              <w:bottom w:val="single" w:sz="4" w:space="0" w:color="auto"/>
            </w:tcBorders>
            <w:shd w:val="clear" w:color="auto" w:fill="FFFF00"/>
            <w:vAlign w:val="center"/>
          </w:tcPr>
          <w:p w14:paraId="07E9B675"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8</w:t>
            </w:r>
          </w:p>
        </w:tc>
        <w:tc>
          <w:tcPr>
            <w:tcW w:w="1452" w:type="dxa"/>
            <w:tcBorders>
              <w:top w:val="single" w:sz="4" w:space="0" w:color="auto"/>
              <w:bottom w:val="single" w:sz="4" w:space="0" w:color="auto"/>
            </w:tcBorders>
            <w:shd w:val="clear" w:color="auto" w:fill="FFC000"/>
            <w:vAlign w:val="center"/>
          </w:tcPr>
          <w:p w14:paraId="2C095D21"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10</w:t>
            </w:r>
          </w:p>
        </w:tc>
      </w:tr>
      <w:tr w:rsidR="00192CF8" w:rsidRPr="00A408F1" w14:paraId="25539281" w14:textId="77777777" w:rsidTr="00A408F1">
        <w:tc>
          <w:tcPr>
            <w:tcW w:w="722" w:type="dxa"/>
            <w:vMerge/>
          </w:tcPr>
          <w:p w14:paraId="716CE15A"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1654" w:type="dxa"/>
          </w:tcPr>
          <w:p w14:paraId="790E3E17"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Rare</w:t>
            </w:r>
          </w:p>
        </w:tc>
        <w:tc>
          <w:tcPr>
            <w:tcW w:w="1204" w:type="dxa"/>
            <w:shd w:val="clear" w:color="auto" w:fill="92D050"/>
            <w:vAlign w:val="center"/>
          </w:tcPr>
          <w:p w14:paraId="3270F70F"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w:t>
            </w:r>
          </w:p>
        </w:tc>
        <w:tc>
          <w:tcPr>
            <w:tcW w:w="1335" w:type="dxa"/>
            <w:shd w:val="clear" w:color="auto" w:fill="92D050"/>
            <w:vAlign w:val="center"/>
          </w:tcPr>
          <w:p w14:paraId="32C2DA49"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2</w:t>
            </w:r>
          </w:p>
        </w:tc>
        <w:tc>
          <w:tcPr>
            <w:tcW w:w="1382" w:type="dxa"/>
            <w:shd w:val="clear" w:color="auto" w:fill="92D050"/>
            <w:vAlign w:val="center"/>
          </w:tcPr>
          <w:p w14:paraId="783CE235"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3</w:t>
            </w:r>
          </w:p>
        </w:tc>
        <w:tc>
          <w:tcPr>
            <w:tcW w:w="1346" w:type="dxa"/>
            <w:shd w:val="clear" w:color="auto" w:fill="92D050"/>
            <w:vAlign w:val="center"/>
          </w:tcPr>
          <w:p w14:paraId="52BEF43A"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4</w:t>
            </w:r>
          </w:p>
        </w:tc>
        <w:tc>
          <w:tcPr>
            <w:tcW w:w="1452" w:type="dxa"/>
            <w:shd w:val="clear" w:color="auto" w:fill="FFFF00"/>
            <w:vAlign w:val="center"/>
          </w:tcPr>
          <w:p w14:paraId="02AC4159"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5</w:t>
            </w:r>
          </w:p>
        </w:tc>
      </w:tr>
      <w:tr w:rsidR="00192CF8" w:rsidRPr="00A408F1" w14:paraId="5AE780D0" w14:textId="77777777" w:rsidTr="00A408F1">
        <w:tc>
          <w:tcPr>
            <w:tcW w:w="722" w:type="dxa"/>
            <w:vMerge/>
          </w:tcPr>
          <w:p w14:paraId="122827ED"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1654" w:type="dxa"/>
          </w:tcPr>
          <w:p w14:paraId="29905709"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p>
        </w:tc>
        <w:tc>
          <w:tcPr>
            <w:tcW w:w="1204" w:type="dxa"/>
            <w:vAlign w:val="center"/>
          </w:tcPr>
          <w:p w14:paraId="2167C6FE"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Negligible</w:t>
            </w:r>
          </w:p>
        </w:tc>
        <w:tc>
          <w:tcPr>
            <w:tcW w:w="1335" w:type="dxa"/>
            <w:vAlign w:val="center"/>
          </w:tcPr>
          <w:p w14:paraId="2549C622"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Minor</w:t>
            </w:r>
          </w:p>
        </w:tc>
        <w:tc>
          <w:tcPr>
            <w:tcW w:w="1382" w:type="dxa"/>
            <w:vAlign w:val="center"/>
          </w:tcPr>
          <w:p w14:paraId="1A42C13F"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Moderate</w:t>
            </w:r>
          </w:p>
        </w:tc>
        <w:tc>
          <w:tcPr>
            <w:tcW w:w="1346" w:type="dxa"/>
            <w:vAlign w:val="center"/>
          </w:tcPr>
          <w:p w14:paraId="0DFC5EE3"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Major</w:t>
            </w:r>
          </w:p>
        </w:tc>
        <w:tc>
          <w:tcPr>
            <w:tcW w:w="1452" w:type="dxa"/>
            <w:vAlign w:val="center"/>
          </w:tcPr>
          <w:p w14:paraId="25D0EB81"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Catastrophic</w:t>
            </w:r>
          </w:p>
        </w:tc>
      </w:tr>
    </w:tbl>
    <w:p w14:paraId="7BF86976" w14:textId="3BF963BC" w:rsidR="00E74093" w:rsidRPr="00E74093" w:rsidRDefault="00DD3F77" w:rsidP="00E74093">
      <w:pPr>
        <w:jc w:val="center"/>
        <w:rPr>
          <w:rFonts w:ascii="Arial" w:eastAsia="Times New Roman" w:hAnsi="Arial" w:cs="Arial"/>
          <w:b/>
          <w:lang w:bidi="en-US"/>
        </w:rPr>
        <w:sectPr w:rsidR="00E74093" w:rsidRPr="00E74093" w:rsidSect="00485425">
          <w:headerReference w:type="default" r:id="rId8"/>
          <w:pgSz w:w="11906" w:h="16838"/>
          <w:pgMar w:top="1159" w:right="1134" w:bottom="1134" w:left="1418" w:header="284" w:footer="709" w:gutter="0"/>
          <w:cols w:space="708"/>
          <w:docGrid w:linePitch="360"/>
        </w:sectPr>
      </w:pPr>
      <w:r w:rsidRPr="00A408F1">
        <w:rPr>
          <w:rFonts w:ascii="Arial" w:eastAsia="Times New Roman" w:hAnsi="Arial" w:cs="Arial"/>
          <w:b/>
          <w:sz w:val="28"/>
          <w:szCs w:val="28"/>
          <w:lang w:eastAsia="en-GB" w:bidi="en-US"/>
        </w:rPr>
        <w:t>The risk score = severity</w:t>
      </w:r>
      <w:r w:rsidR="003826D8">
        <w:rPr>
          <w:rFonts w:ascii="Arial" w:eastAsia="Times New Roman" w:hAnsi="Arial" w:cs="Arial"/>
          <w:b/>
          <w:sz w:val="28"/>
          <w:szCs w:val="28"/>
          <w:lang w:eastAsia="en-GB" w:bidi="en-US"/>
        </w:rPr>
        <w:t xml:space="preserve"> x likelihood</w:t>
      </w:r>
      <w:r w:rsidR="00E74093">
        <w:rPr>
          <w:rFonts w:ascii="Arial" w:eastAsia="Times New Roman" w:hAnsi="Arial" w:cs="Arial"/>
          <w:b/>
          <w:lang w:bidi="en-US"/>
        </w:rPr>
        <w:t xml:space="preserve">.  </w:t>
      </w:r>
    </w:p>
    <w:tbl>
      <w:tblPr>
        <w:tblStyle w:val="TableGrid"/>
        <w:tblpPr w:leftFromText="180" w:rightFromText="180" w:vertAnchor="page" w:horzAnchor="margin" w:tblpY="1479"/>
        <w:tblW w:w="5000" w:type="pct"/>
        <w:tblLook w:val="04A0" w:firstRow="1" w:lastRow="0" w:firstColumn="1" w:lastColumn="0" w:noHBand="0" w:noVBand="1"/>
      </w:tblPr>
      <w:tblGrid>
        <w:gridCol w:w="2964"/>
        <w:gridCol w:w="6038"/>
        <w:gridCol w:w="995"/>
        <w:gridCol w:w="1216"/>
        <w:gridCol w:w="825"/>
        <w:gridCol w:w="2805"/>
      </w:tblGrid>
      <w:tr w:rsidR="00AB5A74" w14:paraId="4D464ADC" w14:textId="5086EC06" w:rsidTr="00AB5A74">
        <w:tc>
          <w:tcPr>
            <w:tcW w:w="1012" w:type="pct"/>
            <w:shd w:val="clear" w:color="auto" w:fill="00AB8E"/>
            <w:vAlign w:val="center"/>
          </w:tcPr>
          <w:p w14:paraId="74E35355" w14:textId="334753F9" w:rsidR="009B4425" w:rsidRPr="00BC1254" w:rsidRDefault="009B4425" w:rsidP="00AB5A74">
            <w:pPr>
              <w:jc w:val="center"/>
              <w:rPr>
                <w:rFonts w:ascii="Arial" w:hAnsi="Arial" w:cs="Arial"/>
                <w:b/>
                <w:bCs/>
                <w:sz w:val="24"/>
                <w:szCs w:val="24"/>
              </w:rPr>
            </w:pPr>
            <w:bookmarkStart w:id="4" w:name="_Hlk110502882"/>
            <w:r>
              <w:rPr>
                <w:rFonts w:ascii="Arial" w:hAnsi="Arial" w:cs="Arial"/>
                <w:b/>
                <w:bCs/>
                <w:sz w:val="24"/>
                <w:szCs w:val="24"/>
              </w:rPr>
              <w:lastRenderedPageBreak/>
              <w:t xml:space="preserve">Name of </w:t>
            </w:r>
            <w:r w:rsidRPr="00BC1254">
              <w:rPr>
                <w:rFonts w:ascii="Arial" w:hAnsi="Arial" w:cs="Arial"/>
                <w:b/>
                <w:bCs/>
                <w:sz w:val="24"/>
                <w:szCs w:val="24"/>
              </w:rPr>
              <w:t>Assessor</w:t>
            </w:r>
            <w:r w:rsidR="00A841A9">
              <w:rPr>
                <w:rFonts w:ascii="Arial" w:hAnsi="Arial" w:cs="Arial"/>
                <w:b/>
                <w:bCs/>
                <w:sz w:val="24"/>
                <w:szCs w:val="24"/>
              </w:rPr>
              <w:t>(</w:t>
            </w:r>
            <w:r w:rsidR="00756C96">
              <w:rPr>
                <w:rFonts w:ascii="Arial" w:hAnsi="Arial" w:cs="Arial"/>
                <w:b/>
                <w:bCs/>
                <w:sz w:val="24"/>
                <w:szCs w:val="24"/>
              </w:rPr>
              <w:t>s</w:t>
            </w:r>
            <w:r w:rsidR="00A841A9">
              <w:rPr>
                <w:rFonts w:ascii="Arial" w:hAnsi="Arial" w:cs="Arial"/>
                <w:b/>
                <w:bCs/>
                <w:sz w:val="24"/>
                <w:szCs w:val="24"/>
              </w:rPr>
              <w:t>)</w:t>
            </w:r>
          </w:p>
        </w:tc>
        <w:tc>
          <w:tcPr>
            <w:tcW w:w="2047" w:type="pct"/>
          </w:tcPr>
          <w:p w14:paraId="5000E461" w14:textId="44982817" w:rsidR="009B4425" w:rsidRDefault="00084D8D" w:rsidP="00BC1254">
            <w:pPr>
              <w:rPr>
                <w:rFonts w:ascii="Arial" w:hAnsi="Arial" w:cs="Arial"/>
                <w:sz w:val="24"/>
                <w:szCs w:val="24"/>
              </w:rPr>
            </w:pPr>
            <w:r>
              <w:rPr>
                <w:rFonts w:ascii="Arial" w:hAnsi="Arial" w:cs="Arial"/>
                <w:sz w:val="24"/>
                <w:szCs w:val="24"/>
              </w:rPr>
              <w:t>Rachel Hiscox</w:t>
            </w:r>
            <w:r w:rsidR="00461DA1">
              <w:rPr>
                <w:rFonts w:ascii="Arial" w:hAnsi="Arial" w:cs="Arial"/>
                <w:sz w:val="24"/>
                <w:szCs w:val="24"/>
              </w:rPr>
              <w:t xml:space="preserve"> (RTH)</w:t>
            </w:r>
            <w:r w:rsidR="00E372B2">
              <w:rPr>
                <w:rFonts w:ascii="Arial" w:hAnsi="Arial" w:cs="Arial"/>
                <w:sz w:val="24"/>
                <w:szCs w:val="24"/>
              </w:rPr>
              <w:t xml:space="preserve">, </w:t>
            </w:r>
            <w:r w:rsidR="00B57A7C">
              <w:rPr>
                <w:rFonts w:ascii="Arial" w:hAnsi="Arial" w:cs="Arial"/>
                <w:sz w:val="24"/>
                <w:szCs w:val="24"/>
              </w:rPr>
              <w:t>Danielle Townsend</w:t>
            </w:r>
          </w:p>
        </w:tc>
        <w:tc>
          <w:tcPr>
            <w:tcW w:w="983" w:type="pct"/>
            <w:gridSpan w:val="3"/>
            <w:shd w:val="clear" w:color="auto" w:fill="00AB8E"/>
          </w:tcPr>
          <w:p w14:paraId="42C5C088" w14:textId="6A2B041D" w:rsidR="009B4425" w:rsidRPr="00BC1254" w:rsidRDefault="009B4425" w:rsidP="00AB5A74">
            <w:pPr>
              <w:jc w:val="center"/>
              <w:rPr>
                <w:rFonts w:ascii="Arial" w:hAnsi="Arial" w:cs="Arial"/>
                <w:b/>
                <w:bCs/>
                <w:sz w:val="24"/>
                <w:szCs w:val="24"/>
              </w:rPr>
            </w:pPr>
            <w:r w:rsidRPr="00BC1254">
              <w:rPr>
                <w:rFonts w:ascii="Arial" w:hAnsi="Arial" w:cs="Arial"/>
                <w:b/>
                <w:bCs/>
                <w:sz w:val="24"/>
                <w:szCs w:val="24"/>
              </w:rPr>
              <w:t>Overall Risk Score</w:t>
            </w:r>
            <w:r w:rsidR="00931258">
              <w:rPr>
                <w:rFonts w:ascii="Arial" w:hAnsi="Arial" w:cs="Arial"/>
                <w:b/>
                <w:bCs/>
                <w:sz w:val="24"/>
                <w:szCs w:val="24"/>
              </w:rPr>
              <w:t xml:space="preserve"> </w:t>
            </w:r>
          </w:p>
        </w:tc>
        <w:tc>
          <w:tcPr>
            <w:tcW w:w="959" w:type="pct"/>
            <w:shd w:val="clear" w:color="auto" w:fill="00AB8E"/>
          </w:tcPr>
          <w:p w14:paraId="631994BE" w14:textId="4703FF0B" w:rsidR="009B4425" w:rsidRPr="00BC1254" w:rsidRDefault="009B4425" w:rsidP="00AB5A74">
            <w:pPr>
              <w:jc w:val="center"/>
              <w:rPr>
                <w:rFonts w:ascii="Arial" w:hAnsi="Arial" w:cs="Arial"/>
                <w:b/>
                <w:bCs/>
                <w:sz w:val="24"/>
                <w:szCs w:val="24"/>
              </w:rPr>
            </w:pPr>
            <w:r>
              <w:rPr>
                <w:rFonts w:ascii="Arial" w:hAnsi="Arial" w:cs="Arial"/>
                <w:b/>
                <w:bCs/>
                <w:sz w:val="24"/>
                <w:szCs w:val="24"/>
              </w:rPr>
              <w:t xml:space="preserve">Date of </w:t>
            </w:r>
            <w:r w:rsidR="009B0BF9">
              <w:rPr>
                <w:rFonts w:ascii="Arial" w:hAnsi="Arial" w:cs="Arial"/>
                <w:b/>
                <w:bCs/>
                <w:sz w:val="24"/>
                <w:szCs w:val="24"/>
              </w:rPr>
              <w:t>N</w:t>
            </w:r>
            <w:r>
              <w:rPr>
                <w:rFonts w:ascii="Arial" w:hAnsi="Arial" w:cs="Arial"/>
                <w:b/>
                <w:bCs/>
                <w:sz w:val="24"/>
                <w:szCs w:val="24"/>
              </w:rPr>
              <w:t xml:space="preserve">ext </w:t>
            </w:r>
            <w:r w:rsidR="009B0BF9">
              <w:rPr>
                <w:rFonts w:ascii="Arial" w:hAnsi="Arial" w:cs="Arial"/>
                <w:b/>
                <w:bCs/>
                <w:sz w:val="24"/>
                <w:szCs w:val="24"/>
              </w:rPr>
              <w:t>R</w:t>
            </w:r>
            <w:r>
              <w:rPr>
                <w:rFonts w:ascii="Arial" w:hAnsi="Arial" w:cs="Arial"/>
                <w:b/>
                <w:bCs/>
                <w:sz w:val="24"/>
                <w:szCs w:val="24"/>
              </w:rPr>
              <w:t>eview</w:t>
            </w:r>
          </w:p>
        </w:tc>
      </w:tr>
      <w:tr w:rsidR="00AB5A74" w14:paraId="6FC2A485" w14:textId="676C32CF" w:rsidTr="00AB5A74">
        <w:tc>
          <w:tcPr>
            <w:tcW w:w="1012" w:type="pct"/>
            <w:shd w:val="clear" w:color="auto" w:fill="00AB8E"/>
            <w:vAlign w:val="center"/>
          </w:tcPr>
          <w:p w14:paraId="1CB2A9CC" w14:textId="72A9AD9D" w:rsidR="00AB5A74" w:rsidRPr="00BC1254" w:rsidRDefault="00AB5A74" w:rsidP="00AB5A74">
            <w:pPr>
              <w:jc w:val="center"/>
              <w:rPr>
                <w:rFonts w:ascii="Arial" w:hAnsi="Arial" w:cs="Arial"/>
                <w:b/>
                <w:bCs/>
                <w:sz w:val="24"/>
                <w:szCs w:val="24"/>
              </w:rPr>
            </w:pPr>
            <w:r w:rsidRPr="00BC1254">
              <w:rPr>
                <w:rFonts w:ascii="Arial" w:hAnsi="Arial" w:cs="Arial"/>
                <w:b/>
                <w:bCs/>
                <w:sz w:val="24"/>
                <w:szCs w:val="24"/>
              </w:rPr>
              <w:t>Date</w:t>
            </w:r>
            <w:r>
              <w:rPr>
                <w:rFonts w:ascii="Arial" w:hAnsi="Arial" w:cs="Arial"/>
                <w:b/>
                <w:bCs/>
                <w:sz w:val="24"/>
                <w:szCs w:val="24"/>
              </w:rPr>
              <w:t xml:space="preserve"> of Assessment</w:t>
            </w:r>
          </w:p>
        </w:tc>
        <w:tc>
          <w:tcPr>
            <w:tcW w:w="2047" w:type="pct"/>
          </w:tcPr>
          <w:p w14:paraId="252D05AE" w14:textId="77777777" w:rsidR="00AB5A74" w:rsidRDefault="00B57A7C" w:rsidP="006D2A66">
            <w:pPr>
              <w:tabs>
                <w:tab w:val="left" w:pos="3765"/>
              </w:tabs>
              <w:rPr>
                <w:rFonts w:ascii="Arial" w:hAnsi="Arial" w:cs="Arial"/>
                <w:sz w:val="24"/>
                <w:szCs w:val="24"/>
              </w:rPr>
            </w:pPr>
            <w:r>
              <w:rPr>
                <w:rFonts w:ascii="Arial" w:hAnsi="Arial" w:cs="Arial"/>
                <w:sz w:val="24"/>
                <w:szCs w:val="24"/>
              </w:rPr>
              <w:t>12/3/25</w:t>
            </w:r>
            <w:r w:rsidR="00035AF7">
              <w:rPr>
                <w:rFonts w:ascii="Arial" w:hAnsi="Arial" w:cs="Arial"/>
                <w:sz w:val="24"/>
                <w:szCs w:val="24"/>
              </w:rPr>
              <w:t xml:space="preserve">   Reassessed Nov 25</w:t>
            </w:r>
            <w:r w:rsidR="006D2A66">
              <w:rPr>
                <w:rFonts w:ascii="Arial" w:hAnsi="Arial" w:cs="Arial"/>
                <w:sz w:val="24"/>
                <w:szCs w:val="24"/>
              </w:rPr>
              <w:tab/>
            </w:r>
          </w:p>
          <w:p w14:paraId="0D28C2B7" w14:textId="1C903617" w:rsidR="006D2A66" w:rsidRDefault="006D2A66" w:rsidP="006D2A66">
            <w:pPr>
              <w:tabs>
                <w:tab w:val="left" w:pos="3765"/>
              </w:tabs>
              <w:rPr>
                <w:rFonts w:ascii="Arial" w:hAnsi="Arial" w:cs="Arial"/>
                <w:sz w:val="24"/>
                <w:szCs w:val="24"/>
              </w:rPr>
            </w:pPr>
            <w:r>
              <w:rPr>
                <w:rFonts w:ascii="Arial" w:hAnsi="Arial" w:cs="Arial"/>
                <w:sz w:val="24"/>
                <w:szCs w:val="24"/>
              </w:rPr>
              <w:t>9/12/25 Updated Dec 25</w:t>
            </w:r>
          </w:p>
        </w:tc>
        <w:tc>
          <w:tcPr>
            <w:tcW w:w="316" w:type="pct"/>
            <w:vMerge w:val="restart"/>
            <w:vAlign w:val="center"/>
          </w:tcPr>
          <w:p w14:paraId="40CA30E8" w14:textId="009C6523" w:rsidR="00AB5A74" w:rsidRPr="00AB5A74" w:rsidRDefault="00E372B2" w:rsidP="009B0BF9">
            <w:pPr>
              <w:jc w:val="center"/>
              <w:rPr>
                <w:rFonts w:ascii="Arial" w:hAnsi="Arial" w:cs="Arial"/>
                <w:sz w:val="20"/>
                <w:szCs w:val="20"/>
              </w:rPr>
            </w:pPr>
            <w:r>
              <w:rPr>
                <w:rFonts w:ascii="Arial" w:hAnsi="Arial" w:cs="Arial"/>
                <w:sz w:val="20"/>
                <w:szCs w:val="20"/>
              </w:rPr>
              <w:t>3</w:t>
            </w:r>
          </w:p>
        </w:tc>
        <w:tc>
          <w:tcPr>
            <w:tcW w:w="376" w:type="pct"/>
            <w:vMerge w:val="restart"/>
            <w:vAlign w:val="center"/>
          </w:tcPr>
          <w:p w14:paraId="27C2FD90" w14:textId="0AE0AEA8" w:rsidR="00AB5A74" w:rsidRPr="00AB5A74" w:rsidRDefault="00E372B2" w:rsidP="009B0BF9">
            <w:pPr>
              <w:jc w:val="center"/>
              <w:rPr>
                <w:rFonts w:ascii="Arial" w:hAnsi="Arial" w:cs="Arial"/>
                <w:sz w:val="20"/>
                <w:szCs w:val="20"/>
              </w:rPr>
            </w:pPr>
            <w:r>
              <w:rPr>
                <w:rFonts w:ascii="Arial" w:hAnsi="Arial" w:cs="Arial"/>
                <w:sz w:val="20"/>
                <w:szCs w:val="20"/>
              </w:rPr>
              <w:t>2</w:t>
            </w:r>
          </w:p>
        </w:tc>
        <w:tc>
          <w:tcPr>
            <w:tcW w:w="290" w:type="pct"/>
            <w:vMerge w:val="restart"/>
            <w:vAlign w:val="center"/>
          </w:tcPr>
          <w:p w14:paraId="11FCA568" w14:textId="68992CAF" w:rsidR="00AB5A74" w:rsidRPr="00AB5A74" w:rsidRDefault="00E372B2" w:rsidP="009B0BF9">
            <w:pPr>
              <w:jc w:val="center"/>
              <w:rPr>
                <w:rFonts w:ascii="Arial" w:hAnsi="Arial" w:cs="Arial"/>
                <w:sz w:val="20"/>
                <w:szCs w:val="20"/>
              </w:rPr>
            </w:pPr>
            <w:r>
              <w:rPr>
                <w:rFonts w:ascii="Arial" w:hAnsi="Arial" w:cs="Arial"/>
                <w:sz w:val="20"/>
                <w:szCs w:val="20"/>
              </w:rPr>
              <w:t>6</w:t>
            </w:r>
          </w:p>
        </w:tc>
        <w:tc>
          <w:tcPr>
            <w:tcW w:w="959" w:type="pct"/>
            <w:vMerge w:val="restart"/>
            <w:vAlign w:val="center"/>
          </w:tcPr>
          <w:p w14:paraId="3CE61DB8" w14:textId="0A535701" w:rsidR="00AB5A74" w:rsidRDefault="006D2A66" w:rsidP="009B0BF9">
            <w:pPr>
              <w:jc w:val="center"/>
              <w:rPr>
                <w:rFonts w:ascii="Arial" w:hAnsi="Arial" w:cs="Arial"/>
                <w:sz w:val="24"/>
                <w:szCs w:val="24"/>
              </w:rPr>
            </w:pPr>
            <w:r>
              <w:rPr>
                <w:rFonts w:ascii="Arial" w:hAnsi="Arial" w:cs="Arial"/>
                <w:sz w:val="24"/>
                <w:szCs w:val="24"/>
              </w:rPr>
              <w:t xml:space="preserve">Jan  </w:t>
            </w:r>
            <w:r w:rsidR="00035AF7">
              <w:rPr>
                <w:rFonts w:ascii="Arial" w:hAnsi="Arial" w:cs="Arial"/>
                <w:sz w:val="24"/>
                <w:szCs w:val="24"/>
              </w:rPr>
              <w:t xml:space="preserve"> 2027</w:t>
            </w:r>
          </w:p>
        </w:tc>
      </w:tr>
      <w:tr w:rsidR="00AB5A74" w14:paraId="3F3BB1D9" w14:textId="630EF29C" w:rsidTr="00AB5A74">
        <w:trPr>
          <w:trHeight w:val="832"/>
        </w:trPr>
        <w:tc>
          <w:tcPr>
            <w:tcW w:w="1012" w:type="pct"/>
            <w:shd w:val="clear" w:color="auto" w:fill="00AB8E"/>
            <w:vAlign w:val="center"/>
          </w:tcPr>
          <w:p w14:paraId="192E6B72" w14:textId="40AA8940" w:rsidR="00AB5A74" w:rsidRPr="00BC1254" w:rsidRDefault="00AB5A74" w:rsidP="00AB5A74">
            <w:pPr>
              <w:jc w:val="center"/>
              <w:rPr>
                <w:rFonts w:ascii="Arial" w:hAnsi="Arial" w:cs="Arial"/>
                <w:b/>
                <w:bCs/>
                <w:sz w:val="24"/>
                <w:szCs w:val="24"/>
              </w:rPr>
            </w:pPr>
            <w:r w:rsidRPr="00BC1254">
              <w:rPr>
                <w:rFonts w:ascii="Arial" w:hAnsi="Arial" w:cs="Arial"/>
                <w:b/>
                <w:bCs/>
                <w:sz w:val="24"/>
                <w:szCs w:val="24"/>
              </w:rPr>
              <w:t>Title</w:t>
            </w:r>
          </w:p>
        </w:tc>
        <w:tc>
          <w:tcPr>
            <w:tcW w:w="2047" w:type="pct"/>
          </w:tcPr>
          <w:p w14:paraId="24DCA1E6" w14:textId="5D8EA224" w:rsidR="00AB5A74" w:rsidRDefault="00084D8D" w:rsidP="00BC1254">
            <w:pPr>
              <w:rPr>
                <w:rFonts w:ascii="Arial" w:hAnsi="Arial" w:cs="Arial"/>
                <w:sz w:val="24"/>
                <w:szCs w:val="24"/>
              </w:rPr>
            </w:pPr>
            <w:r>
              <w:rPr>
                <w:rFonts w:ascii="Arial" w:hAnsi="Arial" w:cs="Arial"/>
                <w:sz w:val="24"/>
                <w:szCs w:val="24"/>
              </w:rPr>
              <w:t>Infection Control – General requirements</w:t>
            </w:r>
          </w:p>
        </w:tc>
        <w:tc>
          <w:tcPr>
            <w:tcW w:w="316" w:type="pct"/>
            <w:vMerge/>
          </w:tcPr>
          <w:p w14:paraId="08385CD1" w14:textId="77777777" w:rsidR="00AB5A74" w:rsidRDefault="00AB5A74" w:rsidP="00BC1254">
            <w:pPr>
              <w:rPr>
                <w:rFonts w:ascii="Arial" w:hAnsi="Arial" w:cs="Arial"/>
                <w:sz w:val="24"/>
                <w:szCs w:val="24"/>
              </w:rPr>
            </w:pPr>
          </w:p>
        </w:tc>
        <w:tc>
          <w:tcPr>
            <w:tcW w:w="376" w:type="pct"/>
            <w:vMerge/>
          </w:tcPr>
          <w:p w14:paraId="754D7E5C" w14:textId="77777777" w:rsidR="00AB5A74" w:rsidRDefault="00AB5A74" w:rsidP="00BC1254">
            <w:pPr>
              <w:rPr>
                <w:rFonts w:ascii="Arial" w:hAnsi="Arial" w:cs="Arial"/>
                <w:sz w:val="24"/>
                <w:szCs w:val="24"/>
              </w:rPr>
            </w:pPr>
          </w:p>
        </w:tc>
        <w:tc>
          <w:tcPr>
            <w:tcW w:w="290" w:type="pct"/>
            <w:vMerge/>
          </w:tcPr>
          <w:p w14:paraId="66C0CEE3" w14:textId="1EC1B48E" w:rsidR="00AB5A74" w:rsidRDefault="00AB5A74" w:rsidP="00BC1254">
            <w:pPr>
              <w:rPr>
                <w:rFonts w:ascii="Arial" w:hAnsi="Arial" w:cs="Arial"/>
                <w:sz w:val="24"/>
                <w:szCs w:val="24"/>
              </w:rPr>
            </w:pPr>
          </w:p>
        </w:tc>
        <w:tc>
          <w:tcPr>
            <w:tcW w:w="959" w:type="pct"/>
            <w:vMerge/>
          </w:tcPr>
          <w:p w14:paraId="4F7E318C" w14:textId="77777777" w:rsidR="00AB5A74" w:rsidRDefault="00AB5A74" w:rsidP="00BC1254">
            <w:pPr>
              <w:rPr>
                <w:rFonts w:ascii="Arial" w:hAnsi="Arial" w:cs="Arial"/>
                <w:sz w:val="24"/>
                <w:szCs w:val="24"/>
              </w:rPr>
            </w:pPr>
          </w:p>
        </w:tc>
      </w:tr>
      <w:tr w:rsidR="00AB5A74" w14:paraId="3C42CE52" w14:textId="373FB0C3" w:rsidTr="00AB5A74">
        <w:tc>
          <w:tcPr>
            <w:tcW w:w="1012" w:type="pct"/>
            <w:shd w:val="clear" w:color="auto" w:fill="00AB8E"/>
            <w:vAlign w:val="center"/>
          </w:tcPr>
          <w:p w14:paraId="70229BA2" w14:textId="745B4F5B" w:rsidR="00AB5A74" w:rsidRPr="00BC1254" w:rsidRDefault="00AB5A74" w:rsidP="00AB5A74">
            <w:pPr>
              <w:jc w:val="center"/>
              <w:rPr>
                <w:rFonts w:ascii="Arial" w:hAnsi="Arial" w:cs="Arial"/>
                <w:b/>
                <w:bCs/>
                <w:sz w:val="24"/>
                <w:szCs w:val="24"/>
              </w:rPr>
            </w:pPr>
            <w:r>
              <w:rPr>
                <w:rFonts w:ascii="Arial" w:hAnsi="Arial" w:cs="Arial"/>
                <w:b/>
                <w:bCs/>
                <w:sz w:val="24"/>
                <w:szCs w:val="24"/>
              </w:rPr>
              <w:t>Risk Assessment ID</w:t>
            </w:r>
          </w:p>
        </w:tc>
        <w:tc>
          <w:tcPr>
            <w:tcW w:w="2047" w:type="pct"/>
          </w:tcPr>
          <w:p w14:paraId="7AB992D4" w14:textId="6181619C" w:rsidR="00AB5A74" w:rsidRPr="00536C18" w:rsidRDefault="00927CE4" w:rsidP="00AB5A74">
            <w:pPr>
              <w:rPr>
                <w:rFonts w:ascii="Arial" w:hAnsi="Arial" w:cs="Arial"/>
                <w:i/>
                <w:iCs/>
                <w:color w:val="BFBFBF" w:themeColor="background1" w:themeShade="BF"/>
                <w:sz w:val="24"/>
                <w:szCs w:val="24"/>
              </w:rPr>
            </w:pPr>
            <w:r w:rsidRPr="00441A15">
              <w:rPr>
                <w:rFonts w:ascii="Arial" w:hAnsi="Arial" w:cs="Arial"/>
                <w:i/>
                <w:iCs/>
                <w:sz w:val="24"/>
                <w:szCs w:val="24"/>
              </w:rPr>
              <w:t>29</w:t>
            </w:r>
          </w:p>
        </w:tc>
        <w:tc>
          <w:tcPr>
            <w:tcW w:w="316" w:type="pct"/>
            <w:vAlign w:val="center"/>
          </w:tcPr>
          <w:p w14:paraId="03D94F81" w14:textId="11C6E374" w:rsidR="00AB5A74" w:rsidRPr="00536C18" w:rsidRDefault="00AB5A74" w:rsidP="00AB5A74">
            <w:pPr>
              <w:jc w:val="center"/>
              <w:rPr>
                <w:rFonts w:ascii="Arial" w:hAnsi="Arial" w:cs="Arial"/>
                <w:b/>
                <w:bCs/>
                <w:sz w:val="24"/>
                <w:szCs w:val="24"/>
              </w:rPr>
            </w:pPr>
            <w:r w:rsidRPr="00536C18">
              <w:rPr>
                <w:rFonts w:ascii="Arial" w:hAnsi="Arial" w:cs="Arial"/>
                <w:b/>
                <w:bCs/>
                <w:sz w:val="20"/>
                <w:szCs w:val="20"/>
              </w:rPr>
              <w:t>Severity</w:t>
            </w:r>
          </w:p>
        </w:tc>
        <w:tc>
          <w:tcPr>
            <w:tcW w:w="376" w:type="pct"/>
            <w:vAlign w:val="center"/>
          </w:tcPr>
          <w:p w14:paraId="42CBC7ED" w14:textId="16108906" w:rsidR="00AB5A74" w:rsidRPr="00536C18" w:rsidRDefault="00AB5A74" w:rsidP="00AB5A74">
            <w:pPr>
              <w:jc w:val="center"/>
              <w:rPr>
                <w:rFonts w:ascii="Arial" w:hAnsi="Arial" w:cs="Arial"/>
                <w:b/>
                <w:bCs/>
                <w:sz w:val="24"/>
                <w:szCs w:val="24"/>
              </w:rPr>
            </w:pPr>
            <w:r w:rsidRPr="00536C18">
              <w:rPr>
                <w:rFonts w:ascii="Arial" w:hAnsi="Arial" w:cs="Arial"/>
                <w:b/>
                <w:bCs/>
                <w:sz w:val="20"/>
                <w:szCs w:val="20"/>
              </w:rPr>
              <w:t>Likelihood</w:t>
            </w:r>
          </w:p>
        </w:tc>
        <w:tc>
          <w:tcPr>
            <w:tcW w:w="290" w:type="pct"/>
            <w:vAlign w:val="center"/>
          </w:tcPr>
          <w:p w14:paraId="2D506389" w14:textId="13656148" w:rsidR="00AB5A74" w:rsidRPr="00536C18" w:rsidRDefault="00AB5A74" w:rsidP="00AB5A74">
            <w:pPr>
              <w:jc w:val="center"/>
              <w:rPr>
                <w:rFonts w:ascii="Arial" w:hAnsi="Arial" w:cs="Arial"/>
                <w:b/>
                <w:bCs/>
                <w:sz w:val="24"/>
                <w:szCs w:val="24"/>
              </w:rPr>
            </w:pPr>
            <w:r w:rsidRPr="00536C18">
              <w:rPr>
                <w:rFonts w:ascii="Arial" w:hAnsi="Arial" w:cs="Arial"/>
                <w:b/>
                <w:bCs/>
                <w:sz w:val="20"/>
                <w:szCs w:val="20"/>
              </w:rPr>
              <w:t>Total</w:t>
            </w:r>
          </w:p>
        </w:tc>
        <w:tc>
          <w:tcPr>
            <w:tcW w:w="959" w:type="pct"/>
            <w:vMerge/>
          </w:tcPr>
          <w:p w14:paraId="216CE7B5" w14:textId="77777777" w:rsidR="00AB5A74" w:rsidRDefault="00AB5A74" w:rsidP="00AB5A74">
            <w:pPr>
              <w:rPr>
                <w:rFonts w:ascii="Arial" w:hAnsi="Arial" w:cs="Arial"/>
                <w:sz w:val="24"/>
                <w:szCs w:val="24"/>
              </w:rPr>
            </w:pPr>
          </w:p>
        </w:tc>
      </w:tr>
      <w:bookmarkEnd w:id="4"/>
    </w:tbl>
    <w:p w14:paraId="6001AD52" w14:textId="77777777" w:rsidR="004C3A08" w:rsidRPr="008650D5" w:rsidRDefault="004C3A08" w:rsidP="0096295C">
      <w:pPr>
        <w:rPr>
          <w:rFonts w:ascii="Arial" w:hAnsi="Arial" w:cs="Arial"/>
          <w:b/>
          <w:sz w:val="28"/>
        </w:rPr>
      </w:pPr>
    </w:p>
    <w:p w14:paraId="37646765" w14:textId="41620DEC" w:rsidR="004C3A08" w:rsidRPr="008650D5" w:rsidRDefault="004C3A08" w:rsidP="008650D5">
      <w:pPr>
        <w:jc w:val="center"/>
        <w:rPr>
          <w:rFonts w:ascii="Arial" w:hAnsi="Arial" w:cs="Arial"/>
          <w:b/>
          <w:i/>
          <w:iCs/>
          <w:sz w:val="24"/>
          <w:szCs w:val="20"/>
        </w:rPr>
      </w:pPr>
      <w:bookmarkStart w:id="5" w:name="_Hlk111199090"/>
      <w:r w:rsidRPr="008650D5">
        <w:rPr>
          <w:rFonts w:ascii="Arial" w:hAnsi="Arial" w:cs="Arial"/>
          <w:b/>
          <w:i/>
          <w:iCs/>
          <w:sz w:val="24"/>
          <w:szCs w:val="20"/>
        </w:rPr>
        <w:t>You must include details of any Risk Assessment in the Risk</w:t>
      </w:r>
      <w:r w:rsidR="00536C18">
        <w:rPr>
          <w:rFonts w:ascii="Arial" w:hAnsi="Arial" w:cs="Arial"/>
          <w:b/>
          <w:i/>
          <w:iCs/>
          <w:sz w:val="24"/>
          <w:szCs w:val="20"/>
        </w:rPr>
        <w:t xml:space="preserve"> Assessment</w:t>
      </w:r>
      <w:r w:rsidRPr="008650D5">
        <w:rPr>
          <w:rFonts w:ascii="Arial" w:hAnsi="Arial" w:cs="Arial"/>
          <w:b/>
          <w:i/>
          <w:iCs/>
          <w:sz w:val="24"/>
          <w:szCs w:val="20"/>
        </w:rPr>
        <w:t xml:space="preserve"> Log and add a headline to the Risk Register </w:t>
      </w:r>
      <w:r w:rsidR="008650D5">
        <w:rPr>
          <w:rFonts w:ascii="Arial" w:hAnsi="Arial" w:cs="Arial"/>
          <w:b/>
          <w:i/>
          <w:iCs/>
          <w:sz w:val="24"/>
          <w:szCs w:val="20"/>
        </w:rPr>
        <w:t xml:space="preserve">via </w:t>
      </w:r>
      <w:hyperlink r:id="rId9" w:history="1">
        <w:r w:rsidR="00441A15">
          <w:rPr>
            <w:rStyle w:val="Hyperlink"/>
            <w:rFonts w:ascii="Arial" w:hAnsi="Arial" w:cs="Arial"/>
            <w:b/>
            <w:i/>
            <w:iCs/>
            <w:sz w:val="24"/>
            <w:szCs w:val="20"/>
          </w:rPr>
          <w:t>brisdoc,governance</w:t>
        </w:r>
        <w:r w:rsidR="008650D5" w:rsidRPr="005C76FC">
          <w:rPr>
            <w:rStyle w:val="Hyperlink"/>
            <w:rFonts w:ascii="Arial" w:hAnsi="Arial" w:cs="Arial"/>
            <w:b/>
            <w:i/>
            <w:iCs/>
            <w:sz w:val="24"/>
            <w:szCs w:val="20"/>
          </w:rPr>
          <w:t>@nhs.net</w:t>
        </w:r>
      </w:hyperlink>
      <w:r w:rsidR="008650D5">
        <w:rPr>
          <w:rFonts w:ascii="Arial" w:hAnsi="Arial" w:cs="Arial"/>
          <w:b/>
          <w:i/>
          <w:iCs/>
          <w:sz w:val="24"/>
          <w:szCs w:val="20"/>
        </w:rPr>
        <w:t xml:space="preserve">. Please use the template on the next page to gather details of the headline risk. </w:t>
      </w:r>
    </w:p>
    <w:bookmarkEnd w:id="5"/>
    <w:p w14:paraId="11AE016F" w14:textId="77777777" w:rsidR="00E16595" w:rsidRPr="004C3A08" w:rsidRDefault="00E16595" w:rsidP="0096295C">
      <w:pPr>
        <w:rPr>
          <w:rFonts w:ascii="Arial" w:hAnsi="Arial"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3"/>
        <w:gridCol w:w="2126"/>
        <w:gridCol w:w="460"/>
        <w:gridCol w:w="460"/>
        <w:gridCol w:w="461"/>
        <w:gridCol w:w="2808"/>
        <w:gridCol w:w="460"/>
        <w:gridCol w:w="460"/>
        <w:gridCol w:w="460"/>
        <w:gridCol w:w="3218"/>
        <w:gridCol w:w="1437"/>
      </w:tblGrid>
      <w:tr w:rsidR="00E709C7" w:rsidRPr="00A408F1" w14:paraId="147D8E07" w14:textId="0CF70007" w:rsidTr="008650D5">
        <w:trPr>
          <w:trHeight w:val="211"/>
        </w:trPr>
        <w:tc>
          <w:tcPr>
            <w:tcW w:w="840" w:type="pct"/>
            <w:vMerge w:val="restart"/>
            <w:shd w:val="clear" w:color="auto" w:fill="00AB8E"/>
            <w:vAlign w:val="center"/>
          </w:tcPr>
          <w:p w14:paraId="1A8CEF01" w14:textId="77777777" w:rsidR="00A841A9" w:rsidRDefault="00E709C7" w:rsidP="00E709C7">
            <w:pPr>
              <w:jc w:val="center"/>
              <w:rPr>
                <w:rFonts w:ascii="Arial" w:hAnsi="Arial" w:cs="Arial"/>
                <w:b/>
                <w:sz w:val="20"/>
                <w:szCs w:val="20"/>
              </w:rPr>
            </w:pPr>
            <w:bookmarkStart w:id="6" w:name="_Hlk110502887"/>
            <w:r w:rsidRPr="004527C8">
              <w:rPr>
                <w:rFonts w:ascii="Arial" w:hAnsi="Arial" w:cs="Arial"/>
                <w:b/>
                <w:sz w:val="20"/>
                <w:szCs w:val="20"/>
              </w:rPr>
              <w:t xml:space="preserve">Description of the Hazard </w:t>
            </w:r>
          </w:p>
          <w:p w14:paraId="7381EDE2" w14:textId="136165D9" w:rsidR="00E709C7" w:rsidRPr="004527C8" w:rsidRDefault="00756C96" w:rsidP="00E709C7">
            <w:pPr>
              <w:jc w:val="center"/>
              <w:rPr>
                <w:rFonts w:ascii="Arial" w:hAnsi="Arial" w:cs="Arial"/>
                <w:b/>
                <w:sz w:val="20"/>
                <w:szCs w:val="20"/>
              </w:rPr>
            </w:pPr>
            <w:r w:rsidRPr="00756C96">
              <w:rPr>
                <w:rFonts w:ascii="Arial" w:hAnsi="Arial" w:cs="Arial"/>
                <w:b/>
                <w:i/>
                <w:iCs/>
                <w:sz w:val="18"/>
                <w:szCs w:val="18"/>
              </w:rPr>
              <w:t xml:space="preserve">NB: Include </w:t>
            </w:r>
            <w:r w:rsidR="00E709C7" w:rsidRPr="00756C96">
              <w:rPr>
                <w:rFonts w:ascii="Arial" w:hAnsi="Arial" w:cs="Arial"/>
                <w:b/>
                <w:i/>
                <w:iCs/>
                <w:sz w:val="18"/>
                <w:szCs w:val="18"/>
              </w:rPr>
              <w:t>what/who is at risk</w:t>
            </w:r>
            <w:r w:rsidRPr="00756C96">
              <w:rPr>
                <w:rFonts w:ascii="Arial" w:hAnsi="Arial" w:cs="Arial"/>
                <w:b/>
                <w:i/>
                <w:iCs/>
                <w:sz w:val="18"/>
                <w:szCs w:val="18"/>
              </w:rPr>
              <w:t xml:space="preserve"> and justify score</w:t>
            </w:r>
          </w:p>
        </w:tc>
        <w:tc>
          <w:tcPr>
            <w:tcW w:w="716" w:type="pct"/>
            <w:vMerge w:val="restart"/>
            <w:shd w:val="clear" w:color="auto" w:fill="00AB8E"/>
            <w:vAlign w:val="center"/>
          </w:tcPr>
          <w:p w14:paraId="5D016042" w14:textId="77777777" w:rsidR="00E709C7" w:rsidRPr="004527C8" w:rsidRDefault="00E709C7" w:rsidP="00E709C7">
            <w:pPr>
              <w:jc w:val="center"/>
              <w:rPr>
                <w:rFonts w:ascii="Arial" w:hAnsi="Arial" w:cs="Arial"/>
                <w:b/>
                <w:sz w:val="20"/>
                <w:szCs w:val="20"/>
              </w:rPr>
            </w:pPr>
            <w:r w:rsidRPr="004527C8">
              <w:rPr>
                <w:rFonts w:ascii="Arial" w:hAnsi="Arial" w:cs="Arial"/>
                <w:b/>
                <w:sz w:val="20"/>
                <w:szCs w:val="20"/>
              </w:rPr>
              <w:t>Existing Controls</w:t>
            </w:r>
          </w:p>
        </w:tc>
        <w:tc>
          <w:tcPr>
            <w:tcW w:w="465" w:type="pct"/>
            <w:gridSpan w:val="3"/>
            <w:shd w:val="clear" w:color="auto" w:fill="00AB8E"/>
            <w:vAlign w:val="center"/>
          </w:tcPr>
          <w:p w14:paraId="55851336" w14:textId="5446BE6B" w:rsidR="00E709C7" w:rsidRPr="004527C8" w:rsidRDefault="00E709C7" w:rsidP="00E709C7">
            <w:pPr>
              <w:jc w:val="center"/>
              <w:rPr>
                <w:rFonts w:ascii="Arial" w:hAnsi="Arial" w:cs="Arial"/>
                <w:b/>
                <w:sz w:val="20"/>
                <w:szCs w:val="20"/>
              </w:rPr>
            </w:pPr>
            <w:r w:rsidRPr="004527C8">
              <w:rPr>
                <w:rFonts w:ascii="Arial" w:hAnsi="Arial" w:cs="Arial"/>
                <w:b/>
                <w:sz w:val="20"/>
                <w:szCs w:val="20"/>
              </w:rPr>
              <w:t>Risk Score</w:t>
            </w:r>
          </w:p>
        </w:tc>
        <w:tc>
          <w:tcPr>
            <w:tcW w:w="946" w:type="pct"/>
            <w:vMerge w:val="restart"/>
            <w:shd w:val="clear" w:color="auto" w:fill="00AB8E"/>
            <w:vAlign w:val="center"/>
          </w:tcPr>
          <w:p w14:paraId="6D3EF108" w14:textId="11157C73" w:rsidR="00E709C7" w:rsidRPr="004527C8" w:rsidRDefault="00E709C7" w:rsidP="00E709C7">
            <w:pPr>
              <w:jc w:val="center"/>
              <w:rPr>
                <w:rFonts w:ascii="Arial" w:hAnsi="Arial" w:cs="Arial"/>
                <w:b/>
                <w:sz w:val="20"/>
                <w:szCs w:val="20"/>
              </w:rPr>
            </w:pPr>
            <w:r>
              <w:rPr>
                <w:rFonts w:ascii="Arial" w:hAnsi="Arial" w:cs="Arial"/>
                <w:b/>
                <w:sz w:val="20"/>
                <w:szCs w:val="20"/>
              </w:rPr>
              <w:t>Action taken</w:t>
            </w:r>
          </w:p>
        </w:tc>
        <w:tc>
          <w:tcPr>
            <w:tcW w:w="465" w:type="pct"/>
            <w:gridSpan w:val="3"/>
            <w:shd w:val="clear" w:color="auto" w:fill="00AB8E"/>
            <w:vAlign w:val="center"/>
          </w:tcPr>
          <w:p w14:paraId="22B1A7C2" w14:textId="0E4DC85F" w:rsidR="00E709C7" w:rsidRPr="004527C8" w:rsidRDefault="00E709C7" w:rsidP="00E709C7">
            <w:pPr>
              <w:jc w:val="center"/>
              <w:rPr>
                <w:rFonts w:ascii="Arial" w:hAnsi="Arial" w:cs="Arial"/>
                <w:b/>
                <w:sz w:val="20"/>
                <w:szCs w:val="20"/>
              </w:rPr>
            </w:pPr>
            <w:r w:rsidRPr="004527C8">
              <w:rPr>
                <w:rFonts w:ascii="Arial" w:hAnsi="Arial" w:cs="Arial"/>
                <w:b/>
                <w:sz w:val="20"/>
                <w:szCs w:val="20"/>
              </w:rPr>
              <w:t>Residual Risk Score</w:t>
            </w:r>
          </w:p>
        </w:tc>
        <w:tc>
          <w:tcPr>
            <w:tcW w:w="1084" w:type="pct"/>
            <w:vMerge w:val="restart"/>
            <w:shd w:val="clear" w:color="auto" w:fill="00AB8E"/>
            <w:vAlign w:val="center"/>
          </w:tcPr>
          <w:p w14:paraId="70F5D246" w14:textId="3F3B4EC8" w:rsidR="00E709C7" w:rsidRPr="004527C8" w:rsidRDefault="00E709C7" w:rsidP="00E709C7">
            <w:pPr>
              <w:jc w:val="center"/>
              <w:rPr>
                <w:rFonts w:ascii="Arial" w:hAnsi="Arial" w:cs="Arial"/>
                <w:b/>
                <w:sz w:val="20"/>
                <w:szCs w:val="20"/>
              </w:rPr>
            </w:pPr>
            <w:r>
              <w:rPr>
                <w:rFonts w:ascii="Arial" w:hAnsi="Arial" w:cs="Arial"/>
                <w:b/>
                <w:sz w:val="20"/>
                <w:szCs w:val="20"/>
              </w:rPr>
              <w:t>Further Action Required</w:t>
            </w:r>
          </w:p>
        </w:tc>
        <w:tc>
          <w:tcPr>
            <w:tcW w:w="484" w:type="pct"/>
            <w:vMerge w:val="restart"/>
            <w:shd w:val="clear" w:color="auto" w:fill="00AB8E"/>
            <w:vAlign w:val="center"/>
          </w:tcPr>
          <w:p w14:paraId="7AC8CC14" w14:textId="6E804C4C" w:rsidR="00E709C7" w:rsidRDefault="00E709C7" w:rsidP="00E709C7">
            <w:pPr>
              <w:jc w:val="center"/>
              <w:rPr>
                <w:rFonts w:ascii="Arial" w:hAnsi="Arial" w:cs="Arial"/>
                <w:b/>
                <w:sz w:val="20"/>
                <w:szCs w:val="20"/>
              </w:rPr>
            </w:pPr>
            <w:r>
              <w:rPr>
                <w:rFonts w:ascii="Arial" w:hAnsi="Arial" w:cs="Arial"/>
                <w:b/>
                <w:sz w:val="20"/>
                <w:szCs w:val="20"/>
              </w:rPr>
              <w:t>Timescale for Action</w:t>
            </w:r>
          </w:p>
        </w:tc>
      </w:tr>
      <w:tr w:rsidR="00756C96" w:rsidRPr="00A408F1" w14:paraId="57F68BCC" w14:textId="77777777" w:rsidTr="008650D5">
        <w:trPr>
          <w:cantSplit/>
          <w:trHeight w:val="1309"/>
        </w:trPr>
        <w:tc>
          <w:tcPr>
            <w:tcW w:w="840" w:type="pct"/>
            <w:vMerge/>
            <w:shd w:val="clear" w:color="auto" w:fill="00AB8E"/>
          </w:tcPr>
          <w:p w14:paraId="3391450D" w14:textId="77777777" w:rsidR="00756C96" w:rsidRPr="004527C8" w:rsidRDefault="00756C96" w:rsidP="00756C96">
            <w:pPr>
              <w:rPr>
                <w:rFonts w:ascii="Arial" w:hAnsi="Arial" w:cs="Arial"/>
                <w:b/>
                <w:sz w:val="20"/>
                <w:szCs w:val="20"/>
              </w:rPr>
            </w:pPr>
          </w:p>
        </w:tc>
        <w:tc>
          <w:tcPr>
            <w:tcW w:w="716" w:type="pct"/>
            <w:vMerge/>
            <w:shd w:val="clear" w:color="auto" w:fill="00AB8E"/>
          </w:tcPr>
          <w:p w14:paraId="6712CE46" w14:textId="77777777" w:rsidR="00756C96" w:rsidRPr="004527C8" w:rsidRDefault="00756C96" w:rsidP="00756C96">
            <w:pPr>
              <w:rPr>
                <w:rFonts w:ascii="Arial" w:hAnsi="Arial" w:cs="Arial"/>
                <w:b/>
                <w:sz w:val="20"/>
                <w:szCs w:val="20"/>
              </w:rPr>
            </w:pPr>
          </w:p>
        </w:tc>
        <w:tc>
          <w:tcPr>
            <w:tcW w:w="155" w:type="pct"/>
            <w:shd w:val="clear" w:color="auto" w:fill="00AB8E"/>
            <w:textDirection w:val="btLr"/>
            <w:vAlign w:val="center"/>
          </w:tcPr>
          <w:p w14:paraId="43A5510E" w14:textId="5C0C4D27" w:rsidR="00756C96" w:rsidRPr="004527C8" w:rsidRDefault="00756C96" w:rsidP="00AB5A74">
            <w:pPr>
              <w:ind w:left="113" w:right="113"/>
              <w:jc w:val="center"/>
              <w:rPr>
                <w:rFonts w:ascii="Arial" w:hAnsi="Arial" w:cs="Arial"/>
                <w:b/>
                <w:sz w:val="20"/>
                <w:szCs w:val="20"/>
              </w:rPr>
            </w:pPr>
            <w:r>
              <w:rPr>
                <w:rFonts w:ascii="Arial" w:hAnsi="Arial" w:cs="Arial"/>
                <w:b/>
                <w:sz w:val="20"/>
                <w:szCs w:val="20"/>
              </w:rPr>
              <w:t>Severity</w:t>
            </w:r>
          </w:p>
        </w:tc>
        <w:tc>
          <w:tcPr>
            <w:tcW w:w="155" w:type="pct"/>
            <w:shd w:val="clear" w:color="auto" w:fill="00AB8E"/>
            <w:textDirection w:val="btLr"/>
            <w:vAlign w:val="center"/>
          </w:tcPr>
          <w:p w14:paraId="382355E3" w14:textId="6E003E5B" w:rsidR="00756C96" w:rsidRPr="004527C8" w:rsidRDefault="00756C96" w:rsidP="00AB5A74">
            <w:pPr>
              <w:ind w:left="113" w:right="113"/>
              <w:jc w:val="center"/>
              <w:rPr>
                <w:rFonts w:ascii="Arial" w:hAnsi="Arial" w:cs="Arial"/>
                <w:b/>
                <w:sz w:val="20"/>
                <w:szCs w:val="20"/>
              </w:rPr>
            </w:pPr>
            <w:r>
              <w:rPr>
                <w:rFonts w:ascii="Arial" w:hAnsi="Arial" w:cs="Arial"/>
                <w:b/>
                <w:sz w:val="20"/>
                <w:szCs w:val="20"/>
              </w:rPr>
              <w:t>Likelihood</w:t>
            </w:r>
          </w:p>
        </w:tc>
        <w:tc>
          <w:tcPr>
            <w:tcW w:w="155" w:type="pct"/>
            <w:shd w:val="clear" w:color="auto" w:fill="00AB8E"/>
            <w:textDirection w:val="btLr"/>
            <w:vAlign w:val="center"/>
          </w:tcPr>
          <w:p w14:paraId="5780495E" w14:textId="169E9B0B" w:rsidR="00756C96" w:rsidRPr="004527C8" w:rsidRDefault="00756C96" w:rsidP="00AB5A74">
            <w:pPr>
              <w:ind w:left="113" w:right="113"/>
              <w:jc w:val="center"/>
              <w:rPr>
                <w:rFonts w:ascii="Arial" w:hAnsi="Arial" w:cs="Arial"/>
                <w:b/>
                <w:sz w:val="20"/>
                <w:szCs w:val="20"/>
              </w:rPr>
            </w:pPr>
            <w:r>
              <w:rPr>
                <w:rFonts w:ascii="Arial" w:hAnsi="Arial" w:cs="Arial"/>
                <w:b/>
                <w:sz w:val="20"/>
                <w:szCs w:val="20"/>
              </w:rPr>
              <w:t>Total</w:t>
            </w:r>
          </w:p>
        </w:tc>
        <w:tc>
          <w:tcPr>
            <w:tcW w:w="946" w:type="pct"/>
            <w:vMerge/>
            <w:shd w:val="clear" w:color="auto" w:fill="00AB8E"/>
            <w:vAlign w:val="center"/>
          </w:tcPr>
          <w:p w14:paraId="6F8B713D" w14:textId="77777777" w:rsidR="00756C96" w:rsidRDefault="00756C96" w:rsidP="00AB5A74">
            <w:pPr>
              <w:jc w:val="center"/>
              <w:rPr>
                <w:rFonts w:ascii="Arial" w:hAnsi="Arial" w:cs="Arial"/>
                <w:b/>
                <w:sz w:val="20"/>
                <w:szCs w:val="20"/>
              </w:rPr>
            </w:pPr>
          </w:p>
        </w:tc>
        <w:tc>
          <w:tcPr>
            <w:tcW w:w="155" w:type="pct"/>
            <w:shd w:val="clear" w:color="auto" w:fill="00AB8E"/>
            <w:textDirection w:val="btLr"/>
            <w:vAlign w:val="center"/>
          </w:tcPr>
          <w:p w14:paraId="456411DB" w14:textId="3D6EDBDA" w:rsidR="00756C96" w:rsidRPr="004527C8" w:rsidRDefault="00756C96" w:rsidP="00AB5A74">
            <w:pPr>
              <w:jc w:val="center"/>
              <w:rPr>
                <w:rFonts w:ascii="Arial" w:hAnsi="Arial" w:cs="Arial"/>
                <w:b/>
                <w:sz w:val="20"/>
                <w:szCs w:val="20"/>
              </w:rPr>
            </w:pPr>
            <w:r>
              <w:rPr>
                <w:rFonts w:ascii="Arial" w:hAnsi="Arial" w:cs="Arial"/>
                <w:b/>
                <w:sz w:val="20"/>
                <w:szCs w:val="20"/>
              </w:rPr>
              <w:t>Severity</w:t>
            </w:r>
          </w:p>
        </w:tc>
        <w:tc>
          <w:tcPr>
            <w:tcW w:w="155" w:type="pct"/>
            <w:shd w:val="clear" w:color="auto" w:fill="00AB8E"/>
            <w:textDirection w:val="btLr"/>
            <w:vAlign w:val="center"/>
          </w:tcPr>
          <w:p w14:paraId="2B0DC73E" w14:textId="1A652345" w:rsidR="00756C96" w:rsidRPr="004527C8" w:rsidRDefault="00756C96" w:rsidP="00AB5A74">
            <w:pPr>
              <w:jc w:val="center"/>
              <w:rPr>
                <w:rFonts w:ascii="Arial" w:hAnsi="Arial" w:cs="Arial"/>
                <w:b/>
                <w:sz w:val="20"/>
                <w:szCs w:val="20"/>
              </w:rPr>
            </w:pPr>
            <w:r>
              <w:rPr>
                <w:rFonts w:ascii="Arial" w:hAnsi="Arial" w:cs="Arial"/>
                <w:b/>
                <w:sz w:val="20"/>
                <w:szCs w:val="20"/>
              </w:rPr>
              <w:t>Likelihood</w:t>
            </w:r>
          </w:p>
        </w:tc>
        <w:tc>
          <w:tcPr>
            <w:tcW w:w="155" w:type="pct"/>
            <w:shd w:val="clear" w:color="auto" w:fill="00AB8E"/>
            <w:textDirection w:val="btLr"/>
            <w:vAlign w:val="center"/>
          </w:tcPr>
          <w:p w14:paraId="5384260C" w14:textId="0C895781" w:rsidR="00756C96" w:rsidRPr="004527C8" w:rsidRDefault="00756C96" w:rsidP="00AB5A74">
            <w:pPr>
              <w:jc w:val="center"/>
              <w:rPr>
                <w:rFonts w:ascii="Arial" w:hAnsi="Arial" w:cs="Arial"/>
                <w:b/>
                <w:sz w:val="20"/>
                <w:szCs w:val="20"/>
              </w:rPr>
            </w:pPr>
            <w:r>
              <w:rPr>
                <w:rFonts w:ascii="Arial" w:hAnsi="Arial" w:cs="Arial"/>
                <w:b/>
                <w:sz w:val="20"/>
                <w:szCs w:val="20"/>
              </w:rPr>
              <w:t>Total</w:t>
            </w:r>
          </w:p>
        </w:tc>
        <w:tc>
          <w:tcPr>
            <w:tcW w:w="1084" w:type="pct"/>
            <w:vMerge/>
            <w:shd w:val="clear" w:color="auto" w:fill="00AB8E"/>
          </w:tcPr>
          <w:p w14:paraId="0FB481FD" w14:textId="77777777" w:rsidR="00756C96" w:rsidRDefault="00756C96" w:rsidP="00756C96">
            <w:pPr>
              <w:rPr>
                <w:rFonts w:ascii="Arial" w:hAnsi="Arial" w:cs="Arial"/>
                <w:b/>
                <w:sz w:val="20"/>
                <w:szCs w:val="20"/>
              </w:rPr>
            </w:pPr>
          </w:p>
        </w:tc>
        <w:tc>
          <w:tcPr>
            <w:tcW w:w="484" w:type="pct"/>
            <w:vMerge/>
            <w:shd w:val="clear" w:color="auto" w:fill="00AB8E"/>
          </w:tcPr>
          <w:p w14:paraId="1AEB8268" w14:textId="77777777" w:rsidR="00756C96" w:rsidRDefault="00756C96" w:rsidP="00756C96">
            <w:pPr>
              <w:rPr>
                <w:rFonts w:ascii="Arial" w:hAnsi="Arial" w:cs="Arial"/>
                <w:b/>
                <w:sz w:val="20"/>
                <w:szCs w:val="20"/>
              </w:rPr>
            </w:pPr>
          </w:p>
        </w:tc>
      </w:tr>
      <w:tr w:rsidR="00E709C7" w:rsidRPr="00A408F1" w14:paraId="690D4446" w14:textId="044A1CAC" w:rsidTr="008650D5">
        <w:trPr>
          <w:trHeight w:val="580"/>
        </w:trPr>
        <w:tc>
          <w:tcPr>
            <w:tcW w:w="840" w:type="pct"/>
          </w:tcPr>
          <w:p w14:paraId="2FBE6023" w14:textId="401FFF6F" w:rsidR="00E709C7" w:rsidRPr="00A408F1" w:rsidRDefault="00084D8D" w:rsidP="0096295C">
            <w:pPr>
              <w:rPr>
                <w:rFonts w:ascii="Arial" w:hAnsi="Arial" w:cs="Arial"/>
              </w:rPr>
            </w:pPr>
            <w:r>
              <w:rPr>
                <w:rFonts w:ascii="Arial" w:hAnsi="Arial" w:cs="Arial"/>
              </w:rPr>
              <w:t>Lack of infection control coordination at practice</w:t>
            </w:r>
          </w:p>
        </w:tc>
        <w:tc>
          <w:tcPr>
            <w:tcW w:w="716" w:type="pct"/>
          </w:tcPr>
          <w:p w14:paraId="130DF067" w14:textId="2C415846" w:rsidR="00084D8D" w:rsidRDefault="00084D8D" w:rsidP="0096295C">
            <w:pPr>
              <w:rPr>
                <w:rFonts w:ascii="Arial" w:hAnsi="Arial" w:cs="Arial"/>
              </w:rPr>
            </w:pPr>
            <w:r>
              <w:rPr>
                <w:rFonts w:ascii="Arial" w:hAnsi="Arial" w:cs="Arial"/>
              </w:rPr>
              <w:t>Having an infection control lead who remains up to date with latest guidance.</w:t>
            </w:r>
          </w:p>
          <w:p w14:paraId="7E122D9F" w14:textId="77777777" w:rsidR="00084D8D" w:rsidRDefault="00084D8D" w:rsidP="0096295C">
            <w:pPr>
              <w:rPr>
                <w:rFonts w:ascii="Arial" w:hAnsi="Arial" w:cs="Arial"/>
              </w:rPr>
            </w:pPr>
            <w:r>
              <w:rPr>
                <w:rFonts w:ascii="Arial" w:hAnsi="Arial" w:cs="Arial"/>
              </w:rPr>
              <w:t>Rachel Hiscox, Practice Nurse.</w:t>
            </w:r>
          </w:p>
          <w:p w14:paraId="45A49F0A" w14:textId="4B16C2A8" w:rsidR="00084D8D" w:rsidRPr="00A408F1" w:rsidRDefault="00084D8D" w:rsidP="0096295C">
            <w:pPr>
              <w:rPr>
                <w:rFonts w:ascii="Arial" w:hAnsi="Arial" w:cs="Arial"/>
              </w:rPr>
            </w:pPr>
          </w:p>
        </w:tc>
        <w:tc>
          <w:tcPr>
            <w:tcW w:w="155" w:type="pct"/>
          </w:tcPr>
          <w:p w14:paraId="22A9B5EA" w14:textId="18CC59DD" w:rsidR="00E709C7" w:rsidRPr="00A408F1" w:rsidRDefault="00084D8D" w:rsidP="0096295C">
            <w:pPr>
              <w:rPr>
                <w:rFonts w:ascii="Arial" w:hAnsi="Arial" w:cs="Arial"/>
              </w:rPr>
            </w:pPr>
            <w:r>
              <w:rPr>
                <w:rFonts w:ascii="Arial" w:hAnsi="Arial" w:cs="Arial"/>
              </w:rPr>
              <w:t>3</w:t>
            </w:r>
          </w:p>
        </w:tc>
        <w:tc>
          <w:tcPr>
            <w:tcW w:w="155" w:type="pct"/>
          </w:tcPr>
          <w:p w14:paraId="63B4A015" w14:textId="72A040D5" w:rsidR="00E709C7" w:rsidRPr="00A408F1" w:rsidRDefault="00084D8D" w:rsidP="0096295C">
            <w:pPr>
              <w:rPr>
                <w:rFonts w:ascii="Arial" w:hAnsi="Arial" w:cs="Arial"/>
              </w:rPr>
            </w:pPr>
            <w:r>
              <w:rPr>
                <w:rFonts w:ascii="Arial" w:hAnsi="Arial" w:cs="Arial"/>
              </w:rPr>
              <w:t>1</w:t>
            </w:r>
          </w:p>
        </w:tc>
        <w:tc>
          <w:tcPr>
            <w:tcW w:w="155" w:type="pct"/>
          </w:tcPr>
          <w:p w14:paraId="42108C01" w14:textId="44121BB6" w:rsidR="00E709C7" w:rsidRPr="00A408F1" w:rsidRDefault="00084D8D" w:rsidP="0096295C">
            <w:pPr>
              <w:rPr>
                <w:rFonts w:ascii="Arial" w:hAnsi="Arial" w:cs="Arial"/>
              </w:rPr>
            </w:pPr>
            <w:r>
              <w:rPr>
                <w:rFonts w:ascii="Arial" w:hAnsi="Arial" w:cs="Arial"/>
              </w:rPr>
              <w:t>3</w:t>
            </w:r>
          </w:p>
        </w:tc>
        <w:tc>
          <w:tcPr>
            <w:tcW w:w="946" w:type="pct"/>
          </w:tcPr>
          <w:p w14:paraId="6CB94177" w14:textId="034ACF74" w:rsidR="00E709C7" w:rsidRDefault="00084D8D" w:rsidP="0096295C">
            <w:pPr>
              <w:rPr>
                <w:rFonts w:ascii="Arial" w:hAnsi="Arial" w:cs="Arial"/>
              </w:rPr>
            </w:pPr>
            <w:r>
              <w:rPr>
                <w:rFonts w:ascii="Arial" w:hAnsi="Arial" w:cs="Arial"/>
              </w:rPr>
              <w:t xml:space="preserve">Ensure lead has Annual infection control update. Lead aware of responsibilities. </w:t>
            </w:r>
          </w:p>
          <w:p w14:paraId="0FD7D397" w14:textId="17D1CC67" w:rsidR="00084D8D" w:rsidRPr="00A408F1" w:rsidRDefault="00084D8D" w:rsidP="0096295C">
            <w:pPr>
              <w:rPr>
                <w:rFonts w:ascii="Arial" w:hAnsi="Arial" w:cs="Arial"/>
              </w:rPr>
            </w:pPr>
            <w:r>
              <w:rPr>
                <w:rFonts w:ascii="Arial" w:hAnsi="Arial" w:cs="Arial"/>
              </w:rPr>
              <w:t xml:space="preserve">Infection control </w:t>
            </w:r>
            <w:proofErr w:type="gramStart"/>
            <w:r>
              <w:rPr>
                <w:rFonts w:ascii="Arial" w:hAnsi="Arial" w:cs="Arial"/>
              </w:rPr>
              <w:t>lead</w:t>
            </w:r>
            <w:proofErr w:type="gramEnd"/>
            <w:r>
              <w:rPr>
                <w:rFonts w:ascii="Arial" w:hAnsi="Arial" w:cs="Arial"/>
              </w:rPr>
              <w:t xml:space="preserve"> to have monthly admin time to keep updated re infection control guidance.</w:t>
            </w:r>
          </w:p>
        </w:tc>
        <w:tc>
          <w:tcPr>
            <w:tcW w:w="155" w:type="pct"/>
          </w:tcPr>
          <w:p w14:paraId="09ED8455" w14:textId="698E2996" w:rsidR="00E709C7" w:rsidRPr="00A408F1" w:rsidRDefault="00084D8D" w:rsidP="0096295C">
            <w:pPr>
              <w:rPr>
                <w:rFonts w:ascii="Arial" w:hAnsi="Arial" w:cs="Arial"/>
              </w:rPr>
            </w:pPr>
            <w:r>
              <w:rPr>
                <w:rFonts w:ascii="Arial" w:hAnsi="Arial" w:cs="Arial"/>
              </w:rPr>
              <w:t>2</w:t>
            </w:r>
          </w:p>
        </w:tc>
        <w:tc>
          <w:tcPr>
            <w:tcW w:w="155" w:type="pct"/>
          </w:tcPr>
          <w:p w14:paraId="77FA6986" w14:textId="0DDE3EF4" w:rsidR="00E709C7" w:rsidRPr="00A408F1" w:rsidRDefault="00084D8D" w:rsidP="0096295C">
            <w:pPr>
              <w:rPr>
                <w:rFonts w:ascii="Arial" w:hAnsi="Arial" w:cs="Arial"/>
              </w:rPr>
            </w:pPr>
            <w:r>
              <w:rPr>
                <w:rFonts w:ascii="Arial" w:hAnsi="Arial" w:cs="Arial"/>
              </w:rPr>
              <w:t>1</w:t>
            </w:r>
          </w:p>
        </w:tc>
        <w:tc>
          <w:tcPr>
            <w:tcW w:w="155" w:type="pct"/>
          </w:tcPr>
          <w:p w14:paraId="65DCF76F" w14:textId="2221D9DA" w:rsidR="00E709C7" w:rsidRPr="00A408F1" w:rsidRDefault="00084D8D" w:rsidP="0096295C">
            <w:pPr>
              <w:rPr>
                <w:rFonts w:ascii="Arial" w:hAnsi="Arial" w:cs="Arial"/>
              </w:rPr>
            </w:pPr>
            <w:r>
              <w:rPr>
                <w:rFonts w:ascii="Arial" w:hAnsi="Arial" w:cs="Arial"/>
              </w:rPr>
              <w:t>2</w:t>
            </w:r>
          </w:p>
        </w:tc>
        <w:tc>
          <w:tcPr>
            <w:tcW w:w="1084" w:type="pct"/>
          </w:tcPr>
          <w:p w14:paraId="45E0964B" w14:textId="17129E0B" w:rsidR="00E709C7" w:rsidRPr="00A408F1" w:rsidRDefault="00035AF7" w:rsidP="0096295C">
            <w:pPr>
              <w:rPr>
                <w:rFonts w:ascii="Arial" w:hAnsi="Arial" w:cs="Arial"/>
              </w:rPr>
            </w:pPr>
            <w:r>
              <w:rPr>
                <w:rFonts w:ascii="Arial" w:hAnsi="Arial" w:cs="Arial"/>
              </w:rPr>
              <w:t xml:space="preserve">Ensure monthly time for audit and infection control communications </w:t>
            </w:r>
          </w:p>
        </w:tc>
        <w:tc>
          <w:tcPr>
            <w:tcW w:w="484" w:type="pct"/>
          </w:tcPr>
          <w:p w14:paraId="2A3A9A46" w14:textId="41379F77" w:rsidR="00E709C7" w:rsidRPr="00A408F1" w:rsidRDefault="00C254B4" w:rsidP="0096295C">
            <w:pPr>
              <w:rPr>
                <w:rFonts w:ascii="Arial" w:hAnsi="Arial" w:cs="Arial"/>
              </w:rPr>
            </w:pPr>
            <w:r>
              <w:rPr>
                <w:rFonts w:ascii="Arial" w:hAnsi="Arial" w:cs="Arial"/>
              </w:rPr>
              <w:t>ongoing</w:t>
            </w:r>
          </w:p>
        </w:tc>
      </w:tr>
      <w:tr w:rsidR="00E709C7" w:rsidRPr="00A408F1" w14:paraId="248EA82E" w14:textId="253D3437" w:rsidTr="008650D5">
        <w:trPr>
          <w:trHeight w:val="703"/>
        </w:trPr>
        <w:tc>
          <w:tcPr>
            <w:tcW w:w="840" w:type="pct"/>
          </w:tcPr>
          <w:p w14:paraId="3D01214C" w14:textId="18F950F2" w:rsidR="00E709C7" w:rsidRPr="00A408F1" w:rsidRDefault="00084D8D" w:rsidP="0096295C">
            <w:pPr>
              <w:rPr>
                <w:rFonts w:ascii="Arial" w:hAnsi="Arial" w:cs="Arial"/>
              </w:rPr>
            </w:pPr>
            <w:r>
              <w:rPr>
                <w:rFonts w:ascii="Arial" w:hAnsi="Arial" w:cs="Arial"/>
              </w:rPr>
              <w:t>Risk of contamination/ infection from physical environment</w:t>
            </w:r>
          </w:p>
        </w:tc>
        <w:tc>
          <w:tcPr>
            <w:tcW w:w="716" w:type="pct"/>
          </w:tcPr>
          <w:p w14:paraId="17DE8239" w14:textId="734A1413" w:rsidR="00E709C7" w:rsidRDefault="00084D8D" w:rsidP="0096295C">
            <w:pPr>
              <w:rPr>
                <w:rFonts w:ascii="Arial" w:hAnsi="Arial" w:cs="Arial"/>
              </w:rPr>
            </w:pPr>
            <w:r>
              <w:rPr>
                <w:rFonts w:ascii="Arial" w:hAnsi="Arial" w:cs="Arial"/>
              </w:rPr>
              <w:t>-General cleaning</w:t>
            </w:r>
          </w:p>
          <w:p w14:paraId="50F57303" w14:textId="7DCA4190" w:rsidR="00084D8D" w:rsidRDefault="00084D8D" w:rsidP="0096295C">
            <w:pPr>
              <w:rPr>
                <w:rFonts w:ascii="Arial" w:hAnsi="Arial" w:cs="Arial"/>
              </w:rPr>
            </w:pPr>
            <w:r>
              <w:rPr>
                <w:rFonts w:ascii="Arial" w:hAnsi="Arial" w:cs="Arial"/>
              </w:rPr>
              <w:t>-Monthly infection control audits</w:t>
            </w:r>
          </w:p>
          <w:p w14:paraId="534224C7" w14:textId="7B600C47" w:rsidR="00084D8D" w:rsidRDefault="00084D8D" w:rsidP="0096295C">
            <w:pPr>
              <w:rPr>
                <w:rFonts w:ascii="Arial" w:hAnsi="Arial" w:cs="Arial"/>
              </w:rPr>
            </w:pPr>
            <w:r>
              <w:rPr>
                <w:rFonts w:ascii="Arial" w:hAnsi="Arial" w:cs="Arial"/>
              </w:rPr>
              <w:t>-Ensure furniture and floors are in good condition.</w:t>
            </w:r>
          </w:p>
          <w:p w14:paraId="12AC0D25" w14:textId="77777777" w:rsidR="00084D8D" w:rsidRDefault="00084D8D" w:rsidP="0096295C">
            <w:pPr>
              <w:rPr>
                <w:rFonts w:ascii="Arial" w:hAnsi="Arial" w:cs="Arial"/>
              </w:rPr>
            </w:pPr>
            <w:r>
              <w:rPr>
                <w:rFonts w:ascii="Arial" w:hAnsi="Arial" w:cs="Arial"/>
              </w:rPr>
              <w:t xml:space="preserve">-Ensuring staff day to day following infection control </w:t>
            </w:r>
            <w:r>
              <w:rPr>
                <w:rFonts w:ascii="Arial" w:hAnsi="Arial" w:cs="Arial"/>
              </w:rPr>
              <w:lastRenderedPageBreak/>
              <w:t>policies and procedures including equipment cleaning, hand washing, waste disposal etc</w:t>
            </w:r>
          </w:p>
          <w:p w14:paraId="315177FA" w14:textId="346B4594" w:rsidR="00084D8D" w:rsidRDefault="00084D8D" w:rsidP="0096295C">
            <w:pPr>
              <w:rPr>
                <w:rFonts w:ascii="Arial" w:hAnsi="Arial" w:cs="Arial"/>
              </w:rPr>
            </w:pPr>
            <w:r>
              <w:rPr>
                <w:rFonts w:ascii="Arial" w:hAnsi="Arial" w:cs="Arial"/>
              </w:rPr>
              <w:t>-Regular changing of curtains in clinical rooms</w:t>
            </w:r>
            <w:r w:rsidR="00C254B4">
              <w:rPr>
                <w:rFonts w:ascii="Arial" w:hAnsi="Arial" w:cs="Arial"/>
              </w:rPr>
              <w:t xml:space="preserve"> according to policy</w:t>
            </w:r>
          </w:p>
          <w:p w14:paraId="207A626D" w14:textId="77777777" w:rsidR="00084D8D" w:rsidRDefault="00084D8D" w:rsidP="0096295C">
            <w:pPr>
              <w:rPr>
                <w:rFonts w:ascii="Arial" w:hAnsi="Arial" w:cs="Arial"/>
              </w:rPr>
            </w:pPr>
            <w:r>
              <w:rPr>
                <w:rFonts w:ascii="Arial" w:hAnsi="Arial" w:cs="Arial"/>
              </w:rPr>
              <w:t>-Ensure spillage kits for bodily fluids available in key areas and staff trained to use them.</w:t>
            </w:r>
          </w:p>
          <w:p w14:paraId="6750F2E7" w14:textId="5B96B2C8" w:rsidR="00084D8D" w:rsidRPr="00A408F1" w:rsidRDefault="00084D8D" w:rsidP="0096295C">
            <w:pPr>
              <w:rPr>
                <w:rFonts w:ascii="Arial" w:hAnsi="Arial" w:cs="Arial"/>
              </w:rPr>
            </w:pPr>
            <w:r>
              <w:rPr>
                <w:rFonts w:ascii="Arial" w:hAnsi="Arial" w:cs="Arial"/>
              </w:rPr>
              <w:t xml:space="preserve">-Toys </w:t>
            </w:r>
            <w:r w:rsidR="00035AF7">
              <w:rPr>
                <w:rFonts w:ascii="Arial" w:hAnsi="Arial" w:cs="Arial"/>
              </w:rPr>
              <w:t>removed from clinical rooms</w:t>
            </w:r>
          </w:p>
        </w:tc>
        <w:tc>
          <w:tcPr>
            <w:tcW w:w="155" w:type="pct"/>
          </w:tcPr>
          <w:p w14:paraId="1B792D7B" w14:textId="47A97333" w:rsidR="00E709C7" w:rsidRPr="00A408F1" w:rsidRDefault="00084D8D" w:rsidP="0096295C">
            <w:pPr>
              <w:rPr>
                <w:rFonts w:ascii="Arial" w:hAnsi="Arial" w:cs="Arial"/>
              </w:rPr>
            </w:pPr>
            <w:r>
              <w:rPr>
                <w:rFonts w:ascii="Arial" w:hAnsi="Arial" w:cs="Arial"/>
              </w:rPr>
              <w:lastRenderedPageBreak/>
              <w:t>3</w:t>
            </w:r>
          </w:p>
        </w:tc>
        <w:tc>
          <w:tcPr>
            <w:tcW w:w="155" w:type="pct"/>
          </w:tcPr>
          <w:p w14:paraId="12D282CE" w14:textId="4AB540DF" w:rsidR="00E709C7" w:rsidRPr="00A408F1" w:rsidRDefault="00084D8D" w:rsidP="0096295C">
            <w:pPr>
              <w:rPr>
                <w:rFonts w:ascii="Arial" w:hAnsi="Arial" w:cs="Arial"/>
              </w:rPr>
            </w:pPr>
            <w:r>
              <w:rPr>
                <w:rFonts w:ascii="Arial" w:hAnsi="Arial" w:cs="Arial"/>
              </w:rPr>
              <w:t>3</w:t>
            </w:r>
          </w:p>
        </w:tc>
        <w:tc>
          <w:tcPr>
            <w:tcW w:w="155" w:type="pct"/>
          </w:tcPr>
          <w:p w14:paraId="5D375044" w14:textId="26868095" w:rsidR="00E709C7" w:rsidRPr="00A408F1" w:rsidRDefault="00084D8D" w:rsidP="0096295C">
            <w:pPr>
              <w:rPr>
                <w:rFonts w:ascii="Arial" w:hAnsi="Arial" w:cs="Arial"/>
              </w:rPr>
            </w:pPr>
            <w:r>
              <w:rPr>
                <w:rFonts w:ascii="Arial" w:hAnsi="Arial" w:cs="Arial"/>
              </w:rPr>
              <w:t>9</w:t>
            </w:r>
          </w:p>
        </w:tc>
        <w:tc>
          <w:tcPr>
            <w:tcW w:w="946" w:type="pct"/>
          </w:tcPr>
          <w:p w14:paraId="22488917" w14:textId="79D4F659" w:rsidR="00084D8D" w:rsidRDefault="00084D8D" w:rsidP="0096295C">
            <w:pPr>
              <w:rPr>
                <w:rFonts w:ascii="Arial" w:hAnsi="Arial" w:cs="Arial"/>
              </w:rPr>
            </w:pPr>
            <w:r>
              <w:rPr>
                <w:rFonts w:ascii="Arial" w:hAnsi="Arial" w:cs="Arial"/>
              </w:rPr>
              <w:t xml:space="preserve">-Complete monthly infection control audit and action and log any issues arising </w:t>
            </w:r>
          </w:p>
          <w:p w14:paraId="770AEF79" w14:textId="77777777" w:rsidR="00E709C7" w:rsidRDefault="00084D8D" w:rsidP="00084D8D">
            <w:pPr>
              <w:rPr>
                <w:rFonts w:ascii="Arial" w:hAnsi="Arial" w:cs="Arial"/>
              </w:rPr>
            </w:pPr>
            <w:r>
              <w:rPr>
                <w:rFonts w:ascii="Arial" w:hAnsi="Arial" w:cs="Arial"/>
              </w:rPr>
              <w:t>--Liaising with NHS properties services (NHS PS) to ensure standards of cleanliness and waste disposal are maintained.</w:t>
            </w:r>
          </w:p>
          <w:p w14:paraId="7CEB58C9" w14:textId="2EC3EC24" w:rsidR="00084D8D" w:rsidRDefault="00084D8D" w:rsidP="00084D8D">
            <w:pPr>
              <w:rPr>
                <w:rFonts w:ascii="Arial" w:hAnsi="Arial" w:cs="Arial"/>
              </w:rPr>
            </w:pPr>
            <w:r>
              <w:rPr>
                <w:rFonts w:ascii="Arial" w:hAnsi="Arial" w:cs="Arial"/>
              </w:rPr>
              <w:lastRenderedPageBreak/>
              <w:t>-Signage for correct waste disposal in each clinical area</w:t>
            </w:r>
          </w:p>
          <w:p w14:paraId="2D46EDBB" w14:textId="39A440CC" w:rsidR="00084D8D" w:rsidRDefault="00084D8D" w:rsidP="00084D8D">
            <w:pPr>
              <w:rPr>
                <w:rFonts w:ascii="Arial" w:hAnsi="Arial" w:cs="Arial"/>
              </w:rPr>
            </w:pPr>
            <w:r>
              <w:rPr>
                <w:rFonts w:ascii="Arial" w:hAnsi="Arial" w:cs="Arial"/>
              </w:rPr>
              <w:t>-Damaged floors in clinical rooms replaced</w:t>
            </w:r>
          </w:p>
          <w:p w14:paraId="7111F8C4" w14:textId="77777777" w:rsidR="00084D8D" w:rsidRDefault="00084D8D" w:rsidP="00084D8D">
            <w:pPr>
              <w:rPr>
                <w:rFonts w:ascii="Arial" w:hAnsi="Arial" w:cs="Arial"/>
              </w:rPr>
            </w:pPr>
            <w:r>
              <w:rPr>
                <w:rFonts w:ascii="Arial" w:hAnsi="Arial" w:cs="Arial"/>
              </w:rPr>
              <w:t>-Regular equipment cleaning e.g., spirometer, ear washout equipment, fridge seals</w:t>
            </w:r>
          </w:p>
          <w:p w14:paraId="57DB2469" w14:textId="1270AA5B" w:rsidR="00084D8D" w:rsidRDefault="00084D8D" w:rsidP="00084D8D">
            <w:pPr>
              <w:rPr>
                <w:rFonts w:ascii="Arial" w:hAnsi="Arial" w:cs="Arial"/>
              </w:rPr>
            </w:pPr>
            <w:r>
              <w:rPr>
                <w:rFonts w:ascii="Arial" w:hAnsi="Arial" w:cs="Arial"/>
              </w:rPr>
              <w:t xml:space="preserve">-Curtains changed </w:t>
            </w:r>
            <w:r w:rsidR="00C254B4">
              <w:rPr>
                <w:rFonts w:ascii="Arial" w:hAnsi="Arial" w:cs="Arial"/>
              </w:rPr>
              <w:t>as per policy</w:t>
            </w:r>
            <w:r>
              <w:rPr>
                <w:rFonts w:ascii="Arial" w:hAnsi="Arial" w:cs="Arial"/>
              </w:rPr>
              <w:t>, record kept.</w:t>
            </w:r>
          </w:p>
          <w:p w14:paraId="7036D574" w14:textId="1AC4B810" w:rsidR="00084D8D" w:rsidRDefault="00084D8D" w:rsidP="00084D8D">
            <w:pPr>
              <w:rPr>
                <w:rFonts w:ascii="Arial" w:hAnsi="Arial" w:cs="Arial"/>
              </w:rPr>
            </w:pPr>
            <w:r>
              <w:rPr>
                <w:rFonts w:ascii="Arial" w:hAnsi="Arial" w:cs="Arial"/>
              </w:rPr>
              <w:t xml:space="preserve">-Spillage kits available in </w:t>
            </w:r>
            <w:proofErr w:type="gramStart"/>
            <w:r>
              <w:rPr>
                <w:rFonts w:ascii="Arial" w:hAnsi="Arial" w:cs="Arial"/>
              </w:rPr>
              <w:t>back office</w:t>
            </w:r>
            <w:proofErr w:type="gramEnd"/>
            <w:r>
              <w:rPr>
                <w:rFonts w:ascii="Arial" w:hAnsi="Arial" w:cs="Arial"/>
              </w:rPr>
              <w:t xml:space="preserve"> reception, storeroom 7 and treatment room</w:t>
            </w:r>
          </w:p>
          <w:p w14:paraId="07D5FB08" w14:textId="5D9B5ACD" w:rsidR="00084D8D" w:rsidRDefault="00084D8D" w:rsidP="00084D8D">
            <w:pPr>
              <w:rPr>
                <w:rFonts w:ascii="Arial" w:hAnsi="Arial" w:cs="Arial"/>
              </w:rPr>
            </w:pPr>
            <w:r>
              <w:rPr>
                <w:rFonts w:ascii="Arial" w:hAnsi="Arial" w:cs="Arial"/>
              </w:rPr>
              <w:t>-</w:t>
            </w:r>
            <w:r w:rsidR="00035AF7">
              <w:rPr>
                <w:rFonts w:ascii="Arial" w:hAnsi="Arial" w:cs="Arial"/>
              </w:rPr>
              <w:t xml:space="preserve">Toys removed </w:t>
            </w:r>
          </w:p>
          <w:p w14:paraId="2E0F2FAC" w14:textId="077CBFEA" w:rsidR="00084D8D" w:rsidRPr="00A408F1" w:rsidRDefault="00084D8D" w:rsidP="00084D8D">
            <w:pPr>
              <w:rPr>
                <w:rFonts w:ascii="Arial" w:hAnsi="Arial" w:cs="Arial"/>
              </w:rPr>
            </w:pPr>
          </w:p>
        </w:tc>
        <w:tc>
          <w:tcPr>
            <w:tcW w:w="155" w:type="pct"/>
          </w:tcPr>
          <w:p w14:paraId="63F1A83A" w14:textId="10FF983E" w:rsidR="00E709C7" w:rsidRPr="00A408F1" w:rsidRDefault="00084D8D" w:rsidP="0096295C">
            <w:pPr>
              <w:rPr>
                <w:rFonts w:ascii="Arial" w:hAnsi="Arial" w:cs="Arial"/>
              </w:rPr>
            </w:pPr>
            <w:r>
              <w:rPr>
                <w:rFonts w:ascii="Arial" w:hAnsi="Arial" w:cs="Arial"/>
              </w:rPr>
              <w:lastRenderedPageBreak/>
              <w:t>3</w:t>
            </w:r>
          </w:p>
        </w:tc>
        <w:tc>
          <w:tcPr>
            <w:tcW w:w="155" w:type="pct"/>
          </w:tcPr>
          <w:p w14:paraId="48CFAD49" w14:textId="38803A45" w:rsidR="00E709C7" w:rsidRPr="00A408F1" w:rsidRDefault="00084D8D" w:rsidP="0096295C">
            <w:pPr>
              <w:rPr>
                <w:rFonts w:ascii="Arial" w:hAnsi="Arial" w:cs="Arial"/>
              </w:rPr>
            </w:pPr>
            <w:r>
              <w:rPr>
                <w:rFonts w:ascii="Arial" w:hAnsi="Arial" w:cs="Arial"/>
              </w:rPr>
              <w:t>2</w:t>
            </w:r>
          </w:p>
        </w:tc>
        <w:tc>
          <w:tcPr>
            <w:tcW w:w="155" w:type="pct"/>
          </w:tcPr>
          <w:p w14:paraId="17A4B3B3" w14:textId="2A48484D" w:rsidR="00E709C7" w:rsidRPr="00A408F1" w:rsidRDefault="00084D8D" w:rsidP="0096295C">
            <w:pPr>
              <w:rPr>
                <w:rFonts w:ascii="Arial" w:hAnsi="Arial" w:cs="Arial"/>
              </w:rPr>
            </w:pPr>
            <w:r>
              <w:rPr>
                <w:rFonts w:ascii="Arial" w:hAnsi="Arial" w:cs="Arial"/>
              </w:rPr>
              <w:t>6</w:t>
            </w:r>
          </w:p>
        </w:tc>
        <w:tc>
          <w:tcPr>
            <w:tcW w:w="1084" w:type="pct"/>
          </w:tcPr>
          <w:p w14:paraId="6A663F39" w14:textId="47D7CC7F" w:rsidR="00E709C7" w:rsidRDefault="00084D8D" w:rsidP="0096295C">
            <w:r>
              <w:rPr>
                <w:rFonts w:ascii="Arial" w:hAnsi="Arial" w:cs="Arial"/>
              </w:rPr>
              <w:t xml:space="preserve">-Chase NHSPS cleaning schedule according to new guidance </w:t>
            </w:r>
            <w:hyperlink r:id="rId10" w:history="1">
              <w:r w:rsidR="00035AF7" w:rsidRPr="00035AF7">
                <w:rPr>
                  <w:rStyle w:val="Hyperlink"/>
                  <w:rFonts w:ascii="Arial" w:hAnsi="Arial" w:cs="Arial"/>
                </w:rPr>
                <w:t>NHS England » National standards of healthcare cleanliness 2025</w:t>
              </w:r>
            </w:hyperlink>
          </w:p>
          <w:p w14:paraId="3A9C0FCD" w14:textId="77777777" w:rsidR="00084D8D" w:rsidRDefault="00084D8D" w:rsidP="0096295C">
            <w:pPr>
              <w:rPr>
                <w:rFonts w:ascii="Arial" w:hAnsi="Arial" w:cs="Arial"/>
              </w:rPr>
            </w:pPr>
            <w:r>
              <w:rPr>
                <w:rFonts w:ascii="Arial" w:hAnsi="Arial" w:cs="Arial"/>
              </w:rPr>
              <w:t>-Obtain a copy of monthly cleaning audit</w:t>
            </w:r>
          </w:p>
          <w:p w14:paraId="1DE94C2C" w14:textId="55322722" w:rsidR="00084D8D" w:rsidRPr="00A408F1" w:rsidRDefault="00084D8D" w:rsidP="0096295C">
            <w:pPr>
              <w:rPr>
                <w:rFonts w:ascii="Arial" w:hAnsi="Arial" w:cs="Arial"/>
              </w:rPr>
            </w:pPr>
            <w:r>
              <w:rPr>
                <w:rFonts w:ascii="Arial" w:hAnsi="Arial" w:cs="Arial"/>
              </w:rPr>
              <w:lastRenderedPageBreak/>
              <w:t xml:space="preserve">-Infection control </w:t>
            </w:r>
            <w:proofErr w:type="gramStart"/>
            <w:r>
              <w:rPr>
                <w:rFonts w:ascii="Arial" w:hAnsi="Arial" w:cs="Arial"/>
              </w:rPr>
              <w:t>lead</w:t>
            </w:r>
            <w:proofErr w:type="gramEnd"/>
            <w:r>
              <w:rPr>
                <w:rFonts w:ascii="Arial" w:hAnsi="Arial" w:cs="Arial"/>
              </w:rPr>
              <w:t xml:space="preserve"> to attend meeting with NHSPS and practice manager.</w:t>
            </w:r>
          </w:p>
        </w:tc>
        <w:tc>
          <w:tcPr>
            <w:tcW w:w="484" w:type="pct"/>
          </w:tcPr>
          <w:p w14:paraId="3808F214" w14:textId="4C5469F4" w:rsidR="00E709C7" w:rsidRPr="00A408F1" w:rsidRDefault="00C254B4" w:rsidP="0096295C">
            <w:pPr>
              <w:rPr>
                <w:rFonts w:ascii="Arial" w:hAnsi="Arial" w:cs="Arial"/>
              </w:rPr>
            </w:pPr>
            <w:r>
              <w:rPr>
                <w:rFonts w:ascii="Arial" w:hAnsi="Arial" w:cs="Arial"/>
              </w:rPr>
              <w:lastRenderedPageBreak/>
              <w:t>ongoing</w:t>
            </w:r>
          </w:p>
        </w:tc>
      </w:tr>
      <w:tr w:rsidR="00E709C7" w:rsidRPr="00A408F1" w14:paraId="323A9EAA" w14:textId="77777777" w:rsidTr="008650D5">
        <w:trPr>
          <w:trHeight w:val="703"/>
        </w:trPr>
        <w:tc>
          <w:tcPr>
            <w:tcW w:w="840" w:type="pct"/>
          </w:tcPr>
          <w:p w14:paraId="4696A56F" w14:textId="6A8DB102" w:rsidR="00E709C7" w:rsidRDefault="00084D8D" w:rsidP="0096295C">
            <w:pPr>
              <w:rPr>
                <w:rFonts w:ascii="Arial" w:hAnsi="Arial" w:cs="Arial"/>
              </w:rPr>
            </w:pPr>
            <w:r>
              <w:rPr>
                <w:rFonts w:ascii="Arial" w:hAnsi="Arial" w:cs="Arial"/>
              </w:rPr>
              <w:t xml:space="preserve"> Risk of cross infection between staff and patients.</w:t>
            </w:r>
          </w:p>
          <w:p w14:paraId="77FDD322" w14:textId="682CC20E" w:rsidR="00084D8D" w:rsidRPr="00A408F1" w:rsidRDefault="00084D8D" w:rsidP="0096295C">
            <w:pPr>
              <w:rPr>
                <w:rFonts w:ascii="Arial" w:hAnsi="Arial" w:cs="Arial"/>
              </w:rPr>
            </w:pPr>
          </w:p>
        </w:tc>
        <w:tc>
          <w:tcPr>
            <w:tcW w:w="716" w:type="pct"/>
          </w:tcPr>
          <w:p w14:paraId="32B939C6" w14:textId="77777777" w:rsidR="00E709C7" w:rsidRDefault="00084D8D" w:rsidP="0096295C">
            <w:pPr>
              <w:rPr>
                <w:rFonts w:ascii="Arial" w:hAnsi="Arial" w:cs="Arial"/>
              </w:rPr>
            </w:pPr>
            <w:r>
              <w:rPr>
                <w:rFonts w:ascii="Arial" w:hAnsi="Arial" w:cs="Arial"/>
              </w:rPr>
              <w:t>-Individual risk assessments for specific infections</w:t>
            </w:r>
          </w:p>
          <w:p w14:paraId="5EA55853" w14:textId="77777777" w:rsidR="00084D8D" w:rsidRDefault="00084D8D" w:rsidP="0096295C">
            <w:pPr>
              <w:rPr>
                <w:rFonts w:ascii="Arial" w:hAnsi="Arial" w:cs="Arial"/>
              </w:rPr>
            </w:pPr>
            <w:r>
              <w:rPr>
                <w:rFonts w:ascii="Arial" w:hAnsi="Arial" w:cs="Arial"/>
              </w:rPr>
              <w:t xml:space="preserve">-Ensure staff are aware of needlestick injury (NSI) policy and posters in place in every clinical area. </w:t>
            </w:r>
          </w:p>
          <w:p w14:paraId="75678F07" w14:textId="1938441F" w:rsidR="00084D8D" w:rsidRDefault="00084D8D" w:rsidP="0096295C">
            <w:pPr>
              <w:rPr>
                <w:rFonts w:ascii="Arial" w:hAnsi="Arial" w:cs="Arial"/>
              </w:rPr>
            </w:pPr>
            <w:r>
              <w:rPr>
                <w:rFonts w:ascii="Arial" w:hAnsi="Arial" w:cs="Arial"/>
              </w:rPr>
              <w:t xml:space="preserve">-Adherence to infection control policies </w:t>
            </w:r>
            <w:r w:rsidR="00E372B2">
              <w:rPr>
                <w:rFonts w:ascii="Arial" w:hAnsi="Arial" w:cs="Arial"/>
              </w:rPr>
              <w:t>e.g.,</w:t>
            </w:r>
            <w:r>
              <w:rPr>
                <w:rFonts w:ascii="Arial" w:hAnsi="Arial" w:cs="Arial"/>
              </w:rPr>
              <w:t xml:space="preserve"> uniform, hand hygiene and PPE policy.</w:t>
            </w:r>
          </w:p>
          <w:p w14:paraId="4F204205" w14:textId="613BF2D5" w:rsidR="00084D8D" w:rsidRDefault="00084D8D" w:rsidP="0096295C">
            <w:pPr>
              <w:rPr>
                <w:rFonts w:ascii="Arial" w:hAnsi="Arial" w:cs="Arial"/>
              </w:rPr>
            </w:pPr>
            <w:r>
              <w:rPr>
                <w:rFonts w:ascii="Arial" w:hAnsi="Arial" w:cs="Arial"/>
              </w:rPr>
              <w:t xml:space="preserve">-Isolation room available for use for patients with </w:t>
            </w:r>
            <w:r>
              <w:rPr>
                <w:rFonts w:ascii="Arial" w:hAnsi="Arial" w:cs="Arial"/>
              </w:rPr>
              <w:lastRenderedPageBreak/>
              <w:t xml:space="preserve">high risk of transmissible diseases. </w:t>
            </w:r>
          </w:p>
          <w:p w14:paraId="5F99AA93" w14:textId="2391954E" w:rsidR="00084D8D" w:rsidRPr="00A408F1" w:rsidRDefault="00084D8D" w:rsidP="0096295C">
            <w:pPr>
              <w:rPr>
                <w:rFonts w:ascii="Arial" w:hAnsi="Arial" w:cs="Arial"/>
              </w:rPr>
            </w:pPr>
            <w:r>
              <w:rPr>
                <w:rFonts w:ascii="Arial" w:hAnsi="Arial" w:cs="Arial"/>
              </w:rPr>
              <w:t xml:space="preserve">- </w:t>
            </w:r>
          </w:p>
        </w:tc>
        <w:tc>
          <w:tcPr>
            <w:tcW w:w="155" w:type="pct"/>
          </w:tcPr>
          <w:p w14:paraId="34A170D8" w14:textId="407267BC" w:rsidR="00E709C7" w:rsidRPr="00A408F1" w:rsidRDefault="00E372B2" w:rsidP="0096295C">
            <w:pPr>
              <w:rPr>
                <w:rFonts w:ascii="Arial" w:hAnsi="Arial" w:cs="Arial"/>
              </w:rPr>
            </w:pPr>
            <w:r>
              <w:rPr>
                <w:rFonts w:ascii="Arial" w:hAnsi="Arial" w:cs="Arial"/>
              </w:rPr>
              <w:lastRenderedPageBreak/>
              <w:t>3</w:t>
            </w:r>
          </w:p>
        </w:tc>
        <w:tc>
          <w:tcPr>
            <w:tcW w:w="155" w:type="pct"/>
          </w:tcPr>
          <w:p w14:paraId="3072E47D" w14:textId="00027928" w:rsidR="00E709C7" w:rsidRPr="00A408F1" w:rsidRDefault="00E372B2" w:rsidP="0096295C">
            <w:pPr>
              <w:rPr>
                <w:rFonts w:ascii="Arial" w:hAnsi="Arial" w:cs="Arial"/>
              </w:rPr>
            </w:pPr>
            <w:r>
              <w:rPr>
                <w:rFonts w:ascii="Arial" w:hAnsi="Arial" w:cs="Arial"/>
              </w:rPr>
              <w:t>3</w:t>
            </w:r>
          </w:p>
        </w:tc>
        <w:tc>
          <w:tcPr>
            <w:tcW w:w="155" w:type="pct"/>
          </w:tcPr>
          <w:p w14:paraId="2531A08C" w14:textId="79EEAF8C" w:rsidR="00E709C7" w:rsidRPr="00A408F1" w:rsidRDefault="00E372B2" w:rsidP="0096295C">
            <w:pPr>
              <w:rPr>
                <w:rFonts w:ascii="Arial" w:hAnsi="Arial" w:cs="Arial"/>
              </w:rPr>
            </w:pPr>
            <w:r>
              <w:rPr>
                <w:rFonts w:ascii="Arial" w:hAnsi="Arial" w:cs="Arial"/>
              </w:rPr>
              <w:t>9</w:t>
            </w:r>
          </w:p>
        </w:tc>
        <w:tc>
          <w:tcPr>
            <w:tcW w:w="946" w:type="pct"/>
          </w:tcPr>
          <w:p w14:paraId="7AB056CF" w14:textId="7B12AACF" w:rsidR="00E372B2" w:rsidRDefault="00E372B2" w:rsidP="00084D8D">
            <w:pPr>
              <w:rPr>
                <w:rFonts w:ascii="Arial" w:hAnsi="Arial" w:cs="Arial"/>
              </w:rPr>
            </w:pPr>
            <w:r>
              <w:rPr>
                <w:rFonts w:ascii="Arial" w:hAnsi="Arial" w:cs="Arial"/>
              </w:rPr>
              <w:t>-Infection control lead identifies new infection risks and completes risk assessments.</w:t>
            </w:r>
          </w:p>
          <w:p w14:paraId="2262AAAC" w14:textId="7328AE37" w:rsidR="00084D8D" w:rsidRDefault="00084D8D" w:rsidP="00084D8D">
            <w:pPr>
              <w:rPr>
                <w:rFonts w:ascii="Arial" w:hAnsi="Arial" w:cs="Arial"/>
              </w:rPr>
            </w:pPr>
            <w:r>
              <w:rPr>
                <w:rFonts w:ascii="Arial" w:hAnsi="Arial" w:cs="Arial"/>
              </w:rPr>
              <w:t>-Ensure staff complete mandatory and statutory infection control training</w:t>
            </w:r>
          </w:p>
          <w:p w14:paraId="3E3A542A" w14:textId="77777777" w:rsidR="00084D8D" w:rsidRDefault="00084D8D" w:rsidP="00084D8D">
            <w:pPr>
              <w:rPr>
                <w:rFonts w:ascii="Arial" w:hAnsi="Arial" w:cs="Arial"/>
              </w:rPr>
            </w:pPr>
            <w:r>
              <w:rPr>
                <w:rFonts w:ascii="Arial" w:hAnsi="Arial" w:cs="Arial"/>
              </w:rPr>
              <w:t>-Ensure all new staff complete hand hygiene audit and update annually</w:t>
            </w:r>
          </w:p>
          <w:p w14:paraId="5EBB9444" w14:textId="77777777" w:rsidR="00084D8D" w:rsidRDefault="00084D8D" w:rsidP="00084D8D">
            <w:pPr>
              <w:rPr>
                <w:rFonts w:ascii="Arial" w:hAnsi="Arial" w:cs="Arial"/>
              </w:rPr>
            </w:pPr>
            <w:r>
              <w:rPr>
                <w:rFonts w:ascii="Arial" w:hAnsi="Arial" w:cs="Arial"/>
              </w:rPr>
              <w:t>- Treatment room staff to complete aseptic technique competencies on induction</w:t>
            </w:r>
          </w:p>
          <w:p w14:paraId="1306CF1E" w14:textId="77777777" w:rsidR="00E709C7" w:rsidRDefault="00084D8D" w:rsidP="0096295C">
            <w:pPr>
              <w:rPr>
                <w:rFonts w:ascii="Arial" w:hAnsi="Arial" w:cs="Arial"/>
              </w:rPr>
            </w:pPr>
            <w:r>
              <w:rPr>
                <w:rFonts w:ascii="Arial" w:hAnsi="Arial" w:cs="Arial"/>
              </w:rPr>
              <w:t xml:space="preserve">-Ensure staff aware of reporting procedures following </w:t>
            </w:r>
            <w:proofErr w:type="gramStart"/>
            <w:r>
              <w:rPr>
                <w:rFonts w:ascii="Arial" w:hAnsi="Arial" w:cs="Arial"/>
              </w:rPr>
              <w:t>a</w:t>
            </w:r>
            <w:proofErr w:type="gramEnd"/>
            <w:r>
              <w:rPr>
                <w:rFonts w:ascii="Arial" w:hAnsi="Arial" w:cs="Arial"/>
              </w:rPr>
              <w:t xml:space="preserve"> NSI</w:t>
            </w:r>
          </w:p>
          <w:p w14:paraId="39152BCC" w14:textId="2319A2DC" w:rsidR="00084D8D" w:rsidRDefault="00084D8D" w:rsidP="0096295C">
            <w:pPr>
              <w:rPr>
                <w:rFonts w:ascii="Arial" w:hAnsi="Arial" w:cs="Arial"/>
              </w:rPr>
            </w:pPr>
            <w:r>
              <w:rPr>
                <w:rFonts w:ascii="Arial" w:hAnsi="Arial" w:cs="Arial"/>
              </w:rPr>
              <w:lastRenderedPageBreak/>
              <w:t>-Staff trained on appropriate PPE, donning and doffing. Posters available in clinical areas re hand hygiene</w:t>
            </w:r>
          </w:p>
          <w:p w14:paraId="29899D60" w14:textId="6620FC79" w:rsidR="00084D8D" w:rsidRDefault="00084D8D" w:rsidP="0096295C">
            <w:pPr>
              <w:rPr>
                <w:rFonts w:ascii="Arial" w:hAnsi="Arial" w:cs="Arial"/>
              </w:rPr>
            </w:pPr>
            <w:r>
              <w:rPr>
                <w:rFonts w:ascii="Arial" w:hAnsi="Arial" w:cs="Arial"/>
              </w:rPr>
              <w:t>-Staff trained in use of red zone including cleaning and PPE</w:t>
            </w:r>
          </w:p>
          <w:p w14:paraId="7BE8D7D9" w14:textId="28D61CA2" w:rsidR="00084D8D" w:rsidRPr="00A408F1" w:rsidRDefault="00084D8D" w:rsidP="0096295C">
            <w:pPr>
              <w:rPr>
                <w:rFonts w:ascii="Arial" w:hAnsi="Arial" w:cs="Arial"/>
              </w:rPr>
            </w:pPr>
          </w:p>
        </w:tc>
        <w:tc>
          <w:tcPr>
            <w:tcW w:w="155" w:type="pct"/>
          </w:tcPr>
          <w:p w14:paraId="2062D9B1" w14:textId="54D17AA8" w:rsidR="00E709C7" w:rsidRPr="00A408F1" w:rsidRDefault="00E372B2" w:rsidP="0096295C">
            <w:pPr>
              <w:rPr>
                <w:rFonts w:ascii="Arial" w:hAnsi="Arial" w:cs="Arial"/>
              </w:rPr>
            </w:pPr>
            <w:r>
              <w:rPr>
                <w:rFonts w:ascii="Arial" w:hAnsi="Arial" w:cs="Arial"/>
              </w:rPr>
              <w:lastRenderedPageBreak/>
              <w:t>3</w:t>
            </w:r>
          </w:p>
        </w:tc>
        <w:tc>
          <w:tcPr>
            <w:tcW w:w="155" w:type="pct"/>
          </w:tcPr>
          <w:p w14:paraId="0B460EB5" w14:textId="035B5CEC" w:rsidR="00E709C7" w:rsidRPr="00A408F1" w:rsidRDefault="00E372B2" w:rsidP="0096295C">
            <w:pPr>
              <w:rPr>
                <w:rFonts w:ascii="Arial" w:hAnsi="Arial" w:cs="Arial"/>
              </w:rPr>
            </w:pPr>
            <w:r>
              <w:rPr>
                <w:rFonts w:ascii="Arial" w:hAnsi="Arial" w:cs="Arial"/>
              </w:rPr>
              <w:t>2</w:t>
            </w:r>
          </w:p>
        </w:tc>
        <w:tc>
          <w:tcPr>
            <w:tcW w:w="155" w:type="pct"/>
          </w:tcPr>
          <w:p w14:paraId="2EAD9A7E" w14:textId="63086DB3" w:rsidR="00E709C7" w:rsidRPr="00A408F1" w:rsidRDefault="00E372B2" w:rsidP="0096295C">
            <w:pPr>
              <w:rPr>
                <w:rFonts w:ascii="Arial" w:hAnsi="Arial" w:cs="Arial"/>
              </w:rPr>
            </w:pPr>
            <w:r>
              <w:rPr>
                <w:rFonts w:ascii="Arial" w:hAnsi="Arial" w:cs="Arial"/>
              </w:rPr>
              <w:t>6</w:t>
            </w:r>
          </w:p>
        </w:tc>
        <w:tc>
          <w:tcPr>
            <w:tcW w:w="1084" w:type="pct"/>
          </w:tcPr>
          <w:p w14:paraId="6EBD3EBB" w14:textId="77777777" w:rsidR="00E709C7" w:rsidRDefault="00035AF7" w:rsidP="00084D8D">
            <w:pPr>
              <w:rPr>
                <w:rFonts w:ascii="Arial" w:hAnsi="Arial" w:cs="Arial"/>
              </w:rPr>
            </w:pPr>
            <w:r>
              <w:rPr>
                <w:rFonts w:ascii="Arial" w:hAnsi="Arial" w:cs="Arial"/>
              </w:rPr>
              <w:t xml:space="preserve">Isolation room stock check monthly </w:t>
            </w:r>
          </w:p>
          <w:p w14:paraId="787B8C04" w14:textId="77777777" w:rsidR="00035AF7" w:rsidRDefault="00035AF7" w:rsidP="00084D8D">
            <w:pPr>
              <w:rPr>
                <w:rFonts w:ascii="Arial" w:hAnsi="Arial" w:cs="Arial"/>
              </w:rPr>
            </w:pPr>
          </w:p>
          <w:p w14:paraId="550C9496" w14:textId="0001EDF6" w:rsidR="00035AF7" w:rsidRPr="00084D8D" w:rsidRDefault="00035AF7" w:rsidP="00084D8D">
            <w:pPr>
              <w:rPr>
                <w:rFonts w:ascii="Arial" w:hAnsi="Arial" w:cs="Arial"/>
              </w:rPr>
            </w:pPr>
            <w:r>
              <w:rPr>
                <w:rFonts w:ascii="Arial" w:hAnsi="Arial" w:cs="Arial"/>
              </w:rPr>
              <w:t xml:space="preserve">Mandatory staff training </w:t>
            </w:r>
          </w:p>
        </w:tc>
        <w:tc>
          <w:tcPr>
            <w:tcW w:w="484" w:type="pct"/>
          </w:tcPr>
          <w:p w14:paraId="5EAD1CE6" w14:textId="0D15C4A6" w:rsidR="00E709C7" w:rsidRPr="00A408F1" w:rsidRDefault="00C254B4" w:rsidP="0096295C">
            <w:pPr>
              <w:rPr>
                <w:rFonts w:ascii="Arial" w:hAnsi="Arial" w:cs="Arial"/>
              </w:rPr>
            </w:pPr>
            <w:r>
              <w:rPr>
                <w:rFonts w:ascii="Arial" w:hAnsi="Arial" w:cs="Arial"/>
              </w:rPr>
              <w:t>ongoing</w:t>
            </w:r>
          </w:p>
        </w:tc>
      </w:tr>
      <w:tr w:rsidR="00E709C7" w:rsidRPr="00A408F1" w14:paraId="759BC4BD" w14:textId="77777777" w:rsidTr="008650D5">
        <w:trPr>
          <w:trHeight w:val="703"/>
        </w:trPr>
        <w:tc>
          <w:tcPr>
            <w:tcW w:w="840" w:type="pct"/>
          </w:tcPr>
          <w:p w14:paraId="4C007B84" w14:textId="74DDF3D3" w:rsidR="00E709C7" w:rsidRPr="00A408F1" w:rsidRDefault="00B57A7C" w:rsidP="0096295C">
            <w:pPr>
              <w:rPr>
                <w:rFonts w:ascii="Arial" w:hAnsi="Arial" w:cs="Arial"/>
              </w:rPr>
            </w:pPr>
            <w:r>
              <w:rPr>
                <w:rFonts w:ascii="Arial" w:hAnsi="Arial" w:cs="Arial"/>
              </w:rPr>
              <w:t>Cleaning standards not being maintained to a minimum standard.</w:t>
            </w:r>
          </w:p>
        </w:tc>
        <w:tc>
          <w:tcPr>
            <w:tcW w:w="716" w:type="pct"/>
          </w:tcPr>
          <w:p w14:paraId="6DD22B4E" w14:textId="77777777" w:rsidR="00E709C7" w:rsidRDefault="00B57A7C" w:rsidP="00B57A7C">
            <w:pPr>
              <w:rPr>
                <w:rFonts w:ascii="Arial" w:hAnsi="Arial" w:cs="Arial"/>
              </w:rPr>
            </w:pPr>
            <w:r>
              <w:rPr>
                <w:rFonts w:ascii="Arial" w:hAnsi="Arial" w:cs="Arial"/>
              </w:rPr>
              <w:t xml:space="preserve">-Regular </w:t>
            </w:r>
            <w:r w:rsidRPr="00B57A7C">
              <w:rPr>
                <w:rFonts w:ascii="Arial" w:hAnsi="Arial" w:cs="Arial"/>
              </w:rPr>
              <w:t>Infection Control audits</w:t>
            </w:r>
            <w:r>
              <w:rPr>
                <w:rFonts w:ascii="Arial" w:hAnsi="Arial" w:cs="Arial"/>
              </w:rPr>
              <w:t xml:space="preserve"> undertaken by PIC lead.</w:t>
            </w:r>
          </w:p>
          <w:p w14:paraId="23D93768" w14:textId="77777777" w:rsidR="00B57A7C" w:rsidRDefault="00B57A7C" w:rsidP="00B57A7C">
            <w:pPr>
              <w:rPr>
                <w:rFonts w:ascii="Arial" w:hAnsi="Arial" w:cs="Arial"/>
              </w:rPr>
            </w:pPr>
            <w:r>
              <w:rPr>
                <w:rFonts w:ascii="Arial" w:hAnsi="Arial" w:cs="Arial"/>
              </w:rPr>
              <w:t>-Log (spreadsheet) of any cleaning issues.</w:t>
            </w:r>
          </w:p>
          <w:p w14:paraId="498F4567" w14:textId="0D6EE4DC" w:rsidR="00B57A7C" w:rsidRPr="00B57A7C" w:rsidRDefault="00B57A7C" w:rsidP="00B57A7C">
            <w:pPr>
              <w:rPr>
                <w:rFonts w:ascii="Arial" w:hAnsi="Arial" w:cs="Arial"/>
              </w:rPr>
            </w:pPr>
            <w:r>
              <w:rPr>
                <w:rFonts w:ascii="Arial" w:hAnsi="Arial" w:cs="Arial"/>
              </w:rPr>
              <w:t>-Regular reporting on NHS PS Connect Portal of any cleaning issues.</w:t>
            </w:r>
          </w:p>
        </w:tc>
        <w:tc>
          <w:tcPr>
            <w:tcW w:w="155" w:type="pct"/>
          </w:tcPr>
          <w:p w14:paraId="4CFFB3CF" w14:textId="7FC6A64C" w:rsidR="00E709C7" w:rsidRPr="00A408F1" w:rsidRDefault="00B57A7C" w:rsidP="0096295C">
            <w:pPr>
              <w:rPr>
                <w:rFonts w:ascii="Arial" w:hAnsi="Arial" w:cs="Arial"/>
              </w:rPr>
            </w:pPr>
            <w:r>
              <w:rPr>
                <w:rFonts w:ascii="Arial" w:hAnsi="Arial" w:cs="Arial"/>
              </w:rPr>
              <w:t>3</w:t>
            </w:r>
          </w:p>
        </w:tc>
        <w:tc>
          <w:tcPr>
            <w:tcW w:w="155" w:type="pct"/>
          </w:tcPr>
          <w:p w14:paraId="08A1D841" w14:textId="5E97C753" w:rsidR="00E709C7" w:rsidRPr="00A408F1" w:rsidRDefault="00B57A7C" w:rsidP="0096295C">
            <w:pPr>
              <w:rPr>
                <w:rFonts w:ascii="Arial" w:hAnsi="Arial" w:cs="Arial"/>
              </w:rPr>
            </w:pPr>
            <w:r>
              <w:rPr>
                <w:rFonts w:ascii="Arial" w:hAnsi="Arial" w:cs="Arial"/>
              </w:rPr>
              <w:t>5</w:t>
            </w:r>
          </w:p>
        </w:tc>
        <w:tc>
          <w:tcPr>
            <w:tcW w:w="155" w:type="pct"/>
          </w:tcPr>
          <w:p w14:paraId="18666114" w14:textId="65CA9B1F" w:rsidR="00E709C7" w:rsidRPr="00A408F1" w:rsidRDefault="00B57A7C" w:rsidP="0096295C">
            <w:pPr>
              <w:rPr>
                <w:rFonts w:ascii="Arial" w:hAnsi="Arial" w:cs="Arial"/>
              </w:rPr>
            </w:pPr>
            <w:r>
              <w:rPr>
                <w:rFonts w:ascii="Arial" w:hAnsi="Arial" w:cs="Arial"/>
              </w:rPr>
              <w:t>15</w:t>
            </w:r>
          </w:p>
        </w:tc>
        <w:tc>
          <w:tcPr>
            <w:tcW w:w="946" w:type="pct"/>
          </w:tcPr>
          <w:p w14:paraId="4A47F440" w14:textId="77777777" w:rsidR="00E709C7" w:rsidRDefault="00B57A7C" w:rsidP="0096295C">
            <w:pPr>
              <w:rPr>
                <w:rFonts w:ascii="Arial" w:hAnsi="Arial" w:cs="Arial"/>
              </w:rPr>
            </w:pPr>
            <w:r>
              <w:rPr>
                <w:rFonts w:ascii="Arial" w:hAnsi="Arial" w:cs="Arial"/>
              </w:rPr>
              <w:t>-Cleaning Audit requested via NHSPS with Cleaning Supervisor.</w:t>
            </w:r>
          </w:p>
          <w:p w14:paraId="2AA6FBE2" w14:textId="7DA065D0" w:rsidR="00B57A7C" w:rsidRPr="00A408F1" w:rsidRDefault="00B57A7C" w:rsidP="0096295C">
            <w:pPr>
              <w:rPr>
                <w:rFonts w:ascii="Arial" w:hAnsi="Arial" w:cs="Arial"/>
              </w:rPr>
            </w:pPr>
            <w:r>
              <w:rPr>
                <w:rFonts w:ascii="Arial" w:hAnsi="Arial" w:cs="Arial"/>
              </w:rPr>
              <w:t>-Reporting via NHSP Portal in order to expedite resolve of issues.</w:t>
            </w:r>
          </w:p>
        </w:tc>
        <w:tc>
          <w:tcPr>
            <w:tcW w:w="155" w:type="pct"/>
          </w:tcPr>
          <w:p w14:paraId="78DAEBD1" w14:textId="724E8EFB" w:rsidR="00E709C7" w:rsidRPr="00A408F1" w:rsidRDefault="00B57A7C" w:rsidP="0096295C">
            <w:pPr>
              <w:rPr>
                <w:rFonts w:ascii="Arial" w:hAnsi="Arial" w:cs="Arial"/>
              </w:rPr>
            </w:pPr>
            <w:r>
              <w:rPr>
                <w:rFonts w:ascii="Arial" w:hAnsi="Arial" w:cs="Arial"/>
              </w:rPr>
              <w:t>2</w:t>
            </w:r>
          </w:p>
        </w:tc>
        <w:tc>
          <w:tcPr>
            <w:tcW w:w="155" w:type="pct"/>
          </w:tcPr>
          <w:p w14:paraId="01959BC7" w14:textId="4AD022D4" w:rsidR="00E709C7" w:rsidRPr="00A408F1" w:rsidRDefault="00B57A7C" w:rsidP="0096295C">
            <w:pPr>
              <w:rPr>
                <w:rFonts w:ascii="Arial" w:hAnsi="Arial" w:cs="Arial"/>
              </w:rPr>
            </w:pPr>
            <w:r>
              <w:rPr>
                <w:rFonts w:ascii="Arial" w:hAnsi="Arial" w:cs="Arial"/>
              </w:rPr>
              <w:t>2</w:t>
            </w:r>
          </w:p>
        </w:tc>
        <w:tc>
          <w:tcPr>
            <w:tcW w:w="155" w:type="pct"/>
          </w:tcPr>
          <w:p w14:paraId="6319C8BE" w14:textId="2DD4EB5E" w:rsidR="00E709C7" w:rsidRPr="00A408F1" w:rsidRDefault="00B57A7C" w:rsidP="0096295C">
            <w:pPr>
              <w:rPr>
                <w:rFonts w:ascii="Arial" w:hAnsi="Arial" w:cs="Arial"/>
              </w:rPr>
            </w:pPr>
            <w:r>
              <w:rPr>
                <w:rFonts w:ascii="Arial" w:hAnsi="Arial" w:cs="Arial"/>
              </w:rPr>
              <w:t>4</w:t>
            </w:r>
          </w:p>
        </w:tc>
        <w:tc>
          <w:tcPr>
            <w:tcW w:w="1084" w:type="pct"/>
          </w:tcPr>
          <w:p w14:paraId="6F371157" w14:textId="4BC98D4A" w:rsidR="00E709C7" w:rsidRPr="00A408F1" w:rsidRDefault="00035AF7" w:rsidP="0096295C">
            <w:pPr>
              <w:rPr>
                <w:rFonts w:ascii="Arial" w:hAnsi="Arial" w:cs="Arial"/>
              </w:rPr>
            </w:pPr>
            <w:r>
              <w:rPr>
                <w:rFonts w:ascii="Arial" w:hAnsi="Arial" w:cs="Arial"/>
              </w:rPr>
              <w:t>Staff awareness for reporting process</w:t>
            </w:r>
          </w:p>
        </w:tc>
        <w:tc>
          <w:tcPr>
            <w:tcW w:w="484" w:type="pct"/>
          </w:tcPr>
          <w:p w14:paraId="2EA11B29" w14:textId="70A09593" w:rsidR="00E709C7" w:rsidRPr="00A408F1" w:rsidRDefault="00035AF7" w:rsidP="0096295C">
            <w:pPr>
              <w:rPr>
                <w:rFonts w:ascii="Arial" w:hAnsi="Arial" w:cs="Arial"/>
              </w:rPr>
            </w:pPr>
            <w:r>
              <w:rPr>
                <w:rFonts w:ascii="Arial" w:hAnsi="Arial" w:cs="Arial"/>
              </w:rPr>
              <w:t>Ongoing</w:t>
            </w:r>
          </w:p>
        </w:tc>
      </w:tr>
      <w:tr w:rsidR="006D2A66" w:rsidRPr="00A408F1" w14:paraId="4D74AF84" w14:textId="77777777" w:rsidTr="008650D5">
        <w:trPr>
          <w:trHeight w:val="703"/>
        </w:trPr>
        <w:tc>
          <w:tcPr>
            <w:tcW w:w="840" w:type="pct"/>
          </w:tcPr>
          <w:p w14:paraId="7E57A0F4" w14:textId="5E101AD7" w:rsidR="006D2A66" w:rsidRPr="006D2A66" w:rsidRDefault="006D2A66" w:rsidP="006D2A66">
            <w:pPr>
              <w:rPr>
                <w:rFonts w:ascii="Arial" w:hAnsi="Arial" w:cs="Arial"/>
              </w:rPr>
            </w:pPr>
            <w:r>
              <w:rPr>
                <w:rFonts w:ascii="Arial" w:hAnsi="Arial" w:cs="Arial"/>
              </w:rPr>
              <w:t>N</w:t>
            </w:r>
            <w:r w:rsidRPr="006D2A66">
              <w:rPr>
                <w:rFonts w:ascii="Arial" w:hAnsi="Arial" w:cs="Arial"/>
              </w:rPr>
              <w:t>HS England have reported a significant rise in the number of reported flu cases in the Southwest regio</w:t>
            </w:r>
          </w:p>
          <w:p w14:paraId="404E61EB" w14:textId="77777777" w:rsidR="006D2A66" w:rsidRDefault="006D2A66" w:rsidP="0096295C">
            <w:pPr>
              <w:rPr>
                <w:rFonts w:ascii="Arial" w:hAnsi="Arial" w:cs="Arial"/>
              </w:rPr>
            </w:pPr>
          </w:p>
        </w:tc>
        <w:tc>
          <w:tcPr>
            <w:tcW w:w="716" w:type="pct"/>
          </w:tcPr>
          <w:p w14:paraId="59B7D0E6" w14:textId="77777777" w:rsidR="006D2A66" w:rsidRDefault="006D2A66" w:rsidP="00B57A7C">
            <w:pPr>
              <w:rPr>
                <w:rFonts w:ascii="Arial" w:hAnsi="Arial" w:cs="Arial"/>
              </w:rPr>
            </w:pPr>
            <w:r>
              <w:rPr>
                <w:rFonts w:ascii="Arial" w:hAnsi="Arial" w:cs="Arial"/>
              </w:rPr>
              <w:t xml:space="preserve">Flu vaccination programmes for staff and patients. </w:t>
            </w:r>
          </w:p>
          <w:p w14:paraId="6CF6C73C" w14:textId="77777777" w:rsidR="006D2A66" w:rsidRDefault="006D2A66" w:rsidP="00B57A7C">
            <w:pPr>
              <w:rPr>
                <w:rFonts w:ascii="Arial" w:hAnsi="Arial" w:cs="Arial"/>
              </w:rPr>
            </w:pPr>
            <w:r>
              <w:rPr>
                <w:rFonts w:ascii="Arial" w:hAnsi="Arial" w:cs="Arial"/>
              </w:rPr>
              <w:t xml:space="preserve">IPC policy </w:t>
            </w:r>
          </w:p>
          <w:p w14:paraId="0ED0FFB9" w14:textId="77777777" w:rsidR="006D2A66" w:rsidRDefault="006D2A66" w:rsidP="00B57A7C">
            <w:pPr>
              <w:rPr>
                <w:rFonts w:ascii="Arial" w:hAnsi="Arial" w:cs="Arial"/>
              </w:rPr>
            </w:pPr>
            <w:r>
              <w:rPr>
                <w:rFonts w:ascii="Arial" w:hAnsi="Arial" w:cs="Arial"/>
              </w:rPr>
              <w:t xml:space="preserve">Hand hygiene </w:t>
            </w:r>
          </w:p>
          <w:p w14:paraId="1A0F57E1" w14:textId="52129E83" w:rsidR="006D2A66" w:rsidRDefault="006D2A66" w:rsidP="00B57A7C">
            <w:pPr>
              <w:rPr>
                <w:rFonts w:ascii="Arial" w:hAnsi="Arial" w:cs="Arial"/>
              </w:rPr>
            </w:pPr>
            <w:r>
              <w:rPr>
                <w:rFonts w:ascii="Arial" w:hAnsi="Arial" w:cs="Arial"/>
              </w:rPr>
              <w:t xml:space="preserve">Symptomatic staff to </w:t>
            </w:r>
            <w:proofErr w:type="gramStart"/>
            <w:r>
              <w:rPr>
                <w:rFonts w:ascii="Arial" w:hAnsi="Arial" w:cs="Arial"/>
              </w:rPr>
              <w:t>wear  FFP</w:t>
            </w:r>
            <w:proofErr w:type="gramEnd"/>
            <w:r>
              <w:rPr>
                <w:rFonts w:ascii="Arial" w:hAnsi="Arial" w:cs="Arial"/>
              </w:rPr>
              <w:t xml:space="preserve">2 mask </w:t>
            </w:r>
          </w:p>
        </w:tc>
        <w:tc>
          <w:tcPr>
            <w:tcW w:w="155" w:type="pct"/>
          </w:tcPr>
          <w:p w14:paraId="59AB1A12" w14:textId="5BDA0076" w:rsidR="006D2A66" w:rsidRDefault="006D2A66" w:rsidP="0096295C">
            <w:pPr>
              <w:rPr>
                <w:rFonts w:ascii="Arial" w:hAnsi="Arial" w:cs="Arial"/>
              </w:rPr>
            </w:pPr>
            <w:r>
              <w:rPr>
                <w:rFonts w:ascii="Arial" w:hAnsi="Arial" w:cs="Arial"/>
              </w:rPr>
              <w:t>3</w:t>
            </w:r>
          </w:p>
        </w:tc>
        <w:tc>
          <w:tcPr>
            <w:tcW w:w="155" w:type="pct"/>
          </w:tcPr>
          <w:p w14:paraId="1413FB62" w14:textId="55508482" w:rsidR="006D2A66" w:rsidRDefault="006D2A66" w:rsidP="0096295C">
            <w:pPr>
              <w:rPr>
                <w:rFonts w:ascii="Arial" w:hAnsi="Arial" w:cs="Arial"/>
              </w:rPr>
            </w:pPr>
            <w:r>
              <w:rPr>
                <w:rFonts w:ascii="Arial" w:hAnsi="Arial" w:cs="Arial"/>
              </w:rPr>
              <w:t>3</w:t>
            </w:r>
          </w:p>
        </w:tc>
        <w:tc>
          <w:tcPr>
            <w:tcW w:w="155" w:type="pct"/>
          </w:tcPr>
          <w:p w14:paraId="5D9FA615" w14:textId="0CF860AC" w:rsidR="006D2A66" w:rsidRDefault="006D2A66" w:rsidP="0096295C">
            <w:pPr>
              <w:rPr>
                <w:rFonts w:ascii="Arial" w:hAnsi="Arial" w:cs="Arial"/>
              </w:rPr>
            </w:pPr>
            <w:r>
              <w:rPr>
                <w:rFonts w:ascii="Arial" w:hAnsi="Arial" w:cs="Arial"/>
              </w:rPr>
              <w:t>9</w:t>
            </w:r>
          </w:p>
        </w:tc>
        <w:tc>
          <w:tcPr>
            <w:tcW w:w="946" w:type="pct"/>
          </w:tcPr>
          <w:p w14:paraId="6C24ECC7" w14:textId="09631E7C" w:rsidR="006D2A66" w:rsidRPr="006D2A66" w:rsidRDefault="006D2A66" w:rsidP="006D2A66">
            <w:pPr>
              <w:rPr>
                <w:rFonts w:ascii="Arial" w:hAnsi="Arial" w:cs="Arial"/>
              </w:rPr>
            </w:pPr>
            <w:r>
              <w:rPr>
                <w:rFonts w:ascii="Arial" w:hAnsi="Arial" w:cs="Arial"/>
              </w:rPr>
              <w:t>-</w:t>
            </w:r>
            <w:r w:rsidRPr="006D2A66">
              <w:rPr>
                <w:rFonts w:ascii="Arial" w:hAnsi="Arial" w:cs="Arial"/>
              </w:rPr>
              <w:t>All staff and patients to wear FFP2 masks in patient facing areas regardless of symptoms or known exposure</w:t>
            </w:r>
          </w:p>
          <w:p w14:paraId="5F9C7F6F" w14:textId="4CB708E9" w:rsidR="006D2A66" w:rsidRPr="006D2A66" w:rsidRDefault="006D2A66" w:rsidP="006D2A66">
            <w:pPr>
              <w:rPr>
                <w:rFonts w:ascii="Arial" w:hAnsi="Arial" w:cs="Arial"/>
              </w:rPr>
            </w:pPr>
            <w:r>
              <w:rPr>
                <w:rFonts w:ascii="Arial" w:hAnsi="Arial" w:cs="Arial"/>
              </w:rPr>
              <w:t>-</w:t>
            </w:r>
            <w:r w:rsidRPr="006D2A66">
              <w:rPr>
                <w:rFonts w:ascii="Arial" w:hAnsi="Arial" w:cs="Arial"/>
              </w:rPr>
              <w:t>All clinical staff to use PPE as outlined in </w:t>
            </w:r>
            <w:hyperlink r:id="rId11" w:tgtFrame="_blank" w:tooltip="Original URL: https://www.radar-brisdoc.co.uk/wp-content/uploads/2020/12/Infection-Prevention-and-Control-Policy-V-3.6.pdf. Click or tap if you trust this link." w:history="1">
              <w:r w:rsidRPr="006D2A66">
                <w:rPr>
                  <w:rStyle w:val="Hyperlink"/>
                  <w:rFonts w:ascii="Arial" w:hAnsi="Arial" w:cs="Arial"/>
                </w:rPr>
                <w:t>IPC Policy</w:t>
              </w:r>
            </w:hyperlink>
          </w:p>
          <w:p w14:paraId="11D1A9F5" w14:textId="24DD9EA0" w:rsidR="006D2A66" w:rsidRPr="006D2A66" w:rsidRDefault="006D2A66" w:rsidP="006D2A66">
            <w:pPr>
              <w:rPr>
                <w:rFonts w:ascii="Arial" w:hAnsi="Arial" w:cs="Arial"/>
              </w:rPr>
            </w:pPr>
            <w:r>
              <w:rPr>
                <w:rFonts w:ascii="Arial" w:hAnsi="Arial" w:cs="Arial"/>
              </w:rPr>
              <w:t>-</w:t>
            </w:r>
            <w:r w:rsidRPr="006D2A66">
              <w:rPr>
                <w:rFonts w:ascii="Arial" w:hAnsi="Arial" w:cs="Arial"/>
              </w:rPr>
              <w:t>All staff to ventilate all clinical rooms and communal spaces as much as possible in bases</w:t>
            </w:r>
          </w:p>
          <w:p w14:paraId="3371CD4F" w14:textId="651B1AA4" w:rsidR="006D2A66" w:rsidRPr="006D2A66" w:rsidRDefault="006D2A66" w:rsidP="006D2A66">
            <w:pPr>
              <w:rPr>
                <w:rFonts w:ascii="Arial" w:hAnsi="Arial" w:cs="Arial"/>
              </w:rPr>
            </w:pPr>
            <w:r>
              <w:rPr>
                <w:rFonts w:ascii="Arial" w:hAnsi="Arial" w:cs="Arial"/>
              </w:rPr>
              <w:t>-</w:t>
            </w:r>
            <w:r w:rsidRPr="006D2A66">
              <w:rPr>
                <w:rFonts w:ascii="Arial" w:hAnsi="Arial" w:cs="Arial"/>
              </w:rPr>
              <w:t>All staff to ensure robust hand hygiene regime</w:t>
            </w:r>
          </w:p>
          <w:p w14:paraId="2FDE171B" w14:textId="77777777" w:rsidR="006D2A66" w:rsidRPr="006D2A66" w:rsidRDefault="006D2A66" w:rsidP="006D2A66">
            <w:pPr>
              <w:rPr>
                <w:rFonts w:ascii="Arial" w:hAnsi="Arial" w:cs="Arial"/>
              </w:rPr>
            </w:pPr>
            <w:r w:rsidRPr="006D2A66">
              <w:rPr>
                <w:rFonts w:ascii="Arial" w:hAnsi="Arial" w:cs="Arial"/>
              </w:rPr>
              <w:lastRenderedPageBreak/>
              <w:t>All staff to attempt physical distancing from patients where possible</w:t>
            </w:r>
          </w:p>
          <w:p w14:paraId="50B35868" w14:textId="77777777" w:rsidR="006D2A66" w:rsidRDefault="006D2A66" w:rsidP="0096295C">
            <w:pPr>
              <w:rPr>
                <w:rFonts w:ascii="Arial" w:hAnsi="Arial" w:cs="Arial"/>
              </w:rPr>
            </w:pPr>
          </w:p>
        </w:tc>
        <w:tc>
          <w:tcPr>
            <w:tcW w:w="155" w:type="pct"/>
          </w:tcPr>
          <w:p w14:paraId="0B537363" w14:textId="2FA15A1C" w:rsidR="006D2A66" w:rsidRDefault="006D2A66" w:rsidP="0096295C">
            <w:pPr>
              <w:rPr>
                <w:rFonts w:ascii="Arial" w:hAnsi="Arial" w:cs="Arial"/>
              </w:rPr>
            </w:pPr>
            <w:r>
              <w:rPr>
                <w:rFonts w:ascii="Arial" w:hAnsi="Arial" w:cs="Arial"/>
              </w:rPr>
              <w:lastRenderedPageBreak/>
              <w:t>2</w:t>
            </w:r>
          </w:p>
        </w:tc>
        <w:tc>
          <w:tcPr>
            <w:tcW w:w="155" w:type="pct"/>
          </w:tcPr>
          <w:p w14:paraId="1B7E5C22" w14:textId="5C0AC3C7" w:rsidR="006D2A66" w:rsidRDefault="006D2A66" w:rsidP="0096295C">
            <w:pPr>
              <w:rPr>
                <w:rFonts w:ascii="Arial" w:hAnsi="Arial" w:cs="Arial"/>
              </w:rPr>
            </w:pPr>
            <w:r>
              <w:rPr>
                <w:rFonts w:ascii="Arial" w:hAnsi="Arial" w:cs="Arial"/>
              </w:rPr>
              <w:t>2</w:t>
            </w:r>
          </w:p>
        </w:tc>
        <w:tc>
          <w:tcPr>
            <w:tcW w:w="155" w:type="pct"/>
          </w:tcPr>
          <w:p w14:paraId="59A13C8C" w14:textId="2405A0CE" w:rsidR="006D2A66" w:rsidRDefault="006D2A66" w:rsidP="0096295C">
            <w:pPr>
              <w:rPr>
                <w:rFonts w:ascii="Arial" w:hAnsi="Arial" w:cs="Arial"/>
              </w:rPr>
            </w:pPr>
            <w:r>
              <w:rPr>
                <w:rFonts w:ascii="Arial" w:hAnsi="Arial" w:cs="Arial"/>
              </w:rPr>
              <w:t>4</w:t>
            </w:r>
          </w:p>
        </w:tc>
        <w:tc>
          <w:tcPr>
            <w:tcW w:w="1084" w:type="pct"/>
          </w:tcPr>
          <w:p w14:paraId="77207626" w14:textId="77777777" w:rsidR="006D2A66" w:rsidRDefault="006D2A66" w:rsidP="0096295C">
            <w:pPr>
              <w:rPr>
                <w:rFonts w:ascii="Arial" w:hAnsi="Arial" w:cs="Arial"/>
              </w:rPr>
            </w:pPr>
            <w:r>
              <w:rPr>
                <w:rFonts w:ascii="Arial" w:hAnsi="Arial" w:cs="Arial"/>
              </w:rPr>
              <w:t xml:space="preserve">Comms to team to update on changes </w:t>
            </w:r>
          </w:p>
          <w:p w14:paraId="41FDE18A" w14:textId="77777777" w:rsidR="006D2A66" w:rsidRDefault="006D2A66" w:rsidP="0096295C">
            <w:pPr>
              <w:rPr>
                <w:rFonts w:ascii="Arial" w:hAnsi="Arial" w:cs="Arial"/>
              </w:rPr>
            </w:pPr>
          </w:p>
          <w:p w14:paraId="191DFA20" w14:textId="77777777" w:rsidR="006D2A66" w:rsidRDefault="006D2A66" w:rsidP="0096295C">
            <w:pPr>
              <w:rPr>
                <w:rFonts w:ascii="Arial" w:hAnsi="Arial" w:cs="Arial"/>
              </w:rPr>
            </w:pPr>
            <w:r>
              <w:rPr>
                <w:rFonts w:ascii="Arial" w:hAnsi="Arial" w:cs="Arial"/>
              </w:rPr>
              <w:t xml:space="preserve">Order increased stocks of FFP2 masks </w:t>
            </w:r>
          </w:p>
          <w:p w14:paraId="6A108A98" w14:textId="77777777" w:rsidR="006D2A66" w:rsidRDefault="006D2A66" w:rsidP="0096295C">
            <w:pPr>
              <w:rPr>
                <w:rFonts w:ascii="Arial" w:hAnsi="Arial" w:cs="Arial"/>
              </w:rPr>
            </w:pPr>
          </w:p>
          <w:p w14:paraId="199CA98B" w14:textId="7BB6AD2B" w:rsidR="006D2A66" w:rsidRDefault="006D2A66" w:rsidP="0096295C">
            <w:pPr>
              <w:rPr>
                <w:rFonts w:ascii="Arial" w:hAnsi="Arial" w:cs="Arial"/>
              </w:rPr>
            </w:pPr>
            <w:r>
              <w:rPr>
                <w:rFonts w:ascii="Arial" w:hAnsi="Arial" w:cs="Arial"/>
              </w:rPr>
              <w:t>Consider additional flu clinics to offer to patients and staff drop in if required</w:t>
            </w:r>
          </w:p>
        </w:tc>
        <w:tc>
          <w:tcPr>
            <w:tcW w:w="484" w:type="pct"/>
          </w:tcPr>
          <w:p w14:paraId="2A20F571" w14:textId="7E3C3482" w:rsidR="006D2A66" w:rsidRDefault="006D2A66" w:rsidP="0096295C">
            <w:pPr>
              <w:rPr>
                <w:rFonts w:ascii="Arial" w:hAnsi="Arial" w:cs="Arial"/>
              </w:rPr>
            </w:pPr>
            <w:r>
              <w:rPr>
                <w:rFonts w:ascii="Arial" w:hAnsi="Arial" w:cs="Arial"/>
              </w:rPr>
              <w:t xml:space="preserve">Ongoing until spring 2026 </w:t>
            </w:r>
          </w:p>
        </w:tc>
      </w:tr>
      <w:bookmarkEnd w:id="6"/>
    </w:tbl>
    <w:p w14:paraId="047371B3" w14:textId="77777777" w:rsidR="008650D5" w:rsidRDefault="008650D5" w:rsidP="00AB5A74">
      <w:pPr>
        <w:rPr>
          <w:rFonts w:ascii="Arial" w:hAnsi="Arial" w:cs="Arial"/>
          <w:b/>
          <w:i/>
          <w:sz w:val="24"/>
          <w:szCs w:val="24"/>
        </w:rPr>
      </w:pPr>
    </w:p>
    <w:p w14:paraId="5CE99F1F" w14:textId="77777777" w:rsidR="008650D5" w:rsidRDefault="008650D5" w:rsidP="00AB5A74">
      <w:pPr>
        <w:rPr>
          <w:rFonts w:ascii="Arial" w:hAnsi="Arial" w:cs="Arial"/>
          <w:b/>
          <w:i/>
          <w:sz w:val="24"/>
          <w:szCs w:val="24"/>
        </w:rPr>
      </w:pPr>
    </w:p>
    <w:p w14:paraId="76A82B80" w14:textId="77777777" w:rsidR="00B57A7C" w:rsidRDefault="00B57A7C" w:rsidP="00AB5A74">
      <w:pPr>
        <w:rPr>
          <w:rFonts w:ascii="Arial" w:hAnsi="Arial" w:cs="Arial"/>
          <w:b/>
          <w:i/>
          <w:sz w:val="24"/>
          <w:szCs w:val="24"/>
        </w:rPr>
      </w:pPr>
    </w:p>
    <w:p w14:paraId="64FB1A09" w14:textId="77777777" w:rsidR="00B57A7C" w:rsidRDefault="00B57A7C" w:rsidP="00AB5A74">
      <w:pPr>
        <w:rPr>
          <w:rFonts w:ascii="Arial" w:hAnsi="Arial" w:cs="Arial"/>
          <w:b/>
          <w:i/>
          <w:sz w:val="24"/>
          <w:szCs w:val="24"/>
        </w:rPr>
      </w:pPr>
    </w:p>
    <w:p w14:paraId="161765A0" w14:textId="77777777" w:rsidR="00B57A7C" w:rsidRDefault="00B57A7C" w:rsidP="00AB5A74">
      <w:pPr>
        <w:rPr>
          <w:rFonts w:ascii="Arial" w:hAnsi="Arial" w:cs="Arial"/>
          <w:b/>
          <w:i/>
          <w:sz w:val="24"/>
          <w:szCs w:val="24"/>
        </w:rPr>
      </w:pPr>
    </w:p>
    <w:p w14:paraId="61B420FD" w14:textId="77777777" w:rsidR="00B57A7C" w:rsidRDefault="00B57A7C" w:rsidP="00AB5A74">
      <w:pPr>
        <w:rPr>
          <w:rFonts w:ascii="Arial" w:hAnsi="Arial" w:cs="Arial"/>
          <w:b/>
          <w:i/>
          <w:sz w:val="24"/>
          <w:szCs w:val="24"/>
        </w:rPr>
      </w:pPr>
    </w:p>
    <w:p w14:paraId="4257B538" w14:textId="77777777" w:rsidR="00B57A7C" w:rsidRDefault="00B57A7C" w:rsidP="00AB5A74">
      <w:pPr>
        <w:rPr>
          <w:rFonts w:ascii="Arial" w:hAnsi="Arial" w:cs="Arial"/>
          <w:b/>
          <w:i/>
          <w:sz w:val="24"/>
          <w:szCs w:val="24"/>
        </w:rPr>
      </w:pPr>
    </w:p>
    <w:p w14:paraId="189F267A" w14:textId="77777777" w:rsidR="00B57A7C" w:rsidRDefault="00B57A7C" w:rsidP="00AB5A74">
      <w:pPr>
        <w:rPr>
          <w:rFonts w:ascii="Arial" w:hAnsi="Arial" w:cs="Arial"/>
          <w:b/>
          <w:i/>
          <w:sz w:val="24"/>
          <w:szCs w:val="24"/>
        </w:rPr>
      </w:pPr>
    </w:p>
    <w:p w14:paraId="2FA7BEBD" w14:textId="77777777" w:rsidR="00B57A7C" w:rsidRDefault="00B57A7C" w:rsidP="00AB5A74">
      <w:pPr>
        <w:rPr>
          <w:rFonts w:ascii="Arial" w:hAnsi="Arial" w:cs="Arial"/>
          <w:b/>
          <w:i/>
          <w:sz w:val="24"/>
          <w:szCs w:val="24"/>
        </w:rPr>
      </w:pPr>
    </w:p>
    <w:p w14:paraId="12BD2A00" w14:textId="77777777" w:rsidR="00B57A7C" w:rsidRDefault="00B57A7C" w:rsidP="00AB5A74">
      <w:pPr>
        <w:rPr>
          <w:rFonts w:ascii="Arial" w:hAnsi="Arial" w:cs="Arial"/>
          <w:b/>
          <w:i/>
          <w:sz w:val="24"/>
          <w:szCs w:val="24"/>
        </w:rPr>
      </w:pPr>
    </w:p>
    <w:p w14:paraId="5AAF609F" w14:textId="77777777" w:rsidR="00B57A7C" w:rsidRDefault="00B57A7C" w:rsidP="00AB5A74">
      <w:pPr>
        <w:rPr>
          <w:rFonts w:ascii="Arial" w:hAnsi="Arial" w:cs="Arial"/>
          <w:b/>
          <w:i/>
          <w:sz w:val="24"/>
          <w:szCs w:val="24"/>
        </w:rPr>
      </w:pPr>
    </w:p>
    <w:p w14:paraId="445A2FF8" w14:textId="77777777" w:rsidR="00B57A7C" w:rsidRDefault="00B57A7C" w:rsidP="00AB5A74">
      <w:pPr>
        <w:rPr>
          <w:rFonts w:ascii="Arial" w:hAnsi="Arial" w:cs="Arial"/>
          <w:b/>
          <w:i/>
          <w:sz w:val="24"/>
          <w:szCs w:val="24"/>
        </w:rPr>
      </w:pPr>
    </w:p>
    <w:p w14:paraId="02F1BE0A" w14:textId="68C018F3" w:rsidR="007E292B" w:rsidRPr="008650D5" w:rsidRDefault="00536C18" w:rsidP="00AB5A74">
      <w:pPr>
        <w:rPr>
          <w:rFonts w:ascii="Arial" w:hAnsi="Arial" w:cs="Arial"/>
          <w:b/>
          <w:i/>
          <w:sz w:val="24"/>
          <w:szCs w:val="24"/>
        </w:rPr>
      </w:pPr>
      <w:bookmarkStart w:id="7" w:name="_Hlk111475422"/>
      <w:r>
        <w:rPr>
          <w:rFonts w:ascii="Arial" w:hAnsi="Arial" w:cs="Arial"/>
          <w:b/>
          <w:i/>
          <w:sz w:val="24"/>
          <w:szCs w:val="24"/>
        </w:rPr>
        <w:t>Once you have completed the Risk Assessment, p</w:t>
      </w:r>
      <w:r w:rsidR="008650D5">
        <w:rPr>
          <w:rFonts w:ascii="Arial" w:hAnsi="Arial" w:cs="Arial"/>
          <w:b/>
          <w:i/>
          <w:sz w:val="24"/>
          <w:szCs w:val="24"/>
        </w:rPr>
        <w:t>lease provide details of the headline risk below, so that it can be added to the Risk Register</w:t>
      </w:r>
    </w:p>
    <w:tbl>
      <w:tblPr>
        <w:tblpPr w:leftFromText="180" w:rightFromText="180" w:vertAnchor="text" w:horzAnchor="margin" w:tblpXSpec="center" w:tblpY="393"/>
        <w:tblW w:w="15588" w:type="dxa"/>
        <w:tblLook w:val="04A0" w:firstRow="1" w:lastRow="0" w:firstColumn="1" w:lastColumn="0" w:noHBand="0" w:noVBand="1"/>
      </w:tblPr>
      <w:tblGrid>
        <w:gridCol w:w="1105"/>
        <w:gridCol w:w="1131"/>
        <w:gridCol w:w="928"/>
        <w:gridCol w:w="839"/>
        <w:gridCol w:w="991"/>
        <w:gridCol w:w="3932"/>
        <w:gridCol w:w="3671"/>
        <w:gridCol w:w="1003"/>
        <w:gridCol w:w="1216"/>
        <w:gridCol w:w="772"/>
      </w:tblGrid>
      <w:tr w:rsidR="00E372B2" w:rsidRPr="004F748B" w14:paraId="6BA515A8" w14:textId="77777777" w:rsidTr="008650D5">
        <w:trPr>
          <w:cantSplit/>
          <w:trHeight w:val="841"/>
        </w:trPr>
        <w:tc>
          <w:tcPr>
            <w:tcW w:w="1105" w:type="dxa"/>
            <w:tcBorders>
              <w:top w:val="single" w:sz="4" w:space="0" w:color="auto"/>
              <w:left w:val="single" w:sz="4" w:space="0" w:color="auto"/>
              <w:bottom w:val="single" w:sz="4" w:space="0" w:color="auto"/>
              <w:right w:val="single" w:sz="4" w:space="0" w:color="auto"/>
            </w:tcBorders>
            <w:shd w:val="clear" w:color="000000" w:fill="00AB8E"/>
            <w:vAlign w:val="center"/>
            <w:hideMark/>
          </w:tcPr>
          <w:p w14:paraId="0439BE75" w14:textId="77777777" w:rsidR="008650D5" w:rsidRPr="00E16595" w:rsidRDefault="008650D5" w:rsidP="008650D5">
            <w:pPr>
              <w:jc w:val="center"/>
              <w:rPr>
                <w:rFonts w:ascii="Arial" w:eastAsia="Times New Roman" w:hAnsi="Arial" w:cs="Arial"/>
                <w:b/>
                <w:bCs/>
                <w:color w:val="000000"/>
                <w:sz w:val="20"/>
                <w:szCs w:val="20"/>
                <w:lang w:eastAsia="en-GB"/>
              </w:rPr>
            </w:pPr>
            <w:r w:rsidRPr="00E16595">
              <w:rPr>
                <w:rFonts w:ascii="Arial" w:eastAsia="Times New Roman" w:hAnsi="Arial" w:cs="Arial"/>
                <w:b/>
                <w:bCs/>
                <w:color w:val="000000"/>
                <w:sz w:val="20"/>
                <w:szCs w:val="20"/>
                <w:lang w:eastAsia="en-GB"/>
              </w:rPr>
              <w:t>Date risk identified</w:t>
            </w:r>
          </w:p>
        </w:tc>
        <w:tc>
          <w:tcPr>
            <w:tcW w:w="1131" w:type="dxa"/>
            <w:tcBorders>
              <w:top w:val="single" w:sz="4" w:space="0" w:color="auto"/>
              <w:left w:val="nil"/>
              <w:bottom w:val="single" w:sz="4" w:space="0" w:color="auto"/>
              <w:right w:val="single" w:sz="4" w:space="0" w:color="auto"/>
            </w:tcBorders>
            <w:shd w:val="clear" w:color="000000" w:fill="00AB8E"/>
            <w:vAlign w:val="center"/>
            <w:hideMark/>
          </w:tcPr>
          <w:p w14:paraId="364C2FEC" w14:textId="77777777" w:rsidR="008650D5" w:rsidRPr="00E16595" w:rsidRDefault="008650D5" w:rsidP="008650D5">
            <w:pPr>
              <w:jc w:val="center"/>
              <w:rPr>
                <w:rFonts w:ascii="Arial" w:eastAsia="Times New Roman" w:hAnsi="Arial" w:cs="Arial"/>
                <w:b/>
                <w:bCs/>
                <w:color w:val="000000"/>
                <w:sz w:val="20"/>
                <w:szCs w:val="20"/>
                <w:lang w:eastAsia="en-GB"/>
              </w:rPr>
            </w:pPr>
            <w:r w:rsidRPr="00E16595">
              <w:rPr>
                <w:rFonts w:ascii="Arial" w:eastAsia="Times New Roman" w:hAnsi="Arial" w:cs="Arial"/>
                <w:b/>
                <w:bCs/>
                <w:color w:val="000000"/>
                <w:sz w:val="20"/>
                <w:szCs w:val="20"/>
                <w:lang w:eastAsia="en-GB"/>
              </w:rPr>
              <w:t>Business Unit</w:t>
            </w:r>
          </w:p>
        </w:tc>
        <w:tc>
          <w:tcPr>
            <w:tcW w:w="928" w:type="dxa"/>
            <w:tcBorders>
              <w:top w:val="single" w:sz="4" w:space="0" w:color="auto"/>
              <w:left w:val="nil"/>
              <w:bottom w:val="single" w:sz="4" w:space="0" w:color="auto"/>
              <w:right w:val="single" w:sz="4" w:space="0" w:color="auto"/>
            </w:tcBorders>
            <w:shd w:val="clear" w:color="000000" w:fill="00AB8E"/>
            <w:vAlign w:val="center"/>
            <w:hideMark/>
          </w:tcPr>
          <w:p w14:paraId="23D74B06" w14:textId="77777777" w:rsidR="008650D5" w:rsidRPr="00E16595" w:rsidRDefault="008650D5" w:rsidP="008650D5">
            <w:pPr>
              <w:jc w:val="center"/>
              <w:rPr>
                <w:rFonts w:ascii="Arial" w:eastAsia="Times New Roman" w:hAnsi="Arial" w:cs="Arial"/>
                <w:b/>
                <w:bCs/>
                <w:color w:val="000000"/>
                <w:sz w:val="20"/>
                <w:szCs w:val="20"/>
                <w:lang w:eastAsia="en-GB"/>
              </w:rPr>
            </w:pPr>
            <w:r w:rsidRPr="00E16595">
              <w:rPr>
                <w:rFonts w:ascii="Arial" w:eastAsia="Times New Roman" w:hAnsi="Arial" w:cs="Arial"/>
                <w:b/>
                <w:bCs/>
                <w:color w:val="000000"/>
                <w:sz w:val="20"/>
                <w:szCs w:val="20"/>
                <w:lang w:eastAsia="en-GB"/>
              </w:rPr>
              <w:t>Service</w:t>
            </w:r>
          </w:p>
        </w:tc>
        <w:tc>
          <w:tcPr>
            <w:tcW w:w="839" w:type="dxa"/>
            <w:tcBorders>
              <w:top w:val="single" w:sz="4" w:space="0" w:color="auto"/>
              <w:left w:val="nil"/>
              <w:bottom w:val="single" w:sz="4" w:space="0" w:color="auto"/>
              <w:right w:val="single" w:sz="4" w:space="0" w:color="auto"/>
            </w:tcBorders>
            <w:shd w:val="clear" w:color="000000" w:fill="00AB8E"/>
            <w:vAlign w:val="center"/>
            <w:hideMark/>
          </w:tcPr>
          <w:p w14:paraId="1565FA4D" w14:textId="77777777" w:rsidR="008650D5" w:rsidRPr="00E16595" w:rsidRDefault="008650D5" w:rsidP="008650D5">
            <w:pPr>
              <w:jc w:val="center"/>
              <w:rPr>
                <w:rFonts w:ascii="Arial" w:eastAsia="Times New Roman" w:hAnsi="Arial" w:cs="Arial"/>
                <w:b/>
                <w:bCs/>
                <w:color w:val="000000"/>
                <w:sz w:val="20"/>
                <w:szCs w:val="20"/>
                <w:lang w:eastAsia="en-GB"/>
              </w:rPr>
            </w:pPr>
            <w:r w:rsidRPr="00E16595">
              <w:rPr>
                <w:rFonts w:ascii="Arial" w:eastAsia="Times New Roman" w:hAnsi="Arial" w:cs="Arial"/>
                <w:b/>
                <w:bCs/>
                <w:color w:val="000000"/>
                <w:sz w:val="20"/>
                <w:szCs w:val="20"/>
                <w:lang w:eastAsia="en-GB"/>
              </w:rPr>
              <w:t>Risk Owner</w:t>
            </w:r>
          </w:p>
        </w:tc>
        <w:tc>
          <w:tcPr>
            <w:tcW w:w="991" w:type="dxa"/>
            <w:tcBorders>
              <w:top w:val="single" w:sz="4" w:space="0" w:color="auto"/>
              <w:left w:val="nil"/>
              <w:bottom w:val="single" w:sz="4" w:space="0" w:color="auto"/>
              <w:right w:val="single" w:sz="4" w:space="0" w:color="auto"/>
            </w:tcBorders>
            <w:shd w:val="clear" w:color="000000" w:fill="00AB8E"/>
            <w:vAlign w:val="center"/>
            <w:hideMark/>
          </w:tcPr>
          <w:p w14:paraId="04401CA4" w14:textId="77777777" w:rsidR="008650D5" w:rsidRPr="00E16595" w:rsidRDefault="008650D5" w:rsidP="008650D5">
            <w:pPr>
              <w:jc w:val="center"/>
              <w:rPr>
                <w:rFonts w:ascii="Arial" w:eastAsia="Times New Roman" w:hAnsi="Arial" w:cs="Arial"/>
                <w:b/>
                <w:bCs/>
                <w:color w:val="000000"/>
                <w:sz w:val="20"/>
                <w:szCs w:val="20"/>
                <w:lang w:eastAsia="en-GB"/>
              </w:rPr>
            </w:pPr>
            <w:r w:rsidRPr="00E16595">
              <w:rPr>
                <w:rFonts w:ascii="Arial" w:eastAsia="Times New Roman" w:hAnsi="Arial" w:cs="Arial"/>
                <w:b/>
                <w:bCs/>
                <w:color w:val="000000"/>
                <w:sz w:val="20"/>
                <w:szCs w:val="20"/>
                <w:lang w:eastAsia="en-GB"/>
              </w:rPr>
              <w:t>Review Board</w:t>
            </w:r>
          </w:p>
        </w:tc>
        <w:tc>
          <w:tcPr>
            <w:tcW w:w="3932" w:type="dxa"/>
            <w:tcBorders>
              <w:top w:val="single" w:sz="4" w:space="0" w:color="auto"/>
              <w:left w:val="nil"/>
              <w:bottom w:val="single" w:sz="4" w:space="0" w:color="auto"/>
              <w:right w:val="single" w:sz="4" w:space="0" w:color="auto"/>
            </w:tcBorders>
            <w:shd w:val="clear" w:color="000000" w:fill="00AB8E"/>
            <w:vAlign w:val="center"/>
            <w:hideMark/>
          </w:tcPr>
          <w:p w14:paraId="2A9769B1" w14:textId="77777777" w:rsidR="008650D5" w:rsidRPr="00E16595" w:rsidRDefault="008650D5" w:rsidP="008650D5">
            <w:pPr>
              <w:jc w:val="center"/>
              <w:rPr>
                <w:rFonts w:ascii="Arial" w:eastAsia="Times New Roman" w:hAnsi="Arial" w:cs="Arial"/>
                <w:b/>
                <w:bCs/>
                <w:color w:val="000000"/>
                <w:sz w:val="20"/>
                <w:szCs w:val="20"/>
                <w:lang w:eastAsia="en-GB"/>
              </w:rPr>
            </w:pPr>
            <w:r w:rsidRPr="00E16595">
              <w:rPr>
                <w:rFonts w:ascii="Arial" w:eastAsia="Times New Roman" w:hAnsi="Arial" w:cs="Arial"/>
                <w:b/>
                <w:bCs/>
                <w:color w:val="000000"/>
                <w:sz w:val="20"/>
                <w:szCs w:val="20"/>
                <w:lang w:eastAsia="en-GB"/>
              </w:rPr>
              <w:t>Description of the hazard</w:t>
            </w:r>
          </w:p>
        </w:tc>
        <w:tc>
          <w:tcPr>
            <w:tcW w:w="3671" w:type="dxa"/>
            <w:tcBorders>
              <w:top w:val="single" w:sz="4" w:space="0" w:color="auto"/>
              <w:left w:val="nil"/>
              <w:bottom w:val="single" w:sz="4" w:space="0" w:color="auto"/>
              <w:right w:val="single" w:sz="4" w:space="0" w:color="auto"/>
            </w:tcBorders>
            <w:shd w:val="clear" w:color="000000" w:fill="00AB8E"/>
            <w:vAlign w:val="center"/>
            <w:hideMark/>
          </w:tcPr>
          <w:p w14:paraId="0DBE61ED" w14:textId="77777777" w:rsidR="008650D5" w:rsidRPr="00E16595" w:rsidRDefault="008650D5" w:rsidP="008650D5">
            <w:pPr>
              <w:jc w:val="center"/>
              <w:rPr>
                <w:rFonts w:ascii="Arial" w:eastAsia="Times New Roman" w:hAnsi="Arial" w:cs="Arial"/>
                <w:b/>
                <w:bCs/>
                <w:color w:val="000000"/>
                <w:sz w:val="20"/>
                <w:szCs w:val="20"/>
                <w:lang w:eastAsia="en-GB"/>
              </w:rPr>
            </w:pPr>
            <w:r w:rsidRPr="00E16595">
              <w:rPr>
                <w:rFonts w:ascii="Arial" w:eastAsia="Times New Roman" w:hAnsi="Arial" w:cs="Arial"/>
                <w:b/>
                <w:bCs/>
                <w:color w:val="000000"/>
                <w:sz w:val="20"/>
                <w:szCs w:val="20"/>
                <w:lang w:eastAsia="en-GB"/>
              </w:rPr>
              <w:t>Existing Controls</w:t>
            </w:r>
          </w:p>
        </w:tc>
        <w:tc>
          <w:tcPr>
            <w:tcW w:w="1003" w:type="dxa"/>
            <w:tcBorders>
              <w:top w:val="single" w:sz="4" w:space="0" w:color="auto"/>
              <w:left w:val="nil"/>
              <w:bottom w:val="single" w:sz="4" w:space="0" w:color="auto"/>
              <w:right w:val="single" w:sz="4" w:space="0" w:color="auto"/>
            </w:tcBorders>
            <w:shd w:val="clear" w:color="000000" w:fill="00AB8E"/>
            <w:vAlign w:val="center"/>
            <w:hideMark/>
          </w:tcPr>
          <w:p w14:paraId="5BBF8488" w14:textId="77777777" w:rsidR="008650D5" w:rsidRPr="00E16595" w:rsidRDefault="008650D5" w:rsidP="008650D5">
            <w:pPr>
              <w:jc w:val="center"/>
              <w:rPr>
                <w:rFonts w:ascii="Arial" w:eastAsia="Times New Roman" w:hAnsi="Arial" w:cs="Arial"/>
                <w:b/>
                <w:bCs/>
                <w:color w:val="000000"/>
                <w:sz w:val="20"/>
                <w:szCs w:val="20"/>
                <w:lang w:eastAsia="en-GB"/>
              </w:rPr>
            </w:pPr>
            <w:r w:rsidRPr="00E16595">
              <w:rPr>
                <w:rFonts w:ascii="Arial" w:eastAsia="Times New Roman" w:hAnsi="Arial" w:cs="Arial"/>
                <w:b/>
                <w:bCs/>
                <w:color w:val="000000"/>
                <w:sz w:val="20"/>
                <w:szCs w:val="20"/>
                <w:lang w:eastAsia="en-GB"/>
              </w:rPr>
              <w:t>Severity</w:t>
            </w:r>
          </w:p>
        </w:tc>
        <w:tc>
          <w:tcPr>
            <w:tcW w:w="1216" w:type="dxa"/>
            <w:tcBorders>
              <w:top w:val="single" w:sz="4" w:space="0" w:color="auto"/>
              <w:left w:val="nil"/>
              <w:bottom w:val="single" w:sz="4" w:space="0" w:color="auto"/>
              <w:right w:val="single" w:sz="4" w:space="0" w:color="auto"/>
            </w:tcBorders>
            <w:shd w:val="clear" w:color="000000" w:fill="00AB8E"/>
            <w:vAlign w:val="center"/>
            <w:hideMark/>
          </w:tcPr>
          <w:p w14:paraId="5D4C4187" w14:textId="77777777" w:rsidR="008650D5" w:rsidRPr="00E16595" w:rsidRDefault="008650D5" w:rsidP="008650D5">
            <w:pPr>
              <w:jc w:val="center"/>
              <w:rPr>
                <w:rFonts w:ascii="Arial" w:eastAsia="Times New Roman" w:hAnsi="Arial" w:cs="Arial"/>
                <w:b/>
                <w:bCs/>
                <w:color w:val="000000"/>
                <w:sz w:val="20"/>
                <w:szCs w:val="20"/>
                <w:lang w:eastAsia="en-GB"/>
              </w:rPr>
            </w:pPr>
            <w:r w:rsidRPr="00E16595">
              <w:rPr>
                <w:rFonts w:ascii="Arial" w:eastAsia="Times New Roman" w:hAnsi="Arial" w:cs="Arial"/>
                <w:b/>
                <w:bCs/>
                <w:color w:val="000000"/>
                <w:sz w:val="20"/>
                <w:szCs w:val="20"/>
                <w:lang w:eastAsia="en-GB"/>
              </w:rPr>
              <w:t>Likelihood</w:t>
            </w:r>
          </w:p>
        </w:tc>
        <w:tc>
          <w:tcPr>
            <w:tcW w:w="772" w:type="dxa"/>
            <w:tcBorders>
              <w:top w:val="single" w:sz="4" w:space="0" w:color="auto"/>
              <w:left w:val="nil"/>
              <w:bottom w:val="single" w:sz="4" w:space="0" w:color="auto"/>
              <w:right w:val="single" w:sz="4" w:space="0" w:color="auto"/>
            </w:tcBorders>
            <w:shd w:val="clear" w:color="000000" w:fill="00AB8E"/>
            <w:vAlign w:val="center"/>
            <w:hideMark/>
          </w:tcPr>
          <w:p w14:paraId="517AB601" w14:textId="77777777" w:rsidR="008650D5" w:rsidRPr="00E16595" w:rsidRDefault="008650D5" w:rsidP="008650D5">
            <w:pPr>
              <w:jc w:val="center"/>
              <w:rPr>
                <w:rFonts w:ascii="Arial" w:eastAsia="Times New Roman" w:hAnsi="Arial" w:cs="Arial"/>
                <w:b/>
                <w:bCs/>
                <w:color w:val="000000"/>
                <w:sz w:val="20"/>
                <w:szCs w:val="20"/>
                <w:lang w:eastAsia="en-GB"/>
              </w:rPr>
            </w:pPr>
            <w:r w:rsidRPr="00E16595">
              <w:rPr>
                <w:rFonts w:ascii="Arial" w:eastAsia="Times New Roman" w:hAnsi="Arial" w:cs="Arial"/>
                <w:b/>
                <w:bCs/>
                <w:color w:val="000000"/>
                <w:sz w:val="20"/>
                <w:szCs w:val="20"/>
                <w:lang w:eastAsia="en-GB"/>
              </w:rPr>
              <w:t>Risk Score</w:t>
            </w:r>
          </w:p>
        </w:tc>
      </w:tr>
      <w:tr w:rsidR="00E372B2" w:rsidRPr="00E16595" w14:paraId="5B3016B2" w14:textId="77777777" w:rsidTr="008650D5">
        <w:trPr>
          <w:trHeight w:val="2550"/>
        </w:trPr>
        <w:tc>
          <w:tcPr>
            <w:tcW w:w="1105" w:type="dxa"/>
            <w:tcBorders>
              <w:top w:val="nil"/>
              <w:left w:val="single" w:sz="4" w:space="0" w:color="auto"/>
              <w:bottom w:val="single" w:sz="4" w:space="0" w:color="auto"/>
              <w:right w:val="single" w:sz="4" w:space="0" w:color="auto"/>
            </w:tcBorders>
            <w:vAlign w:val="center"/>
          </w:tcPr>
          <w:p w14:paraId="373CD14E" w14:textId="7BC55942" w:rsidR="008650D5" w:rsidRPr="00E16595" w:rsidRDefault="00C254B4" w:rsidP="008650D5">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18/01/24</w:t>
            </w:r>
          </w:p>
        </w:tc>
        <w:tc>
          <w:tcPr>
            <w:tcW w:w="1131" w:type="dxa"/>
            <w:tcBorders>
              <w:top w:val="nil"/>
              <w:left w:val="nil"/>
              <w:bottom w:val="single" w:sz="4" w:space="0" w:color="auto"/>
              <w:right w:val="single" w:sz="4" w:space="0" w:color="auto"/>
            </w:tcBorders>
            <w:vAlign w:val="center"/>
          </w:tcPr>
          <w:p w14:paraId="3336802B" w14:textId="13424A2B" w:rsidR="008650D5" w:rsidRPr="00E16595" w:rsidRDefault="00E372B2" w:rsidP="008650D5">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CKMP</w:t>
            </w:r>
          </w:p>
        </w:tc>
        <w:tc>
          <w:tcPr>
            <w:tcW w:w="928" w:type="dxa"/>
            <w:tcBorders>
              <w:top w:val="nil"/>
              <w:left w:val="nil"/>
              <w:bottom w:val="single" w:sz="4" w:space="0" w:color="auto"/>
              <w:right w:val="single" w:sz="4" w:space="0" w:color="auto"/>
            </w:tcBorders>
            <w:vAlign w:val="center"/>
          </w:tcPr>
          <w:p w14:paraId="4CDFBB80" w14:textId="1DE5D549" w:rsidR="008650D5" w:rsidRPr="00E16595" w:rsidRDefault="00E372B2" w:rsidP="008650D5">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CKMP</w:t>
            </w:r>
          </w:p>
        </w:tc>
        <w:tc>
          <w:tcPr>
            <w:tcW w:w="839" w:type="dxa"/>
            <w:tcBorders>
              <w:top w:val="nil"/>
              <w:left w:val="nil"/>
              <w:bottom w:val="single" w:sz="4" w:space="0" w:color="auto"/>
              <w:right w:val="single" w:sz="4" w:space="0" w:color="auto"/>
            </w:tcBorders>
            <w:vAlign w:val="center"/>
          </w:tcPr>
          <w:p w14:paraId="3E28FB16" w14:textId="7AF3DAA2" w:rsidR="008650D5" w:rsidRPr="00E16595" w:rsidRDefault="00E372B2" w:rsidP="008650D5">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RTH/ </w:t>
            </w:r>
            <w:r w:rsidR="00BA23E3">
              <w:rPr>
                <w:rFonts w:ascii="Arial" w:eastAsia="Times New Roman" w:hAnsi="Arial" w:cs="Arial"/>
                <w:color w:val="000000"/>
                <w:sz w:val="20"/>
                <w:szCs w:val="20"/>
                <w:lang w:eastAsia="en-GB"/>
              </w:rPr>
              <w:t>DKT</w:t>
            </w:r>
          </w:p>
        </w:tc>
        <w:tc>
          <w:tcPr>
            <w:tcW w:w="991" w:type="dxa"/>
            <w:tcBorders>
              <w:top w:val="nil"/>
              <w:left w:val="nil"/>
              <w:bottom w:val="single" w:sz="4" w:space="0" w:color="auto"/>
              <w:right w:val="single" w:sz="4" w:space="0" w:color="auto"/>
            </w:tcBorders>
            <w:vAlign w:val="center"/>
          </w:tcPr>
          <w:p w14:paraId="45354FD0" w14:textId="77777777" w:rsidR="008650D5" w:rsidRPr="00E16595" w:rsidRDefault="008650D5" w:rsidP="008650D5">
            <w:pPr>
              <w:jc w:val="center"/>
              <w:rPr>
                <w:rFonts w:ascii="Arial" w:eastAsia="Times New Roman" w:hAnsi="Arial" w:cs="Arial"/>
                <w:color w:val="000000"/>
                <w:sz w:val="20"/>
                <w:szCs w:val="20"/>
                <w:lang w:eastAsia="en-GB"/>
              </w:rPr>
            </w:pPr>
          </w:p>
        </w:tc>
        <w:tc>
          <w:tcPr>
            <w:tcW w:w="3932" w:type="dxa"/>
            <w:tcBorders>
              <w:top w:val="nil"/>
              <w:left w:val="nil"/>
              <w:bottom w:val="single" w:sz="4" w:space="0" w:color="auto"/>
              <w:right w:val="single" w:sz="4" w:space="0" w:color="auto"/>
            </w:tcBorders>
            <w:vAlign w:val="center"/>
          </w:tcPr>
          <w:p w14:paraId="2943A9B8" w14:textId="04E84E8A" w:rsidR="008650D5" w:rsidRPr="00E16595" w:rsidRDefault="00E372B2" w:rsidP="008650D5">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General risk of cross contamination / infection from environment or people within CKMP</w:t>
            </w:r>
          </w:p>
        </w:tc>
        <w:tc>
          <w:tcPr>
            <w:tcW w:w="3671" w:type="dxa"/>
            <w:tcBorders>
              <w:top w:val="nil"/>
              <w:left w:val="nil"/>
              <w:bottom w:val="single" w:sz="4" w:space="0" w:color="auto"/>
              <w:right w:val="single" w:sz="4" w:space="0" w:color="auto"/>
            </w:tcBorders>
            <w:vAlign w:val="center"/>
          </w:tcPr>
          <w:p w14:paraId="736A68FA" w14:textId="265E1FE2" w:rsidR="008650D5" w:rsidRDefault="00E372B2" w:rsidP="008650D5">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-Lead infection control nurse in place</w:t>
            </w:r>
          </w:p>
          <w:p w14:paraId="0179F05E" w14:textId="77777777" w:rsidR="00E372B2" w:rsidRDefault="00E372B2" w:rsidP="008650D5">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Ensuring staff of CKMP are following up to date infection control policy and guidance</w:t>
            </w:r>
          </w:p>
          <w:p w14:paraId="7376D73B" w14:textId="77777777" w:rsidR="00E372B2" w:rsidRDefault="00E372B2" w:rsidP="008650D5">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-Ensuring adequate cleaning of facilities and equipment</w:t>
            </w:r>
          </w:p>
          <w:p w14:paraId="75DDFFCC" w14:textId="77777777" w:rsidR="00E372B2" w:rsidRDefault="00E372B2" w:rsidP="008650D5">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-Monthly infection control audits</w:t>
            </w:r>
          </w:p>
          <w:p w14:paraId="0C1EB236" w14:textId="77777777" w:rsidR="00E372B2" w:rsidRDefault="00E372B2" w:rsidP="008650D5">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-Specific risk assessments for current infection concerns</w:t>
            </w:r>
          </w:p>
          <w:p w14:paraId="23D2B271" w14:textId="03541BBB" w:rsidR="00B57A7C" w:rsidRPr="00E16595" w:rsidRDefault="00B57A7C" w:rsidP="008650D5">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-Regular reporting to NHSPS and cleaning audit to reflect ongoing cleaning issues.</w:t>
            </w:r>
          </w:p>
        </w:tc>
        <w:tc>
          <w:tcPr>
            <w:tcW w:w="1003" w:type="dxa"/>
            <w:tcBorders>
              <w:top w:val="nil"/>
              <w:left w:val="nil"/>
              <w:bottom w:val="single" w:sz="4" w:space="0" w:color="auto"/>
              <w:right w:val="single" w:sz="4" w:space="0" w:color="auto"/>
            </w:tcBorders>
            <w:vAlign w:val="center"/>
          </w:tcPr>
          <w:p w14:paraId="65144E2C" w14:textId="457B6CA2" w:rsidR="008650D5" w:rsidRPr="00E16595" w:rsidRDefault="00E372B2" w:rsidP="008650D5">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3</w:t>
            </w:r>
          </w:p>
        </w:tc>
        <w:tc>
          <w:tcPr>
            <w:tcW w:w="1216" w:type="dxa"/>
            <w:tcBorders>
              <w:top w:val="nil"/>
              <w:left w:val="nil"/>
              <w:bottom w:val="single" w:sz="4" w:space="0" w:color="auto"/>
              <w:right w:val="single" w:sz="4" w:space="0" w:color="auto"/>
            </w:tcBorders>
            <w:vAlign w:val="center"/>
          </w:tcPr>
          <w:p w14:paraId="5707E5DE" w14:textId="5D05A4F3" w:rsidR="008650D5" w:rsidRPr="00E16595" w:rsidRDefault="00B57A7C" w:rsidP="008650D5">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5</w:t>
            </w:r>
          </w:p>
        </w:tc>
        <w:tc>
          <w:tcPr>
            <w:tcW w:w="772" w:type="dxa"/>
            <w:tcBorders>
              <w:top w:val="single" w:sz="4" w:space="0" w:color="auto"/>
              <w:left w:val="single" w:sz="4" w:space="0" w:color="auto"/>
              <w:bottom w:val="single" w:sz="4" w:space="0" w:color="auto"/>
              <w:right w:val="single" w:sz="4" w:space="0" w:color="auto"/>
            </w:tcBorders>
            <w:vAlign w:val="center"/>
          </w:tcPr>
          <w:p w14:paraId="650A6776" w14:textId="526C79AE" w:rsidR="008650D5" w:rsidRPr="00E16595" w:rsidRDefault="00B57A7C" w:rsidP="008650D5">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15</w:t>
            </w:r>
          </w:p>
        </w:tc>
      </w:tr>
    </w:tbl>
    <w:tbl>
      <w:tblPr>
        <w:tblpPr w:leftFromText="180" w:rightFromText="180" w:vertAnchor="text" w:horzAnchor="margin" w:tblpXSpec="center" w:tblpY="4069"/>
        <w:tblW w:w="15588" w:type="dxa"/>
        <w:tblLook w:val="04A0" w:firstRow="1" w:lastRow="0" w:firstColumn="1" w:lastColumn="0" w:noHBand="0" w:noVBand="1"/>
      </w:tblPr>
      <w:tblGrid>
        <w:gridCol w:w="4673"/>
        <w:gridCol w:w="1134"/>
        <w:gridCol w:w="1276"/>
        <w:gridCol w:w="1134"/>
        <w:gridCol w:w="1276"/>
        <w:gridCol w:w="4683"/>
        <w:gridCol w:w="1412"/>
      </w:tblGrid>
      <w:tr w:rsidR="008650D5" w:rsidRPr="004F748B" w14:paraId="492CB0BA" w14:textId="77777777" w:rsidTr="008650D5">
        <w:trPr>
          <w:cantSplit/>
          <w:trHeight w:val="841"/>
        </w:trPr>
        <w:tc>
          <w:tcPr>
            <w:tcW w:w="4673" w:type="dxa"/>
            <w:tcBorders>
              <w:top w:val="single" w:sz="4" w:space="0" w:color="auto"/>
              <w:left w:val="single" w:sz="4" w:space="0" w:color="auto"/>
              <w:bottom w:val="single" w:sz="4" w:space="0" w:color="auto"/>
              <w:right w:val="single" w:sz="4" w:space="0" w:color="auto"/>
            </w:tcBorders>
            <w:shd w:val="clear" w:color="000000" w:fill="00AB8E"/>
            <w:vAlign w:val="center"/>
            <w:hideMark/>
          </w:tcPr>
          <w:p w14:paraId="0C6D2DF4" w14:textId="77777777" w:rsidR="008650D5" w:rsidRPr="00E16595" w:rsidRDefault="008650D5" w:rsidP="008650D5">
            <w:pPr>
              <w:jc w:val="center"/>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lastRenderedPageBreak/>
              <w:t>Action Taken</w:t>
            </w:r>
          </w:p>
        </w:tc>
        <w:tc>
          <w:tcPr>
            <w:tcW w:w="1134" w:type="dxa"/>
            <w:tcBorders>
              <w:top w:val="single" w:sz="4" w:space="0" w:color="auto"/>
              <w:left w:val="nil"/>
              <w:bottom w:val="single" w:sz="4" w:space="0" w:color="auto"/>
              <w:right w:val="single" w:sz="4" w:space="0" w:color="auto"/>
            </w:tcBorders>
            <w:shd w:val="clear" w:color="000000" w:fill="00AB8E"/>
            <w:vAlign w:val="center"/>
            <w:hideMark/>
          </w:tcPr>
          <w:p w14:paraId="5388A535" w14:textId="77777777" w:rsidR="008650D5" w:rsidRPr="00E16595" w:rsidRDefault="008650D5" w:rsidP="008650D5">
            <w:pPr>
              <w:jc w:val="center"/>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Severity</w:t>
            </w:r>
          </w:p>
        </w:tc>
        <w:tc>
          <w:tcPr>
            <w:tcW w:w="1276" w:type="dxa"/>
            <w:tcBorders>
              <w:top w:val="single" w:sz="4" w:space="0" w:color="auto"/>
              <w:left w:val="nil"/>
              <w:bottom w:val="single" w:sz="4" w:space="0" w:color="auto"/>
              <w:right w:val="single" w:sz="4" w:space="0" w:color="auto"/>
            </w:tcBorders>
            <w:shd w:val="clear" w:color="000000" w:fill="00AB8E"/>
            <w:vAlign w:val="center"/>
            <w:hideMark/>
          </w:tcPr>
          <w:p w14:paraId="3C36CB9B" w14:textId="77777777" w:rsidR="008650D5" w:rsidRPr="00E16595" w:rsidRDefault="008650D5" w:rsidP="008650D5">
            <w:pPr>
              <w:jc w:val="center"/>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Likelihood</w:t>
            </w:r>
          </w:p>
        </w:tc>
        <w:tc>
          <w:tcPr>
            <w:tcW w:w="1134" w:type="dxa"/>
            <w:tcBorders>
              <w:top w:val="single" w:sz="4" w:space="0" w:color="auto"/>
              <w:left w:val="nil"/>
              <w:bottom w:val="single" w:sz="4" w:space="0" w:color="auto"/>
              <w:right w:val="single" w:sz="4" w:space="0" w:color="auto"/>
            </w:tcBorders>
            <w:shd w:val="clear" w:color="000000" w:fill="00AB8E"/>
            <w:vAlign w:val="center"/>
            <w:hideMark/>
          </w:tcPr>
          <w:p w14:paraId="1D2DBB9F" w14:textId="77777777" w:rsidR="008650D5" w:rsidRPr="00E16595" w:rsidRDefault="008650D5" w:rsidP="008650D5">
            <w:pPr>
              <w:jc w:val="center"/>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Residual Risk Score</w:t>
            </w:r>
          </w:p>
        </w:tc>
        <w:tc>
          <w:tcPr>
            <w:tcW w:w="1276" w:type="dxa"/>
            <w:tcBorders>
              <w:top w:val="single" w:sz="4" w:space="0" w:color="auto"/>
              <w:left w:val="nil"/>
              <w:bottom w:val="single" w:sz="4" w:space="0" w:color="auto"/>
              <w:right w:val="single" w:sz="4" w:space="0" w:color="auto"/>
            </w:tcBorders>
            <w:shd w:val="clear" w:color="000000" w:fill="00AB8E"/>
            <w:vAlign w:val="center"/>
            <w:hideMark/>
          </w:tcPr>
          <w:p w14:paraId="7E839315" w14:textId="77777777" w:rsidR="008650D5" w:rsidRPr="00E16595" w:rsidRDefault="008650D5" w:rsidP="008650D5">
            <w:pPr>
              <w:jc w:val="center"/>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Last Review Date</w:t>
            </w:r>
          </w:p>
        </w:tc>
        <w:tc>
          <w:tcPr>
            <w:tcW w:w="4683" w:type="dxa"/>
            <w:tcBorders>
              <w:top w:val="single" w:sz="4" w:space="0" w:color="auto"/>
              <w:left w:val="nil"/>
              <w:bottom w:val="single" w:sz="4" w:space="0" w:color="auto"/>
              <w:right w:val="single" w:sz="4" w:space="0" w:color="auto"/>
            </w:tcBorders>
            <w:shd w:val="clear" w:color="000000" w:fill="00AB8E"/>
            <w:vAlign w:val="center"/>
            <w:hideMark/>
          </w:tcPr>
          <w:p w14:paraId="18AE820B" w14:textId="77777777" w:rsidR="008650D5" w:rsidRPr="00E16595" w:rsidRDefault="008650D5" w:rsidP="008650D5">
            <w:pPr>
              <w:jc w:val="center"/>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Further Action Required</w:t>
            </w:r>
          </w:p>
        </w:tc>
        <w:tc>
          <w:tcPr>
            <w:tcW w:w="1412" w:type="dxa"/>
            <w:tcBorders>
              <w:top w:val="single" w:sz="4" w:space="0" w:color="auto"/>
              <w:left w:val="nil"/>
              <w:bottom w:val="single" w:sz="4" w:space="0" w:color="auto"/>
              <w:right w:val="single" w:sz="4" w:space="0" w:color="auto"/>
            </w:tcBorders>
            <w:shd w:val="clear" w:color="000000" w:fill="00AB8E"/>
            <w:vAlign w:val="center"/>
            <w:hideMark/>
          </w:tcPr>
          <w:p w14:paraId="79BFABBF" w14:textId="77777777" w:rsidR="008650D5" w:rsidRPr="00E16595" w:rsidRDefault="008650D5" w:rsidP="008650D5">
            <w:pPr>
              <w:jc w:val="center"/>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Timescale for Action</w:t>
            </w:r>
          </w:p>
        </w:tc>
      </w:tr>
      <w:tr w:rsidR="008650D5" w:rsidRPr="00E16595" w14:paraId="3A7A52A3" w14:textId="77777777" w:rsidTr="00035AF7">
        <w:trPr>
          <w:trHeight w:val="2550"/>
        </w:trPr>
        <w:tc>
          <w:tcPr>
            <w:tcW w:w="4673" w:type="dxa"/>
            <w:tcBorders>
              <w:top w:val="nil"/>
              <w:left w:val="single" w:sz="4" w:space="0" w:color="auto"/>
              <w:bottom w:val="nil"/>
              <w:right w:val="single" w:sz="4" w:space="0" w:color="auto"/>
            </w:tcBorders>
            <w:vAlign w:val="center"/>
          </w:tcPr>
          <w:p w14:paraId="507BFF9E" w14:textId="77777777" w:rsidR="00E372B2" w:rsidRDefault="00E372B2" w:rsidP="008650D5">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-Monthly infection control audits from NHSPS and CKMP infection control lead. Liaising with NHSPS re issues found through audits. </w:t>
            </w:r>
          </w:p>
          <w:p w14:paraId="356887C4" w14:textId="02CBB8C9" w:rsidR="008650D5" w:rsidRDefault="00E372B2" w:rsidP="008650D5">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-Ensuring all staff do infection control mandatory training and training during induction.  </w:t>
            </w:r>
          </w:p>
          <w:p w14:paraId="55A11EB5" w14:textId="77777777" w:rsidR="00E372B2" w:rsidRDefault="00E372B2" w:rsidP="008650D5">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-Specific risk assessments done for </w:t>
            </w:r>
            <w:r w:rsidR="00AE236E">
              <w:rPr>
                <w:rFonts w:ascii="Arial" w:eastAsia="Times New Roman" w:hAnsi="Arial" w:cs="Arial"/>
                <w:color w:val="000000"/>
                <w:sz w:val="20"/>
                <w:szCs w:val="20"/>
                <w:lang w:eastAsia="en-GB"/>
              </w:rPr>
              <w:t xml:space="preserve">individual infections as and when new / increased risk identified </w:t>
            </w:r>
            <w:proofErr w:type="spellStart"/>
            <w:r w:rsidR="00AE236E">
              <w:rPr>
                <w:rFonts w:ascii="Arial" w:eastAsia="Times New Roman" w:hAnsi="Arial" w:cs="Arial"/>
                <w:color w:val="000000"/>
                <w:sz w:val="20"/>
                <w:szCs w:val="20"/>
                <w:lang w:eastAsia="en-GB"/>
              </w:rPr>
              <w:t>e.g</w:t>
            </w:r>
            <w:proofErr w:type="spellEnd"/>
            <w:r w:rsidR="00AE236E">
              <w:rPr>
                <w:rFonts w:ascii="Arial" w:eastAsia="Times New Roman" w:hAnsi="Arial" w:cs="Arial"/>
                <w:color w:val="000000"/>
                <w:sz w:val="20"/>
                <w:szCs w:val="20"/>
                <w:lang w:eastAsia="en-GB"/>
              </w:rPr>
              <w:t xml:space="preserve"> Measles, Monkeypox, Covid </w:t>
            </w:r>
          </w:p>
          <w:p w14:paraId="5284B09A" w14:textId="3E21A07D" w:rsidR="00B57A7C" w:rsidRPr="00E16595" w:rsidRDefault="00B57A7C" w:rsidP="008650D5">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-Escalated to NHSPS – complaint case to be reopened and action plan to be put into place.</w:t>
            </w:r>
          </w:p>
        </w:tc>
        <w:tc>
          <w:tcPr>
            <w:tcW w:w="1134" w:type="dxa"/>
            <w:tcBorders>
              <w:top w:val="nil"/>
              <w:left w:val="nil"/>
              <w:bottom w:val="nil"/>
              <w:right w:val="single" w:sz="4" w:space="0" w:color="auto"/>
            </w:tcBorders>
            <w:vAlign w:val="center"/>
          </w:tcPr>
          <w:p w14:paraId="4777E667" w14:textId="5C7CBAD4" w:rsidR="008650D5" w:rsidRPr="00E16595" w:rsidRDefault="00E372B2" w:rsidP="008650D5">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3</w:t>
            </w:r>
          </w:p>
        </w:tc>
        <w:tc>
          <w:tcPr>
            <w:tcW w:w="1276" w:type="dxa"/>
            <w:tcBorders>
              <w:top w:val="nil"/>
              <w:left w:val="nil"/>
              <w:bottom w:val="nil"/>
              <w:right w:val="single" w:sz="4" w:space="0" w:color="auto"/>
            </w:tcBorders>
            <w:vAlign w:val="center"/>
          </w:tcPr>
          <w:p w14:paraId="5DCECAD1" w14:textId="38183F9E" w:rsidR="008650D5" w:rsidRPr="00E16595" w:rsidRDefault="00E372B2" w:rsidP="008650D5">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2</w:t>
            </w:r>
          </w:p>
        </w:tc>
        <w:tc>
          <w:tcPr>
            <w:tcW w:w="1134" w:type="dxa"/>
            <w:tcBorders>
              <w:top w:val="nil"/>
              <w:left w:val="nil"/>
              <w:bottom w:val="nil"/>
              <w:right w:val="single" w:sz="4" w:space="0" w:color="auto"/>
            </w:tcBorders>
            <w:vAlign w:val="center"/>
          </w:tcPr>
          <w:p w14:paraId="6147A61D" w14:textId="154D70C2" w:rsidR="008650D5" w:rsidRPr="00E16595" w:rsidRDefault="00E372B2" w:rsidP="008650D5">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6</w:t>
            </w:r>
          </w:p>
        </w:tc>
        <w:tc>
          <w:tcPr>
            <w:tcW w:w="1276" w:type="dxa"/>
            <w:tcBorders>
              <w:top w:val="nil"/>
              <w:left w:val="nil"/>
              <w:bottom w:val="nil"/>
              <w:right w:val="single" w:sz="4" w:space="0" w:color="auto"/>
            </w:tcBorders>
            <w:vAlign w:val="center"/>
          </w:tcPr>
          <w:p w14:paraId="14BC9FD9" w14:textId="1BC381A8" w:rsidR="008650D5" w:rsidRPr="00E16595" w:rsidRDefault="00B57A7C" w:rsidP="008650D5">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12/3/25</w:t>
            </w:r>
          </w:p>
        </w:tc>
        <w:tc>
          <w:tcPr>
            <w:tcW w:w="4683" w:type="dxa"/>
            <w:tcBorders>
              <w:top w:val="nil"/>
              <w:left w:val="nil"/>
              <w:bottom w:val="nil"/>
              <w:right w:val="single" w:sz="4" w:space="0" w:color="auto"/>
            </w:tcBorders>
            <w:vAlign w:val="center"/>
          </w:tcPr>
          <w:p w14:paraId="6DBD63E4" w14:textId="7122F365" w:rsidR="008650D5" w:rsidRDefault="00E372B2" w:rsidP="008650D5">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-Set up regular meetings with IPC leads and NHSPS</w:t>
            </w:r>
          </w:p>
          <w:p w14:paraId="64E061E0" w14:textId="2F932A31" w:rsidR="00E372B2" w:rsidRDefault="00E372B2" w:rsidP="008650D5">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-Obtain cleaning schedule from NHSPS</w:t>
            </w:r>
          </w:p>
          <w:p w14:paraId="78337DA8" w14:textId="6FCEB47E" w:rsidR="00B57A7C" w:rsidRDefault="00B57A7C" w:rsidP="008650D5">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-Escalation to Quality Board within BrisDoc.</w:t>
            </w:r>
          </w:p>
          <w:p w14:paraId="234CFE3B" w14:textId="4FBCF8C8" w:rsidR="00E372B2" w:rsidRPr="00E16595" w:rsidRDefault="00E372B2" w:rsidP="008650D5">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 </w:t>
            </w:r>
          </w:p>
        </w:tc>
        <w:tc>
          <w:tcPr>
            <w:tcW w:w="1412" w:type="dxa"/>
            <w:tcBorders>
              <w:top w:val="nil"/>
              <w:left w:val="nil"/>
              <w:bottom w:val="nil"/>
              <w:right w:val="single" w:sz="4" w:space="0" w:color="auto"/>
            </w:tcBorders>
            <w:vAlign w:val="center"/>
          </w:tcPr>
          <w:p w14:paraId="5BC1F253" w14:textId="13DD03D9" w:rsidR="008650D5" w:rsidRPr="00E16595" w:rsidRDefault="00C254B4" w:rsidP="008650D5">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01/26</w:t>
            </w:r>
          </w:p>
        </w:tc>
      </w:tr>
      <w:tr w:rsidR="00035AF7" w:rsidRPr="00E16595" w14:paraId="01EA198A" w14:textId="77777777" w:rsidTr="008650D5">
        <w:trPr>
          <w:trHeight w:val="2550"/>
        </w:trPr>
        <w:tc>
          <w:tcPr>
            <w:tcW w:w="4673" w:type="dxa"/>
            <w:tcBorders>
              <w:top w:val="nil"/>
              <w:left w:val="single" w:sz="4" w:space="0" w:color="auto"/>
              <w:bottom w:val="single" w:sz="4" w:space="0" w:color="auto"/>
              <w:right w:val="single" w:sz="4" w:space="0" w:color="auto"/>
            </w:tcBorders>
            <w:vAlign w:val="center"/>
          </w:tcPr>
          <w:p w14:paraId="4CC03AA3" w14:textId="7856932D" w:rsidR="00035AF7" w:rsidRDefault="00035AF7" w:rsidP="00035AF7">
            <w:pP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lastRenderedPageBreak/>
              <w:t>Oct 25 - Complaint with cleaning services now closed – ongoing monitoring and communication with cleaning management</w:t>
            </w:r>
          </w:p>
        </w:tc>
        <w:tc>
          <w:tcPr>
            <w:tcW w:w="1134" w:type="dxa"/>
            <w:tcBorders>
              <w:top w:val="nil"/>
              <w:left w:val="nil"/>
              <w:bottom w:val="single" w:sz="4" w:space="0" w:color="auto"/>
              <w:right w:val="single" w:sz="4" w:space="0" w:color="auto"/>
            </w:tcBorders>
            <w:vAlign w:val="center"/>
          </w:tcPr>
          <w:p w14:paraId="05966FB0" w14:textId="62640909" w:rsidR="00035AF7" w:rsidRDefault="00035AF7" w:rsidP="00035AF7">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3</w:t>
            </w:r>
          </w:p>
        </w:tc>
        <w:tc>
          <w:tcPr>
            <w:tcW w:w="1276" w:type="dxa"/>
            <w:tcBorders>
              <w:top w:val="nil"/>
              <w:left w:val="nil"/>
              <w:bottom w:val="single" w:sz="4" w:space="0" w:color="auto"/>
              <w:right w:val="single" w:sz="4" w:space="0" w:color="auto"/>
            </w:tcBorders>
            <w:vAlign w:val="center"/>
          </w:tcPr>
          <w:p w14:paraId="774758B3" w14:textId="32BB9003" w:rsidR="00035AF7" w:rsidRDefault="00035AF7" w:rsidP="00035AF7">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2</w:t>
            </w:r>
          </w:p>
        </w:tc>
        <w:tc>
          <w:tcPr>
            <w:tcW w:w="1134" w:type="dxa"/>
            <w:tcBorders>
              <w:top w:val="nil"/>
              <w:left w:val="nil"/>
              <w:bottom w:val="single" w:sz="4" w:space="0" w:color="auto"/>
              <w:right w:val="single" w:sz="4" w:space="0" w:color="auto"/>
            </w:tcBorders>
            <w:vAlign w:val="center"/>
          </w:tcPr>
          <w:p w14:paraId="0722B9DA" w14:textId="60909296" w:rsidR="00035AF7" w:rsidRDefault="00035AF7" w:rsidP="00035AF7">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6</w:t>
            </w:r>
          </w:p>
        </w:tc>
        <w:tc>
          <w:tcPr>
            <w:tcW w:w="1276" w:type="dxa"/>
            <w:tcBorders>
              <w:top w:val="nil"/>
              <w:left w:val="nil"/>
              <w:bottom w:val="single" w:sz="4" w:space="0" w:color="auto"/>
              <w:right w:val="single" w:sz="4" w:space="0" w:color="auto"/>
            </w:tcBorders>
            <w:vAlign w:val="center"/>
          </w:tcPr>
          <w:p w14:paraId="5A40862F" w14:textId="27680F0D" w:rsidR="00035AF7" w:rsidRDefault="00035AF7" w:rsidP="00035AF7">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Oct 25</w:t>
            </w:r>
          </w:p>
        </w:tc>
        <w:tc>
          <w:tcPr>
            <w:tcW w:w="4683" w:type="dxa"/>
            <w:tcBorders>
              <w:top w:val="nil"/>
              <w:left w:val="nil"/>
              <w:bottom w:val="single" w:sz="4" w:space="0" w:color="auto"/>
              <w:right w:val="single" w:sz="4" w:space="0" w:color="auto"/>
            </w:tcBorders>
            <w:vAlign w:val="center"/>
          </w:tcPr>
          <w:p w14:paraId="48CB81C8" w14:textId="77777777" w:rsidR="00035AF7" w:rsidRDefault="00035AF7" w:rsidP="00035AF7">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Continue to report cleaning issues on connect portal. Direct comms with cleaning management teams </w:t>
            </w:r>
          </w:p>
          <w:p w14:paraId="7868966F" w14:textId="5D3BB564" w:rsidR="00035AF7" w:rsidRDefault="00035AF7" w:rsidP="00035AF7">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Ongoing reviews and infection control audit </w:t>
            </w:r>
          </w:p>
        </w:tc>
        <w:tc>
          <w:tcPr>
            <w:tcW w:w="1412" w:type="dxa"/>
            <w:tcBorders>
              <w:top w:val="nil"/>
              <w:left w:val="nil"/>
              <w:bottom w:val="single" w:sz="4" w:space="0" w:color="auto"/>
              <w:right w:val="single" w:sz="4" w:space="0" w:color="auto"/>
            </w:tcBorders>
            <w:vAlign w:val="center"/>
          </w:tcPr>
          <w:p w14:paraId="5F60069A" w14:textId="7D653421" w:rsidR="00035AF7" w:rsidRDefault="00035AF7" w:rsidP="00035AF7">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Oct 25 </w:t>
            </w:r>
          </w:p>
        </w:tc>
      </w:tr>
      <w:bookmarkEnd w:id="0"/>
      <w:bookmarkEnd w:id="7"/>
    </w:tbl>
    <w:p w14:paraId="373A8F25" w14:textId="0D89C398" w:rsidR="00E16595" w:rsidRPr="0096295C" w:rsidRDefault="00E16595" w:rsidP="00AB5A74">
      <w:pPr>
        <w:rPr>
          <w:rFonts w:ascii="Arial" w:hAnsi="Arial" w:cs="Arial"/>
          <w:sz w:val="24"/>
          <w:szCs w:val="24"/>
        </w:rPr>
      </w:pPr>
    </w:p>
    <w:sectPr w:rsidR="00E16595" w:rsidRPr="0096295C" w:rsidSect="00F52C1B">
      <w:headerReference w:type="default" r:id="rId12"/>
      <w:pgSz w:w="16838" w:h="11906" w:orient="landscape"/>
      <w:pgMar w:top="1418" w:right="851" w:bottom="993"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EFE43" w14:textId="77777777" w:rsidR="00BC0405" w:rsidRDefault="00BC0405" w:rsidP="0096295C">
      <w:r>
        <w:separator/>
      </w:r>
    </w:p>
  </w:endnote>
  <w:endnote w:type="continuationSeparator" w:id="0">
    <w:p w14:paraId="3E0E5BC3" w14:textId="77777777" w:rsidR="00BC0405" w:rsidRDefault="00BC0405" w:rsidP="009629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ree Serif">
    <w:altName w:val="Calibri"/>
    <w:panose1 w:val="02000503040000020004"/>
    <w:charset w:val="00"/>
    <w:family w:val="auto"/>
    <w:pitch w:val="variable"/>
    <w:sig w:usb0="A00000AF" w:usb1="4000204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DFD47" w14:textId="77777777" w:rsidR="00BC0405" w:rsidRDefault="00BC0405" w:rsidP="0096295C">
      <w:r>
        <w:separator/>
      </w:r>
    </w:p>
  </w:footnote>
  <w:footnote w:type="continuationSeparator" w:id="0">
    <w:p w14:paraId="6F409CC0" w14:textId="77777777" w:rsidR="00BC0405" w:rsidRDefault="00BC0405" w:rsidP="009629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871A3" w14:textId="76ED0C3A" w:rsidR="00F175AF" w:rsidRPr="004D4EFD" w:rsidRDefault="004D4EFD" w:rsidP="004D4EFD">
    <w:pPr>
      <w:tabs>
        <w:tab w:val="center" w:pos="4513"/>
        <w:tab w:val="right" w:pos="9026"/>
      </w:tabs>
      <w:jc w:val="center"/>
      <w:rPr>
        <w:rFonts w:ascii="Bree Serif" w:eastAsia="Arial" w:hAnsi="Bree Serif"/>
        <w:color w:val="3B3838"/>
        <w:sz w:val="32"/>
      </w:rPr>
    </w:pPr>
    <w:r w:rsidRPr="004D4EFD">
      <w:rPr>
        <w:rFonts w:ascii="Bree Serif" w:eastAsia="Arial" w:hAnsi="Bree Serif"/>
        <w:color w:val="3B3838"/>
        <w:sz w:val="32"/>
      </w:rPr>
      <w:t xml:space="preserve">Risk </w:t>
    </w:r>
    <w:r>
      <w:rPr>
        <w:rFonts w:ascii="Bree Serif" w:eastAsia="Arial" w:hAnsi="Bree Serif"/>
        <w:color w:val="3B3838"/>
        <w:sz w:val="32"/>
      </w:rPr>
      <w:t>Assessment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F51BB" w14:textId="35B5669A" w:rsidR="00F175AF" w:rsidRPr="00AD1EA7" w:rsidRDefault="00756C96" w:rsidP="00756C96">
    <w:pPr>
      <w:pStyle w:val="Heading1"/>
      <w:rPr>
        <w:b/>
        <w:bCs w:val="0"/>
        <w:color w:val="00AB8E"/>
        <w:sz w:val="24"/>
        <w:szCs w:val="24"/>
      </w:rPr>
    </w:pPr>
    <w:bookmarkStart w:id="8" w:name="_Hlk110502860"/>
    <w:bookmarkStart w:id="9" w:name="_Hlk110502861"/>
    <w:bookmarkStart w:id="10" w:name="_Hlk110504411"/>
    <w:bookmarkStart w:id="11" w:name="_Hlk110504412"/>
    <w:r w:rsidRPr="00AD1EA7">
      <w:rPr>
        <w:b/>
        <w:bCs w:val="0"/>
        <w:noProof/>
        <w:color w:val="00AB8E"/>
        <w:sz w:val="24"/>
        <w:szCs w:val="24"/>
        <w:lang w:eastAsia="en-GB"/>
      </w:rPr>
      <w:drawing>
        <wp:anchor distT="0" distB="0" distL="114300" distR="114300" simplePos="0" relativeHeight="251658240" behindDoc="0" locked="0" layoutInCell="1" allowOverlap="1" wp14:anchorId="5EE1CF7D" wp14:editId="682B72BA">
          <wp:simplePos x="0" y="0"/>
          <wp:positionH relativeFrom="margin">
            <wp:posOffset>8221980</wp:posOffset>
          </wp:positionH>
          <wp:positionV relativeFrom="paragraph">
            <wp:posOffset>38735</wp:posOffset>
          </wp:positionV>
          <wp:extent cx="1219200" cy="504825"/>
          <wp:effectExtent l="0" t="0" r="0" b="9525"/>
          <wp:wrapThrough wrapText="bothSides">
            <wp:wrapPolygon edited="0">
              <wp:start x="0" y="0"/>
              <wp:lineTo x="0" y="21192"/>
              <wp:lineTo x="8775" y="21192"/>
              <wp:lineTo x="13838" y="21192"/>
              <wp:lineTo x="21263" y="21192"/>
              <wp:lineTo x="21263" y="3260"/>
              <wp:lineTo x="13163" y="0"/>
              <wp:lineTo x="0" y="0"/>
            </wp:wrapPolygon>
          </wp:wrapThrough>
          <wp:docPr id="2" name="Picture 6" descr="S:\Marketing\Marketing ToolKit\Logos\BrisDoc Logos\Small\BrisDoc-Logo-2016---text-belo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Marketing\Marketing ToolKit\Logos\BrisDoc Logos\Small\BrisDoc-Logo-2016---text-below.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504825"/>
                  </a:xfrm>
                  <a:prstGeom prst="rect">
                    <a:avLst/>
                  </a:prstGeom>
                  <a:noFill/>
                  <a:ln>
                    <a:noFill/>
                  </a:ln>
                </pic:spPr>
              </pic:pic>
            </a:graphicData>
          </a:graphic>
        </wp:anchor>
      </w:drawing>
    </w:r>
    <w:bookmarkEnd w:id="8"/>
    <w:bookmarkEnd w:id="9"/>
    <w:bookmarkEnd w:id="10"/>
    <w:bookmarkEnd w:id="11"/>
    <w:r w:rsidR="00AD1EA7">
      <w:rPr>
        <w:b/>
        <w:bCs w:val="0"/>
        <w:color w:val="00AB8E"/>
        <w:sz w:val="32"/>
        <w:szCs w:val="32"/>
      </w:rPr>
      <w:t>RISK ASSESSMENT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43804"/>
    <w:multiLevelType w:val="hybridMultilevel"/>
    <w:tmpl w:val="E8F6DFC0"/>
    <w:lvl w:ilvl="0" w:tplc="9D846444">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98478D"/>
    <w:multiLevelType w:val="hybridMultilevel"/>
    <w:tmpl w:val="B30A1174"/>
    <w:lvl w:ilvl="0" w:tplc="FB404C8A">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74B3C1A"/>
    <w:multiLevelType w:val="hybridMultilevel"/>
    <w:tmpl w:val="34645C7A"/>
    <w:lvl w:ilvl="0" w:tplc="1B3655A6">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61C0E9A"/>
    <w:multiLevelType w:val="hybridMultilevel"/>
    <w:tmpl w:val="C900B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00E0C02"/>
    <w:multiLevelType w:val="hybridMultilevel"/>
    <w:tmpl w:val="92EE1CEE"/>
    <w:lvl w:ilvl="0" w:tplc="74E2626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5980E40"/>
    <w:multiLevelType w:val="hybridMultilevel"/>
    <w:tmpl w:val="55E46DC8"/>
    <w:lvl w:ilvl="0" w:tplc="CF048302">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82594920">
    <w:abstractNumId w:val="3"/>
  </w:num>
  <w:num w:numId="2" w16cid:durableId="1211965456">
    <w:abstractNumId w:val="4"/>
  </w:num>
  <w:num w:numId="3" w16cid:durableId="25258751">
    <w:abstractNumId w:val="2"/>
  </w:num>
  <w:num w:numId="4" w16cid:durableId="861285587">
    <w:abstractNumId w:val="5"/>
  </w:num>
  <w:num w:numId="5" w16cid:durableId="1419712525">
    <w:abstractNumId w:val="0"/>
  </w:num>
  <w:num w:numId="6" w16cid:durableId="2689690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8F1"/>
    <w:rsid w:val="00025D6A"/>
    <w:rsid w:val="00035AF7"/>
    <w:rsid w:val="000368E8"/>
    <w:rsid w:val="0007424E"/>
    <w:rsid w:val="00084D8D"/>
    <w:rsid w:val="0009170B"/>
    <w:rsid w:val="000C116D"/>
    <w:rsid w:val="000E0353"/>
    <w:rsid w:val="00102B25"/>
    <w:rsid w:val="00103E2F"/>
    <w:rsid w:val="00106CE5"/>
    <w:rsid w:val="00124CFB"/>
    <w:rsid w:val="00144DEB"/>
    <w:rsid w:val="00147A8F"/>
    <w:rsid w:val="001506A9"/>
    <w:rsid w:val="00192CF8"/>
    <w:rsid w:val="001F2107"/>
    <w:rsid w:val="00230C18"/>
    <w:rsid w:val="00240659"/>
    <w:rsid w:val="00324E90"/>
    <w:rsid w:val="0035513C"/>
    <w:rsid w:val="003826D8"/>
    <w:rsid w:val="003D2ED2"/>
    <w:rsid w:val="003D5824"/>
    <w:rsid w:val="00441A15"/>
    <w:rsid w:val="004527C8"/>
    <w:rsid w:val="00452E52"/>
    <w:rsid w:val="00461DA1"/>
    <w:rsid w:val="00485425"/>
    <w:rsid w:val="0049713D"/>
    <w:rsid w:val="004C3A08"/>
    <w:rsid w:val="004D4EFD"/>
    <w:rsid w:val="004F0733"/>
    <w:rsid w:val="004F748B"/>
    <w:rsid w:val="00536C18"/>
    <w:rsid w:val="005710ED"/>
    <w:rsid w:val="00680B3A"/>
    <w:rsid w:val="006B356F"/>
    <w:rsid w:val="006D2A66"/>
    <w:rsid w:val="00706266"/>
    <w:rsid w:val="00756C96"/>
    <w:rsid w:val="007B4D0A"/>
    <w:rsid w:val="007E292B"/>
    <w:rsid w:val="008650D5"/>
    <w:rsid w:val="008803C3"/>
    <w:rsid w:val="008A3613"/>
    <w:rsid w:val="008B1034"/>
    <w:rsid w:val="008B6D84"/>
    <w:rsid w:val="009254D0"/>
    <w:rsid w:val="00927CE4"/>
    <w:rsid w:val="00931258"/>
    <w:rsid w:val="0096295C"/>
    <w:rsid w:val="00974751"/>
    <w:rsid w:val="009B0BF9"/>
    <w:rsid w:val="009B4425"/>
    <w:rsid w:val="009C5C49"/>
    <w:rsid w:val="009D1787"/>
    <w:rsid w:val="009E432F"/>
    <w:rsid w:val="00A17008"/>
    <w:rsid w:val="00A3272E"/>
    <w:rsid w:val="00A408F1"/>
    <w:rsid w:val="00A51378"/>
    <w:rsid w:val="00A841A9"/>
    <w:rsid w:val="00AB5A74"/>
    <w:rsid w:val="00AD1EA7"/>
    <w:rsid w:val="00AE236E"/>
    <w:rsid w:val="00B5325D"/>
    <w:rsid w:val="00B57A7C"/>
    <w:rsid w:val="00BA23E3"/>
    <w:rsid w:val="00BC0405"/>
    <w:rsid w:val="00BC1254"/>
    <w:rsid w:val="00C13BBF"/>
    <w:rsid w:val="00C254B4"/>
    <w:rsid w:val="00C83325"/>
    <w:rsid w:val="00CB2D81"/>
    <w:rsid w:val="00CE4E3F"/>
    <w:rsid w:val="00CF40B7"/>
    <w:rsid w:val="00DD3F77"/>
    <w:rsid w:val="00E16595"/>
    <w:rsid w:val="00E233A0"/>
    <w:rsid w:val="00E372B2"/>
    <w:rsid w:val="00E45E4A"/>
    <w:rsid w:val="00E52566"/>
    <w:rsid w:val="00E709C7"/>
    <w:rsid w:val="00E74093"/>
    <w:rsid w:val="00EB537D"/>
    <w:rsid w:val="00EF731F"/>
    <w:rsid w:val="00F11B0E"/>
    <w:rsid w:val="00F175AF"/>
    <w:rsid w:val="00F231A5"/>
    <w:rsid w:val="00F23DD8"/>
    <w:rsid w:val="00F310DE"/>
    <w:rsid w:val="00F52C1B"/>
    <w:rsid w:val="00F64D86"/>
    <w:rsid w:val="00F7305D"/>
    <w:rsid w:val="00F74B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14D2B6"/>
  <w15:docId w15:val="{22C3FFA4-B799-4913-8D1D-D95FE587C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lang w:eastAsia="en-US"/>
    </w:rPr>
  </w:style>
  <w:style w:type="paragraph" w:styleId="Heading1">
    <w:name w:val="heading 1"/>
    <w:basedOn w:val="Normal"/>
    <w:next w:val="Normal"/>
    <w:link w:val="Heading1Char"/>
    <w:uiPriority w:val="9"/>
    <w:qFormat/>
    <w:rsid w:val="0096295C"/>
    <w:pPr>
      <w:keepNext/>
      <w:keepLines/>
      <w:spacing w:before="240"/>
      <w:outlineLvl w:val="0"/>
    </w:pPr>
    <w:rPr>
      <w:rFonts w:ascii="Arial" w:eastAsia="Times New Roman" w:hAnsi="Arial"/>
      <w:bCs/>
      <w:sz w:val="48"/>
      <w:szCs w:val="28"/>
    </w:rPr>
  </w:style>
  <w:style w:type="paragraph" w:styleId="Heading2">
    <w:name w:val="heading 2"/>
    <w:basedOn w:val="Normal"/>
    <w:next w:val="Normal"/>
    <w:link w:val="Heading2Char"/>
    <w:uiPriority w:val="9"/>
    <w:unhideWhenUsed/>
    <w:qFormat/>
    <w:rsid w:val="0096295C"/>
    <w:pPr>
      <w:keepNext/>
      <w:keepLines/>
      <w:spacing w:before="200"/>
      <w:outlineLvl w:val="1"/>
    </w:pPr>
    <w:rPr>
      <w:rFonts w:ascii="Cambria" w:eastAsia="Times New Roma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6295C"/>
    <w:rPr>
      <w:rFonts w:ascii="Arial" w:eastAsia="Times New Roman" w:hAnsi="Arial" w:cs="Times New Roman"/>
      <w:bCs/>
      <w:sz w:val="48"/>
      <w:szCs w:val="28"/>
    </w:rPr>
  </w:style>
  <w:style w:type="paragraph" w:styleId="Header">
    <w:name w:val="header"/>
    <w:basedOn w:val="Normal"/>
    <w:link w:val="HeaderChar"/>
    <w:uiPriority w:val="99"/>
    <w:unhideWhenUsed/>
    <w:rsid w:val="0096295C"/>
    <w:pPr>
      <w:tabs>
        <w:tab w:val="center" w:pos="4513"/>
        <w:tab w:val="right" w:pos="9026"/>
      </w:tabs>
    </w:pPr>
  </w:style>
  <w:style w:type="character" w:customStyle="1" w:styleId="HeaderChar">
    <w:name w:val="Header Char"/>
    <w:basedOn w:val="DefaultParagraphFont"/>
    <w:link w:val="Header"/>
    <w:uiPriority w:val="99"/>
    <w:rsid w:val="0096295C"/>
  </w:style>
  <w:style w:type="paragraph" w:styleId="Footer">
    <w:name w:val="footer"/>
    <w:basedOn w:val="Normal"/>
    <w:link w:val="FooterChar"/>
    <w:uiPriority w:val="99"/>
    <w:unhideWhenUsed/>
    <w:rsid w:val="0096295C"/>
    <w:pPr>
      <w:tabs>
        <w:tab w:val="center" w:pos="4513"/>
        <w:tab w:val="right" w:pos="9026"/>
      </w:tabs>
    </w:pPr>
  </w:style>
  <w:style w:type="character" w:customStyle="1" w:styleId="FooterChar">
    <w:name w:val="Footer Char"/>
    <w:basedOn w:val="DefaultParagraphFont"/>
    <w:link w:val="Footer"/>
    <w:uiPriority w:val="99"/>
    <w:rsid w:val="0096295C"/>
  </w:style>
  <w:style w:type="paragraph" w:styleId="BalloonText">
    <w:name w:val="Balloon Text"/>
    <w:basedOn w:val="Normal"/>
    <w:link w:val="BalloonTextChar"/>
    <w:uiPriority w:val="99"/>
    <w:semiHidden/>
    <w:unhideWhenUsed/>
    <w:rsid w:val="0096295C"/>
    <w:rPr>
      <w:rFonts w:ascii="Tahoma" w:hAnsi="Tahoma" w:cs="Tahoma"/>
      <w:sz w:val="16"/>
      <w:szCs w:val="16"/>
    </w:rPr>
  </w:style>
  <w:style w:type="character" w:customStyle="1" w:styleId="BalloonTextChar">
    <w:name w:val="Balloon Text Char"/>
    <w:link w:val="BalloonText"/>
    <w:uiPriority w:val="99"/>
    <w:semiHidden/>
    <w:rsid w:val="0096295C"/>
    <w:rPr>
      <w:rFonts w:ascii="Tahoma" w:hAnsi="Tahoma" w:cs="Tahoma"/>
      <w:sz w:val="16"/>
      <w:szCs w:val="16"/>
    </w:rPr>
  </w:style>
  <w:style w:type="character" w:customStyle="1" w:styleId="Heading2Char">
    <w:name w:val="Heading 2 Char"/>
    <w:link w:val="Heading2"/>
    <w:uiPriority w:val="9"/>
    <w:rsid w:val="0096295C"/>
    <w:rPr>
      <w:rFonts w:ascii="Cambria" w:eastAsia="Times New Roman" w:hAnsi="Cambria" w:cs="Times New Roman"/>
      <w:b/>
      <w:bCs/>
      <w:color w:val="4F81BD"/>
      <w:sz w:val="26"/>
      <w:szCs w:val="26"/>
    </w:rPr>
  </w:style>
  <w:style w:type="table" w:styleId="TableGrid">
    <w:name w:val="Table Grid"/>
    <w:basedOn w:val="TableNormal"/>
    <w:uiPriority w:val="59"/>
    <w:rsid w:val="009629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240659"/>
    <w:rPr>
      <w:rFonts w:ascii="Cambria" w:eastAsia="Times New Roman" w:hAnsi="Cambr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92CF8"/>
    <w:rPr>
      <w:rFonts w:ascii="Cambria" w:eastAsia="Times New Roman" w:hAnsi="Cambr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192CF8"/>
    <w:rPr>
      <w:sz w:val="22"/>
      <w:szCs w:val="22"/>
      <w:lang w:eastAsia="en-US"/>
    </w:rPr>
  </w:style>
  <w:style w:type="paragraph" w:styleId="ListParagraph">
    <w:name w:val="List Paragraph"/>
    <w:basedOn w:val="Normal"/>
    <w:uiPriority w:val="34"/>
    <w:qFormat/>
    <w:rsid w:val="00452E52"/>
    <w:pPr>
      <w:ind w:left="720"/>
      <w:contextualSpacing/>
    </w:pPr>
  </w:style>
  <w:style w:type="character" w:styleId="Hyperlink">
    <w:name w:val="Hyperlink"/>
    <w:basedOn w:val="DefaultParagraphFont"/>
    <w:uiPriority w:val="99"/>
    <w:unhideWhenUsed/>
    <w:rsid w:val="008650D5"/>
    <w:rPr>
      <w:color w:val="0000FF" w:themeColor="hyperlink"/>
      <w:u w:val="single"/>
    </w:rPr>
  </w:style>
  <w:style w:type="character" w:styleId="UnresolvedMention">
    <w:name w:val="Unresolved Mention"/>
    <w:basedOn w:val="DefaultParagraphFont"/>
    <w:uiPriority w:val="99"/>
    <w:semiHidden/>
    <w:unhideWhenUsed/>
    <w:rsid w:val="008650D5"/>
    <w:rPr>
      <w:color w:val="605E5C"/>
      <w:shd w:val="clear" w:color="auto" w:fill="E1DFDD"/>
    </w:rPr>
  </w:style>
  <w:style w:type="paragraph" w:styleId="TOCHeading">
    <w:name w:val="TOC Heading"/>
    <w:basedOn w:val="Heading1"/>
    <w:next w:val="Normal"/>
    <w:uiPriority w:val="39"/>
    <w:unhideWhenUsed/>
    <w:qFormat/>
    <w:rsid w:val="00536C18"/>
    <w:pPr>
      <w:spacing w:before="0" w:after="120"/>
      <w:jc w:val="both"/>
      <w:outlineLvl w:val="9"/>
    </w:pPr>
    <w:rPr>
      <w:rFonts w:asciiTheme="majorHAnsi" w:hAnsiTheme="majorHAnsi"/>
      <w:bCs w:val="0"/>
      <w:color w:val="4F81BD" w:themeColor="accent1"/>
      <w:spacing w:val="5"/>
      <w:szCs w:val="36"/>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9015868">
      <w:bodyDiv w:val="1"/>
      <w:marLeft w:val="0"/>
      <w:marRight w:val="0"/>
      <w:marTop w:val="0"/>
      <w:marBottom w:val="0"/>
      <w:divBdr>
        <w:top w:val="none" w:sz="0" w:space="0" w:color="auto"/>
        <w:left w:val="none" w:sz="0" w:space="0" w:color="auto"/>
        <w:bottom w:val="none" w:sz="0" w:space="0" w:color="auto"/>
        <w:right w:val="none" w:sz="0" w:space="0" w:color="auto"/>
      </w:divBdr>
    </w:div>
    <w:div w:id="2124769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brisdoc.governance@nhs.net"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br01.safelinks.protection.outlook.com/?url=https%3A%2F%2Fwww.radar-brisdoc.co.uk%2Fwp-content%2Fuploads%2F2020%2F12%2FInfection-Prevention-and-Control-Policy-V-3.6.pdf&amp;data=05%7C02%7Cjodie.godfrey%40nhs.net%7C0170550097ca4cc0c58908de37436148%7C37c354b285b047f5b22207b48d774ee3%7C0%7C0%7C639008959686105654%7CUnknown%7CTWFpbGZsb3d8eyJFbXB0eU1hcGkiOnRydWUsIlYiOiIwLjAuMDAwMCIsIlAiOiJXaW4zMiIsIkFOIjoiTWFpbCIsIldUIjoyfQ%3D%3D%7C0%7C%7C%7C&amp;sdata=mlOIKkIevF6onhpSGgjvwqAJniQ0ackAHbwA9WIVsEI%3D&amp;reserved=0" TargetMode="External"/><Relationship Id="rId5" Type="http://schemas.openxmlformats.org/officeDocument/2006/relationships/footnotes" Target="footnotes.xml"/><Relationship Id="rId10" Type="http://schemas.openxmlformats.org/officeDocument/2006/relationships/hyperlink" Target="https://www.england.nhs.uk/long-read/national-standards-of-healthcare-cleanliness-2025/" TargetMode="External"/><Relationship Id="rId4" Type="http://schemas.openxmlformats.org/officeDocument/2006/relationships/webSettings" Target="webSettings.xml"/><Relationship Id="rId9" Type="http://schemas.openxmlformats.org/officeDocument/2006/relationships/hyperlink" Target="mailto:corporate.administrator@nhs.net"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8</Pages>
  <Words>1785</Words>
  <Characters>10178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Clare-Louise Nicholls</dc:creator>
  <cp:lastModifiedBy>Sarah Pearce</cp:lastModifiedBy>
  <cp:revision>7</cp:revision>
  <dcterms:created xsi:type="dcterms:W3CDTF">2025-03-12T16:22:00Z</dcterms:created>
  <dcterms:modified xsi:type="dcterms:W3CDTF">2026-07-02T12:56:00Z</dcterms:modified>
</cp:coreProperties>
</file>