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1A55" w14:textId="77777777" w:rsidR="003D2ED2" w:rsidRDefault="003D2ED2">
      <w:pPr>
        <w:rPr>
          <w:rFonts w:ascii="Arial" w:hAnsi="Arial" w:cs="Arial"/>
        </w:rPr>
      </w:pPr>
    </w:p>
    <w:p w14:paraId="5A56BC4E" w14:textId="3E92E041" w:rsidR="00240659" w:rsidRPr="00536C18" w:rsidRDefault="00536C18" w:rsidP="00536C18">
      <w:pPr>
        <w:keepNext/>
        <w:keepLines/>
        <w:spacing w:after="120"/>
        <w:jc w:val="center"/>
        <w:rPr>
          <w:rFonts w:ascii="Bree Serif" w:eastAsia="Times New Roman" w:hAnsi="Bree Serif"/>
          <w:color w:val="007777"/>
          <w:spacing w:val="5"/>
          <w:sz w:val="48"/>
          <w:szCs w:val="36"/>
          <w:lang w:val="en-US" w:bidi="en-US"/>
        </w:rPr>
      </w:pPr>
      <w:bookmarkStart w:id="0" w:name="_Hlk111557429"/>
      <w:r>
        <w:rPr>
          <w:rFonts w:ascii="Bree Serif" w:eastAsia="Times New Roman" w:hAnsi="Bree Serif"/>
          <w:color w:val="007777"/>
          <w:spacing w:val="5"/>
          <w:sz w:val="48"/>
          <w:szCs w:val="36"/>
          <w:lang w:val="en-US" w:bidi="en-US"/>
        </w:rPr>
        <w:t>G</w:t>
      </w:r>
      <w:r w:rsidR="00F23DD8" w:rsidRPr="00536C18">
        <w:rPr>
          <w:rFonts w:ascii="Bree Serif" w:eastAsia="Times New Roman" w:hAnsi="Bree Serif"/>
          <w:color w:val="007777"/>
          <w:spacing w:val="5"/>
          <w:sz w:val="48"/>
          <w:szCs w:val="36"/>
          <w:lang w:val="en-US" w:bidi="en-US"/>
        </w:rPr>
        <w:t>uidance for Undertaking a Risk Assessment</w:t>
      </w:r>
    </w:p>
    <w:p w14:paraId="72B5291F" w14:textId="77777777" w:rsidR="00102B25" w:rsidRDefault="00102B25" w:rsidP="00485425">
      <w:pPr>
        <w:tabs>
          <w:tab w:val="left" w:pos="5685"/>
        </w:tabs>
        <w:jc w:val="both"/>
        <w:rPr>
          <w:rFonts w:ascii="Arial" w:eastAsia="Times New Roman" w:hAnsi="Arial" w:cs="Arial"/>
          <w:b/>
          <w:sz w:val="24"/>
          <w:szCs w:val="24"/>
          <w:u w:val="single"/>
          <w:lang w:eastAsia="en-GB"/>
        </w:rPr>
      </w:pPr>
    </w:p>
    <w:p w14:paraId="426C09DE" w14:textId="77777777" w:rsidR="00452E52"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A risk assessment is a careful examination of what could cause harm to people, the environment, the organisation etc., to enable a review of whether enough precautions are in place or whether more </w:t>
      </w:r>
      <w:r w:rsidR="00452E52">
        <w:rPr>
          <w:rFonts w:ascii="Arial" w:eastAsia="Times New Roman" w:hAnsi="Arial" w:cs="Arial"/>
          <w:lang w:eastAsia="en-GB"/>
        </w:rPr>
        <w:t xml:space="preserve">can and </w:t>
      </w:r>
      <w:r w:rsidRPr="00485425">
        <w:rPr>
          <w:rFonts w:ascii="Arial" w:eastAsia="Times New Roman" w:hAnsi="Arial" w:cs="Arial"/>
          <w:lang w:eastAsia="en-GB"/>
        </w:rPr>
        <w:t>should be done to prevent harm.</w:t>
      </w:r>
      <w:r w:rsidR="00452E52">
        <w:rPr>
          <w:rFonts w:ascii="Arial" w:eastAsia="Times New Roman" w:hAnsi="Arial" w:cs="Arial"/>
          <w:lang w:eastAsia="en-GB"/>
        </w:rPr>
        <w:t xml:space="preserve"> </w:t>
      </w:r>
    </w:p>
    <w:p w14:paraId="5502CFA1" w14:textId="31311128" w:rsidR="00485425" w:rsidRPr="00485425"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BrisDoc has a legal responsibility to identify and categorise risks and either eliminate or reduce them to the "lowest level that is reasonably practicable".</w:t>
      </w:r>
    </w:p>
    <w:p w14:paraId="36333221" w14:textId="77777777" w:rsidR="00485425" w:rsidRPr="006B356F" w:rsidRDefault="00485425" w:rsidP="00485425">
      <w:pPr>
        <w:spacing w:after="200"/>
        <w:jc w:val="both"/>
        <w:rPr>
          <w:rFonts w:ascii="Arial" w:eastAsia="Times New Roman" w:hAnsi="Arial" w:cs="Arial"/>
          <w:lang w:eastAsia="en-GB"/>
        </w:rPr>
      </w:pPr>
      <w:bookmarkStart w:id="1" w:name="_Hlk111112159"/>
      <w:r w:rsidRPr="00485425">
        <w:rPr>
          <w:rFonts w:ascii="Arial" w:eastAsia="Times New Roman" w:hAnsi="Arial" w:cs="Arial"/>
          <w:lang w:eastAsia="en-GB"/>
        </w:rPr>
        <w:t xml:space="preserve">The 5 steps in the risk </w:t>
      </w:r>
      <w:r w:rsidRPr="006B356F">
        <w:rPr>
          <w:rFonts w:ascii="Arial" w:eastAsia="Times New Roman" w:hAnsi="Arial" w:cs="Arial"/>
          <w:lang w:eastAsia="en-GB"/>
        </w:rPr>
        <w:t>assessment process are:</w:t>
      </w:r>
    </w:p>
    <w:p w14:paraId="402AD0BF" w14:textId="77777777" w:rsidR="00452E52" w:rsidRPr="006B356F" w:rsidRDefault="00452E52"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Identify</w:t>
      </w:r>
      <w:r w:rsidR="00485425" w:rsidRPr="006B356F">
        <w:rPr>
          <w:rFonts w:ascii="Arial" w:eastAsia="Times New Roman" w:hAnsi="Arial" w:cs="Arial"/>
          <w:lang w:eastAsia="en-GB"/>
        </w:rPr>
        <w:t xml:space="preserve"> the hazard</w:t>
      </w:r>
    </w:p>
    <w:p w14:paraId="27552D13" w14:textId="77777777"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Decide who or what might be harmed and how</w:t>
      </w:r>
    </w:p>
    <w:p w14:paraId="37456CE9" w14:textId="4F34317D"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 xml:space="preserve">Evaluate the risks </w:t>
      </w:r>
      <w:r w:rsidR="00147A8F" w:rsidRPr="006B356F">
        <w:rPr>
          <w:rFonts w:ascii="Arial" w:eastAsia="Times New Roman" w:hAnsi="Arial" w:cs="Arial"/>
          <w:lang w:eastAsia="en-GB"/>
        </w:rPr>
        <w:t>and take action to prevent them where possible</w:t>
      </w:r>
    </w:p>
    <w:p w14:paraId="7136FEA1" w14:textId="20E4F62C" w:rsidR="00025D6A"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Record your findings on the Risk Assessment Form and communicate the risk</w:t>
      </w:r>
      <w:r w:rsidR="008803C3" w:rsidRPr="006B356F">
        <w:rPr>
          <w:rFonts w:ascii="Arial" w:eastAsia="Times New Roman" w:hAnsi="Arial" w:cs="Arial"/>
          <w:lang w:eastAsia="en-GB"/>
        </w:rPr>
        <w:t xml:space="preserve">s </w:t>
      </w:r>
      <w:r w:rsidRPr="006B356F">
        <w:rPr>
          <w:rFonts w:ascii="Arial" w:eastAsia="Times New Roman" w:hAnsi="Arial" w:cs="Arial"/>
          <w:lang w:eastAsia="en-GB"/>
        </w:rPr>
        <w:t>and control measure</w:t>
      </w:r>
      <w:r w:rsidR="008803C3" w:rsidRPr="006B356F">
        <w:rPr>
          <w:rFonts w:ascii="Arial" w:eastAsia="Times New Roman" w:hAnsi="Arial" w:cs="Arial"/>
          <w:lang w:eastAsia="en-GB"/>
        </w:rPr>
        <w:t>s</w:t>
      </w:r>
      <w:r w:rsidRPr="006B356F">
        <w:rPr>
          <w:rFonts w:ascii="Arial" w:eastAsia="Times New Roman" w:hAnsi="Arial" w:cs="Arial"/>
          <w:lang w:eastAsia="en-GB"/>
        </w:rPr>
        <w:t xml:space="preserve"> to those who need to know</w:t>
      </w:r>
      <w:r w:rsidR="006B356F" w:rsidRPr="006B356F">
        <w:rPr>
          <w:rFonts w:ascii="Arial" w:eastAsia="Times New Roman" w:hAnsi="Arial" w:cs="Arial"/>
          <w:lang w:eastAsia="en-GB"/>
        </w:rPr>
        <w:t>, including adding details to the Risk Assessment Log</w:t>
      </w:r>
    </w:p>
    <w:p w14:paraId="36F56137" w14:textId="0F49C745" w:rsidR="00485425"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Review the assessment</w:t>
      </w:r>
      <w:bookmarkEnd w:id="1"/>
    </w:p>
    <w:p w14:paraId="1C6E69C6" w14:textId="52DCA440" w:rsidR="00931258" w:rsidRDefault="00931258" w:rsidP="00931258">
      <w:pPr>
        <w:pStyle w:val="ListParagraph"/>
        <w:rPr>
          <w:rFonts w:ascii="Arial" w:eastAsia="Times New Roman" w:hAnsi="Arial" w:cs="Arial"/>
          <w:lang w:eastAsia="en-GB"/>
        </w:rPr>
      </w:pPr>
    </w:p>
    <w:p w14:paraId="7596047D" w14:textId="18E1BBAB" w:rsidR="00931258" w:rsidRPr="006B356F" w:rsidRDefault="00931258" w:rsidP="00931258">
      <w:pPr>
        <w:pStyle w:val="ListParagraph"/>
        <w:rPr>
          <w:rFonts w:ascii="Arial" w:eastAsia="Times New Roman" w:hAnsi="Arial" w:cs="Arial"/>
          <w:lang w:eastAsia="en-GB"/>
        </w:rPr>
      </w:pPr>
      <w:r>
        <w:rPr>
          <w:rFonts w:ascii="Arial" w:eastAsia="Times New Roman" w:hAnsi="Arial" w:cs="Arial"/>
          <w:lang w:eastAsia="en-GB"/>
        </w:rPr>
        <w:t>The Overall Risk Score is the highest total number for an individual risk</w:t>
      </w:r>
    </w:p>
    <w:p w14:paraId="1F174CFD" w14:textId="77777777" w:rsidR="00485425" w:rsidRPr="00485425" w:rsidRDefault="00485425" w:rsidP="00485425">
      <w:pPr>
        <w:rPr>
          <w:rFonts w:ascii="Arial" w:eastAsia="Times New Roman" w:hAnsi="Arial" w:cs="Arial"/>
          <w:sz w:val="20"/>
          <w:szCs w:val="20"/>
          <w:lang w:eastAsia="en-GB"/>
        </w:rPr>
      </w:pPr>
    </w:p>
    <w:p w14:paraId="617020CC" w14:textId="77777777" w:rsidR="004F0733"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The level of risk associated with each hazard is assessed in accordance with the Risk Scoring Matrix. This identifies both the severity of the hazard and its likelihood of occurrence. The aim of the risk scoring is to systematically establish relative priorities. The purpose of risk </w:t>
      </w:r>
      <w:r w:rsidR="00DD3F77">
        <w:rPr>
          <w:rFonts w:ascii="Arial" w:eastAsia="Times New Roman" w:hAnsi="Arial" w:cs="Arial"/>
          <w:lang w:eastAsia="en-GB"/>
        </w:rPr>
        <w:t>management</w:t>
      </w:r>
      <w:r w:rsidRPr="00485425">
        <w:rPr>
          <w:rFonts w:ascii="Arial" w:eastAsia="Times New Roman" w:hAnsi="Arial" w:cs="Arial"/>
          <w:lang w:eastAsia="en-GB"/>
        </w:rPr>
        <w:t xml:space="preserve"> is to determine what will be done and who will be responsible for the risks that have been identified. Risk </w:t>
      </w:r>
      <w:r w:rsidR="00025D6A">
        <w:rPr>
          <w:rFonts w:ascii="Arial" w:eastAsia="Times New Roman" w:hAnsi="Arial" w:cs="Arial"/>
          <w:lang w:eastAsia="en-GB"/>
        </w:rPr>
        <w:t>management</w:t>
      </w:r>
      <w:r w:rsidRPr="00485425">
        <w:rPr>
          <w:rFonts w:ascii="Arial" w:eastAsia="Times New Roman" w:hAnsi="Arial" w:cs="Arial"/>
          <w:lang w:eastAsia="en-GB"/>
        </w:rPr>
        <w:t xml:space="preserve"> converts the risk assessment into an action plan. </w:t>
      </w:r>
    </w:p>
    <w:p w14:paraId="183DB627" w14:textId="566FE427" w:rsidR="00DD3F77"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It takes time to plan and implement change. A robust monitoring and review system is essential to ensure actions are followed through, and priorities are re-assessed, so that risk management is an ongoing process that is embedded into normal management processes. Ensure that when undertaking the </w:t>
      </w:r>
      <w:r w:rsidR="00BC1254" w:rsidRPr="00485425">
        <w:rPr>
          <w:rFonts w:ascii="Arial" w:eastAsia="Times New Roman" w:hAnsi="Arial" w:cs="Arial"/>
          <w:lang w:eastAsia="en-GB"/>
        </w:rPr>
        <w:t>assessment,</w:t>
      </w:r>
      <w:r w:rsidRPr="00485425">
        <w:rPr>
          <w:rFonts w:ascii="Arial" w:eastAsia="Times New Roman" w:hAnsi="Arial" w:cs="Arial"/>
          <w:lang w:eastAsia="en-GB"/>
        </w:rPr>
        <w:t xml:space="preserve"> the details of the date of the review and the people who will be undertaking the review are documented and this process is followed through.</w:t>
      </w:r>
    </w:p>
    <w:p w14:paraId="4C0EEE56" w14:textId="11FDE394" w:rsidR="00B5325D" w:rsidRPr="00B5325D" w:rsidRDefault="004F0733" w:rsidP="00B5325D">
      <w:pPr>
        <w:spacing w:after="200"/>
        <w:jc w:val="center"/>
        <w:rPr>
          <w:rFonts w:ascii="Arial" w:hAnsi="Arial" w:cs="Arial"/>
          <w:b/>
          <w:iCs/>
        </w:rPr>
      </w:pPr>
      <w:r w:rsidRPr="00B5325D">
        <w:rPr>
          <w:rFonts w:ascii="Arial" w:eastAsia="Times New Roman" w:hAnsi="Arial" w:cs="Arial"/>
          <w:b/>
          <w:bCs/>
          <w:lang w:eastAsia="en-GB"/>
        </w:rPr>
        <w:t>Once complete, details of the Risk Assessment need to be included within the Risk Assessment Log and a headline added to the Risk Register</w:t>
      </w:r>
      <w:r w:rsidR="00B5325D" w:rsidRPr="00B5325D">
        <w:rPr>
          <w:rFonts w:ascii="Arial" w:eastAsia="Times New Roman" w:hAnsi="Arial" w:cs="Arial"/>
          <w:b/>
          <w:bCs/>
          <w:lang w:eastAsia="en-GB"/>
        </w:rPr>
        <w:t xml:space="preserve"> </w:t>
      </w:r>
      <w:r w:rsidR="00B5325D" w:rsidRPr="00B5325D">
        <w:rPr>
          <w:rFonts w:ascii="Arial" w:hAnsi="Arial" w:cs="Arial"/>
          <w:b/>
          <w:iCs/>
        </w:rPr>
        <w:t xml:space="preserve">via the </w:t>
      </w:r>
      <w:hyperlink r:id="rId7" w:history="1">
        <w:r w:rsidR="000D4D78" w:rsidRPr="00D41AFE">
          <w:rPr>
            <w:rStyle w:val="Hyperlink"/>
            <w:rFonts w:ascii="Arial" w:hAnsi="Arial" w:cs="Arial"/>
            <w:b/>
            <w:iCs/>
          </w:rPr>
          <w:t>brisdoc.governance@nhs.net</w:t>
        </w:r>
      </w:hyperlink>
      <w:r w:rsidR="00B5325D" w:rsidRPr="00B5325D">
        <w:rPr>
          <w:rFonts w:ascii="Arial" w:hAnsi="Arial" w:cs="Arial"/>
          <w:b/>
          <w:iCs/>
        </w:rPr>
        <w:t xml:space="preserve">. </w:t>
      </w:r>
    </w:p>
    <w:p w14:paraId="4C0C9C20" w14:textId="13990D4E" w:rsidR="00B5325D" w:rsidRPr="00B5325D" w:rsidRDefault="00B5325D" w:rsidP="00B5325D">
      <w:pPr>
        <w:spacing w:after="200"/>
        <w:jc w:val="center"/>
        <w:rPr>
          <w:rFonts w:ascii="Arial" w:hAnsi="Arial" w:cs="Arial"/>
          <w:b/>
          <w:iCs/>
        </w:rPr>
      </w:pPr>
      <w:r w:rsidRPr="00B5325D">
        <w:rPr>
          <w:rFonts w:ascii="Arial" w:hAnsi="Arial" w:cs="Arial"/>
          <w:b/>
          <w:iCs/>
        </w:rPr>
        <w:t>Please use the second page of the template to gather details of the headline risk.</w:t>
      </w:r>
    </w:p>
    <w:p w14:paraId="79E800C5" w14:textId="1CBD9403" w:rsidR="004F0733" w:rsidRDefault="004F0733" w:rsidP="00485425">
      <w:pPr>
        <w:spacing w:after="200"/>
        <w:jc w:val="both"/>
        <w:rPr>
          <w:rFonts w:ascii="Arial" w:eastAsia="Times New Roman" w:hAnsi="Arial" w:cs="Arial"/>
          <w:lang w:eastAsia="en-GB"/>
        </w:rPr>
      </w:pPr>
    </w:p>
    <w:p w14:paraId="30C8DCCB" w14:textId="7E9742F5" w:rsidR="004F0733" w:rsidRDefault="004F0733" w:rsidP="00485425">
      <w:pPr>
        <w:spacing w:after="200"/>
        <w:jc w:val="both"/>
        <w:rPr>
          <w:rFonts w:ascii="Arial" w:eastAsia="Times New Roman" w:hAnsi="Arial" w:cs="Arial"/>
          <w:lang w:eastAsia="en-GB"/>
        </w:rPr>
      </w:pPr>
    </w:p>
    <w:p w14:paraId="0BF0A11A" w14:textId="61E9BE0A" w:rsidR="004F0733" w:rsidRDefault="004F0733" w:rsidP="00485425">
      <w:pPr>
        <w:spacing w:after="200"/>
        <w:jc w:val="both"/>
        <w:rPr>
          <w:rFonts w:ascii="Arial" w:eastAsia="Times New Roman" w:hAnsi="Arial" w:cs="Arial"/>
          <w:lang w:eastAsia="en-GB"/>
        </w:rPr>
      </w:pPr>
    </w:p>
    <w:p w14:paraId="5F2C6DA2" w14:textId="28B3D74A" w:rsidR="004F0733" w:rsidRDefault="004F0733" w:rsidP="00485425">
      <w:pPr>
        <w:spacing w:after="200"/>
        <w:jc w:val="both"/>
        <w:rPr>
          <w:rFonts w:ascii="Arial" w:eastAsia="Times New Roman" w:hAnsi="Arial" w:cs="Arial"/>
          <w:lang w:eastAsia="en-GB"/>
        </w:rPr>
      </w:pPr>
    </w:p>
    <w:p w14:paraId="1656F03A" w14:textId="621D03CC" w:rsidR="004F0733" w:rsidRDefault="004F0733" w:rsidP="00485425">
      <w:pPr>
        <w:spacing w:after="200"/>
        <w:jc w:val="both"/>
        <w:rPr>
          <w:rFonts w:ascii="Arial" w:eastAsia="Times New Roman" w:hAnsi="Arial" w:cs="Arial"/>
          <w:lang w:eastAsia="en-GB"/>
        </w:rPr>
      </w:pPr>
    </w:p>
    <w:p w14:paraId="0E278F51" w14:textId="6DB953CD" w:rsidR="004F0733" w:rsidRDefault="004F0733" w:rsidP="00485425">
      <w:pPr>
        <w:spacing w:after="200"/>
        <w:jc w:val="both"/>
        <w:rPr>
          <w:rFonts w:ascii="Arial" w:eastAsia="Times New Roman" w:hAnsi="Arial" w:cs="Arial"/>
          <w:lang w:eastAsia="en-GB"/>
        </w:rPr>
      </w:pPr>
    </w:p>
    <w:p w14:paraId="79D0CBF7" w14:textId="7A343C85" w:rsidR="004F0733" w:rsidRDefault="004F0733" w:rsidP="00485425">
      <w:pPr>
        <w:spacing w:after="200"/>
        <w:jc w:val="both"/>
        <w:rPr>
          <w:rFonts w:ascii="Arial" w:eastAsia="Times New Roman" w:hAnsi="Arial" w:cs="Arial"/>
          <w:lang w:eastAsia="en-GB"/>
        </w:rPr>
      </w:pPr>
    </w:p>
    <w:p w14:paraId="4102ADC8" w14:textId="722AEF9E" w:rsidR="004F0733" w:rsidRDefault="004F0733" w:rsidP="00485425">
      <w:pPr>
        <w:spacing w:after="200"/>
        <w:jc w:val="both"/>
        <w:rPr>
          <w:rFonts w:ascii="Arial" w:eastAsia="Times New Roman" w:hAnsi="Arial" w:cs="Arial"/>
          <w:lang w:eastAsia="en-GB"/>
        </w:rPr>
      </w:pPr>
    </w:p>
    <w:p w14:paraId="743763D3" w14:textId="069C18FB" w:rsidR="004F0733" w:rsidRDefault="004F0733" w:rsidP="00485425">
      <w:pPr>
        <w:spacing w:after="200"/>
        <w:jc w:val="both"/>
        <w:rPr>
          <w:rFonts w:ascii="Arial" w:eastAsia="Times New Roman" w:hAnsi="Arial" w:cs="Arial"/>
          <w:lang w:eastAsia="en-GB"/>
        </w:rPr>
      </w:pPr>
    </w:p>
    <w:p w14:paraId="12A0E11C" w14:textId="77777777" w:rsidR="00192CF8" w:rsidRPr="00192CF8" w:rsidRDefault="00192CF8" w:rsidP="00192CF8">
      <w:pPr>
        <w:pStyle w:val="NoSpacing"/>
        <w:rPr>
          <w:rFonts w:ascii="Arial" w:hAnsi="Arial" w:cs="Arial"/>
          <w:b/>
          <w:sz w:val="24"/>
          <w:szCs w:val="24"/>
          <w:u w:val="single"/>
          <w:lang w:bidi="en-US"/>
        </w:rPr>
      </w:pPr>
      <w:bookmarkStart w:id="2" w:name="_Toc370918794"/>
      <w:bookmarkStart w:id="3" w:name="_Toc372734226"/>
      <w:r w:rsidRPr="00536C18">
        <w:rPr>
          <w:rFonts w:ascii="Bree Serif" w:eastAsia="Times New Roman" w:hAnsi="Bree Serif"/>
          <w:color w:val="93430C"/>
          <w:sz w:val="32"/>
          <w:szCs w:val="26"/>
        </w:rPr>
        <w:t>R</w:t>
      </w:r>
      <w:bookmarkEnd w:id="2"/>
      <w:bookmarkEnd w:id="3"/>
      <w:r w:rsidRPr="00536C18">
        <w:rPr>
          <w:rFonts w:ascii="Bree Serif" w:eastAsia="Times New Roman" w:hAnsi="Bree Serif"/>
          <w:color w:val="93430C"/>
          <w:sz w:val="32"/>
          <w:szCs w:val="26"/>
        </w:rPr>
        <w:t>isk Assessment Matrix</w:t>
      </w:r>
      <w:r w:rsidRPr="00192CF8">
        <w:rPr>
          <w:rFonts w:ascii="Arial" w:hAnsi="Arial" w:cs="Arial"/>
          <w:b/>
          <w:sz w:val="24"/>
          <w:szCs w:val="24"/>
          <w:u w:val="single"/>
          <w:lang w:bidi="en-US"/>
        </w:rPr>
        <w:t xml:space="preserve"> </w:t>
      </w:r>
    </w:p>
    <w:p w14:paraId="370253FF" w14:textId="2AF7896B"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 xml:space="preserve">Severity/Consequence of event occurring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1170"/>
        <w:gridCol w:w="7103"/>
      </w:tblGrid>
      <w:tr w:rsidR="00192CF8" w:rsidRPr="00A408F1" w14:paraId="7641FC39" w14:textId="77777777" w:rsidTr="00192CF8">
        <w:tc>
          <w:tcPr>
            <w:tcW w:w="1474" w:type="dxa"/>
            <w:tcBorders>
              <w:bottom w:val="single" w:sz="4" w:space="0" w:color="auto"/>
            </w:tcBorders>
          </w:tcPr>
          <w:p w14:paraId="6F5D29FC"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Description</w:t>
            </w:r>
          </w:p>
        </w:tc>
        <w:tc>
          <w:tcPr>
            <w:tcW w:w="1170" w:type="dxa"/>
            <w:tcBorders>
              <w:bottom w:val="single" w:sz="4" w:space="0" w:color="auto"/>
            </w:tcBorders>
          </w:tcPr>
          <w:p w14:paraId="6420AC45"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Category</w:t>
            </w:r>
          </w:p>
        </w:tc>
        <w:tc>
          <w:tcPr>
            <w:tcW w:w="7103" w:type="dxa"/>
            <w:tcBorders>
              <w:bottom w:val="single" w:sz="4" w:space="0" w:color="auto"/>
            </w:tcBorders>
          </w:tcPr>
          <w:p w14:paraId="547DB97E"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Risk to patient, staff, business</w:t>
            </w:r>
          </w:p>
        </w:tc>
      </w:tr>
      <w:tr w:rsidR="00192CF8" w:rsidRPr="00A408F1" w14:paraId="3FC1B9F5" w14:textId="77777777" w:rsidTr="00F74B68">
        <w:tc>
          <w:tcPr>
            <w:tcW w:w="1474" w:type="dxa"/>
            <w:tcBorders>
              <w:bottom w:val="single" w:sz="4" w:space="0" w:color="auto"/>
            </w:tcBorders>
            <w:shd w:val="clear" w:color="auto" w:fill="FF0000"/>
          </w:tcPr>
          <w:p w14:paraId="5C7614A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Catastrophic</w:t>
            </w:r>
          </w:p>
        </w:tc>
        <w:tc>
          <w:tcPr>
            <w:tcW w:w="1170" w:type="dxa"/>
            <w:tcBorders>
              <w:bottom w:val="single" w:sz="4" w:space="0" w:color="auto"/>
            </w:tcBorders>
          </w:tcPr>
          <w:p w14:paraId="39037E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w:t>
            </w:r>
          </w:p>
        </w:tc>
        <w:tc>
          <w:tcPr>
            <w:tcW w:w="7103" w:type="dxa"/>
            <w:tcBorders>
              <w:bottom w:val="single" w:sz="4" w:space="0" w:color="auto"/>
            </w:tcBorders>
          </w:tcPr>
          <w:p w14:paraId="561005F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Incident leading to death, non-delivery of business objectives, event which impacts on large number of patients/staff, multiple breeches to statutory duty, prosecution, national media coverage/total loss of public confidence, &gt;25% over project budget/loss of &gt;1% of budget, loss of contract, 1day loss of service.</w:t>
            </w:r>
          </w:p>
        </w:tc>
      </w:tr>
      <w:tr w:rsidR="00192CF8" w:rsidRPr="00A408F1" w14:paraId="557071FB" w14:textId="77777777" w:rsidTr="00F74B68">
        <w:tc>
          <w:tcPr>
            <w:tcW w:w="1474" w:type="dxa"/>
            <w:tcBorders>
              <w:bottom w:val="single" w:sz="4" w:space="0" w:color="auto"/>
            </w:tcBorders>
            <w:shd w:val="clear" w:color="auto" w:fill="FFC000"/>
          </w:tcPr>
          <w:p w14:paraId="0607D50F"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w:t>
            </w:r>
          </w:p>
        </w:tc>
        <w:tc>
          <w:tcPr>
            <w:tcW w:w="1170" w:type="dxa"/>
            <w:tcBorders>
              <w:bottom w:val="single" w:sz="4" w:space="0" w:color="auto"/>
            </w:tcBorders>
          </w:tcPr>
          <w:p w14:paraId="758546E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4</w:t>
            </w:r>
          </w:p>
        </w:tc>
        <w:tc>
          <w:tcPr>
            <w:tcW w:w="7103" w:type="dxa"/>
            <w:tcBorders>
              <w:bottom w:val="single" w:sz="4" w:space="0" w:color="auto"/>
            </w:tcBorders>
          </w:tcPr>
          <w:p w14:paraId="14FD53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 injury leading to long term incapacity, significant harm to patient, &gt;14days off work, uncertain delivery of business objectives, enforcement action/multiple breeches of statutory duty, uncertain delivery of service due to lack of staff, national media coverage, 10-15% over project budget/loss of 0.5-1% of budget, &gt;12hrs interruption to service.</w:t>
            </w:r>
          </w:p>
        </w:tc>
      </w:tr>
      <w:tr w:rsidR="00192CF8" w:rsidRPr="00A408F1" w14:paraId="480F2F84" w14:textId="77777777" w:rsidTr="00F74B68">
        <w:tc>
          <w:tcPr>
            <w:tcW w:w="1474" w:type="dxa"/>
            <w:shd w:val="clear" w:color="auto" w:fill="FFFF00"/>
          </w:tcPr>
          <w:p w14:paraId="55D183F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w:t>
            </w:r>
          </w:p>
        </w:tc>
        <w:tc>
          <w:tcPr>
            <w:tcW w:w="1170" w:type="dxa"/>
          </w:tcPr>
          <w:p w14:paraId="61BFCBF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3</w:t>
            </w:r>
          </w:p>
        </w:tc>
        <w:tc>
          <w:tcPr>
            <w:tcW w:w="7103" w:type="dxa"/>
          </w:tcPr>
          <w:p w14:paraId="160139B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 injury requiring professional intervention, some harm to patient, 4-14days off work, unsafe staffing level, single breech of statutory duty, local media coverage/long term reduction in public confidence, &gt;8hrs interruption to service, 5-10% over project budget/0.25-0.5% loss of budget, late delivery of business objectives.</w:t>
            </w:r>
          </w:p>
        </w:tc>
      </w:tr>
      <w:tr w:rsidR="00192CF8" w:rsidRPr="00A408F1" w14:paraId="39CE2EFA" w14:textId="77777777" w:rsidTr="00F74B68">
        <w:tc>
          <w:tcPr>
            <w:tcW w:w="1474" w:type="dxa"/>
            <w:shd w:val="clear" w:color="auto" w:fill="92D050"/>
          </w:tcPr>
          <w:p w14:paraId="099EAA3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Minor</w:t>
            </w:r>
          </w:p>
        </w:tc>
        <w:tc>
          <w:tcPr>
            <w:tcW w:w="1170" w:type="dxa"/>
          </w:tcPr>
          <w:p w14:paraId="26F553A8"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w:t>
            </w:r>
          </w:p>
        </w:tc>
        <w:tc>
          <w:tcPr>
            <w:tcW w:w="7103" w:type="dxa"/>
          </w:tcPr>
          <w:p w14:paraId="2C970CA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 xml:space="preserve">Minor injury, minimal harm to patient, low staffing reduces service quality, breech of statutory legislation, local media coverage/short-term reduction in public confidence, &gt;1hr interruption to service, &lt;5% over project budget/loss of 0.1-0.25% of budget, minor impact on business objectives, &gt;3days off work. </w:t>
            </w:r>
          </w:p>
        </w:tc>
      </w:tr>
      <w:tr w:rsidR="00192CF8" w:rsidRPr="00A408F1" w14:paraId="2E9D68E7" w14:textId="77777777" w:rsidTr="00192CF8">
        <w:tc>
          <w:tcPr>
            <w:tcW w:w="1474" w:type="dxa"/>
          </w:tcPr>
          <w:p w14:paraId="35ECF66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Negligible</w:t>
            </w:r>
          </w:p>
        </w:tc>
        <w:tc>
          <w:tcPr>
            <w:tcW w:w="1170" w:type="dxa"/>
          </w:tcPr>
          <w:p w14:paraId="5EB58F21"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1</w:t>
            </w:r>
          </w:p>
        </w:tc>
        <w:tc>
          <w:tcPr>
            <w:tcW w:w="7103" w:type="dxa"/>
          </w:tcPr>
          <w:p w14:paraId="7640CA4A"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Minimal injury, no harm to patient, no time off work, no/slight impact on business objectives, insignificant cost increase/financial loss, rumours, &lt;30mins interruption to service, &lt;1 day shortage of staff, no/minimal breech of statutory duty.</w:t>
            </w:r>
          </w:p>
        </w:tc>
      </w:tr>
    </w:tbl>
    <w:p w14:paraId="6BE164A2" w14:textId="3DDD6880"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Likelihood of event occurring</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835"/>
        <w:gridCol w:w="851"/>
        <w:gridCol w:w="4110"/>
      </w:tblGrid>
      <w:tr w:rsidR="00192CF8" w:rsidRPr="00A408F1" w14:paraId="7F600F40" w14:textId="77777777" w:rsidTr="00F74B68">
        <w:tc>
          <w:tcPr>
            <w:tcW w:w="1951" w:type="dxa"/>
            <w:shd w:val="clear" w:color="auto" w:fill="FF0000"/>
          </w:tcPr>
          <w:p w14:paraId="40DE8720"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Almost certain</w:t>
            </w:r>
          </w:p>
        </w:tc>
        <w:tc>
          <w:tcPr>
            <w:tcW w:w="2835" w:type="dxa"/>
          </w:tcPr>
          <w:p w14:paraId="33F29C3C"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81% -100% likelihood of occurrence</w:t>
            </w:r>
          </w:p>
        </w:tc>
        <w:tc>
          <w:tcPr>
            <w:tcW w:w="851" w:type="dxa"/>
            <w:vAlign w:val="center"/>
          </w:tcPr>
          <w:p w14:paraId="7D6079D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5</w:t>
            </w:r>
          </w:p>
        </w:tc>
        <w:tc>
          <w:tcPr>
            <w:tcW w:w="4110" w:type="dxa"/>
          </w:tcPr>
          <w:p w14:paraId="792E46D3"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undoubtedly happen/recur, possibly frequently</w:t>
            </w:r>
          </w:p>
        </w:tc>
      </w:tr>
      <w:tr w:rsidR="00192CF8" w:rsidRPr="00A408F1" w14:paraId="41483454" w14:textId="77777777" w:rsidTr="00F74B68">
        <w:tc>
          <w:tcPr>
            <w:tcW w:w="1951" w:type="dxa"/>
            <w:shd w:val="clear" w:color="auto" w:fill="FFC000"/>
          </w:tcPr>
          <w:p w14:paraId="2335FB2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Likely</w:t>
            </w:r>
          </w:p>
        </w:tc>
        <w:tc>
          <w:tcPr>
            <w:tcW w:w="2835" w:type="dxa"/>
          </w:tcPr>
          <w:p w14:paraId="68F1704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51% - 80% likelihood of occurrence</w:t>
            </w:r>
          </w:p>
        </w:tc>
        <w:tc>
          <w:tcPr>
            <w:tcW w:w="851" w:type="dxa"/>
            <w:vAlign w:val="center"/>
          </w:tcPr>
          <w:p w14:paraId="116CE42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4</w:t>
            </w:r>
          </w:p>
        </w:tc>
        <w:tc>
          <w:tcPr>
            <w:tcW w:w="4110" w:type="dxa"/>
          </w:tcPr>
          <w:p w14:paraId="1978906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probably happen/recur but is not a persisting issue</w:t>
            </w:r>
          </w:p>
        </w:tc>
      </w:tr>
      <w:tr w:rsidR="00192CF8" w:rsidRPr="00A408F1" w14:paraId="18E84422" w14:textId="77777777" w:rsidTr="00F74B68">
        <w:tc>
          <w:tcPr>
            <w:tcW w:w="1951" w:type="dxa"/>
            <w:shd w:val="clear" w:color="auto" w:fill="FFFF00"/>
          </w:tcPr>
          <w:p w14:paraId="0A0C58D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Possible</w:t>
            </w:r>
          </w:p>
        </w:tc>
        <w:tc>
          <w:tcPr>
            <w:tcW w:w="2835" w:type="dxa"/>
          </w:tcPr>
          <w:p w14:paraId="16B970F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21% - 50% likelihood of occurrence</w:t>
            </w:r>
          </w:p>
        </w:tc>
        <w:tc>
          <w:tcPr>
            <w:tcW w:w="851" w:type="dxa"/>
            <w:vAlign w:val="center"/>
          </w:tcPr>
          <w:p w14:paraId="632FC8C3"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3</w:t>
            </w:r>
          </w:p>
        </w:tc>
        <w:tc>
          <w:tcPr>
            <w:tcW w:w="4110" w:type="dxa"/>
          </w:tcPr>
          <w:p w14:paraId="3B35C58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Might happen or recur occasionally</w:t>
            </w:r>
          </w:p>
        </w:tc>
      </w:tr>
      <w:tr w:rsidR="00192CF8" w:rsidRPr="00A408F1" w14:paraId="76E679A2" w14:textId="77777777" w:rsidTr="00F74B68">
        <w:tc>
          <w:tcPr>
            <w:tcW w:w="1951" w:type="dxa"/>
            <w:shd w:val="clear" w:color="auto" w:fill="92D050"/>
          </w:tcPr>
          <w:p w14:paraId="218A8FA4"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Unlikely</w:t>
            </w:r>
          </w:p>
        </w:tc>
        <w:tc>
          <w:tcPr>
            <w:tcW w:w="2835" w:type="dxa"/>
          </w:tcPr>
          <w:p w14:paraId="5BB53E6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6% - 20% likelihood of occurrence</w:t>
            </w:r>
          </w:p>
        </w:tc>
        <w:tc>
          <w:tcPr>
            <w:tcW w:w="851" w:type="dxa"/>
            <w:vAlign w:val="center"/>
          </w:tcPr>
          <w:p w14:paraId="5327B542"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2</w:t>
            </w:r>
          </w:p>
        </w:tc>
        <w:tc>
          <w:tcPr>
            <w:tcW w:w="4110" w:type="dxa"/>
          </w:tcPr>
          <w:p w14:paraId="3561758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Do not expect it to happen/recur but possible it may do so</w:t>
            </w:r>
          </w:p>
        </w:tc>
      </w:tr>
      <w:tr w:rsidR="00192CF8" w:rsidRPr="00A408F1" w14:paraId="1C0C24E4" w14:textId="77777777" w:rsidTr="00192CF8">
        <w:tc>
          <w:tcPr>
            <w:tcW w:w="1951" w:type="dxa"/>
          </w:tcPr>
          <w:p w14:paraId="02D5218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Rare</w:t>
            </w:r>
          </w:p>
        </w:tc>
        <w:tc>
          <w:tcPr>
            <w:tcW w:w="2835" w:type="dxa"/>
          </w:tcPr>
          <w:p w14:paraId="4574249D" w14:textId="77777777" w:rsidR="00192CF8" w:rsidRPr="00192CF8" w:rsidRDefault="00192CF8" w:rsidP="00192CF8">
            <w:pPr>
              <w:rPr>
                <w:rFonts w:ascii="Arial" w:eastAsia="Times New Roman" w:hAnsi="Arial" w:cs="Arial"/>
                <w:highlight w:val="green"/>
                <w:lang w:bidi="en-US"/>
              </w:rPr>
            </w:pPr>
            <w:r w:rsidRPr="00192CF8">
              <w:rPr>
                <w:rFonts w:ascii="Arial" w:eastAsia="Times New Roman" w:hAnsi="Arial" w:cs="Arial"/>
                <w:lang w:bidi="en-US"/>
              </w:rPr>
              <w:t>0% - 5% likelihood of occurrence</w:t>
            </w:r>
          </w:p>
        </w:tc>
        <w:tc>
          <w:tcPr>
            <w:tcW w:w="851" w:type="dxa"/>
            <w:vAlign w:val="center"/>
          </w:tcPr>
          <w:p w14:paraId="13AD7C73" w14:textId="77777777" w:rsidR="00192CF8" w:rsidRPr="00192CF8" w:rsidRDefault="00192CF8" w:rsidP="00192CF8">
            <w:pPr>
              <w:jc w:val="center"/>
              <w:rPr>
                <w:rFonts w:ascii="Arial" w:eastAsia="Times New Roman" w:hAnsi="Arial" w:cs="Arial"/>
                <w:highlight w:val="green"/>
                <w:lang w:bidi="en-US"/>
              </w:rPr>
            </w:pPr>
            <w:r w:rsidRPr="00192CF8">
              <w:rPr>
                <w:rFonts w:ascii="Arial" w:eastAsia="Times New Roman" w:hAnsi="Arial" w:cs="Arial"/>
                <w:lang w:bidi="en-US"/>
              </w:rPr>
              <w:t>1</w:t>
            </w:r>
          </w:p>
        </w:tc>
        <w:tc>
          <w:tcPr>
            <w:tcW w:w="4110" w:type="dxa"/>
          </w:tcPr>
          <w:p w14:paraId="018BF0F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This will probably never happen</w:t>
            </w:r>
          </w:p>
          <w:p w14:paraId="70A8F000" w14:textId="77777777" w:rsidR="00192CF8" w:rsidRPr="00192CF8" w:rsidRDefault="00192CF8" w:rsidP="00192CF8">
            <w:pPr>
              <w:rPr>
                <w:rFonts w:ascii="Arial" w:eastAsia="Times New Roman" w:hAnsi="Arial" w:cs="Arial"/>
                <w:lang w:bidi="en-US"/>
              </w:rPr>
            </w:pPr>
          </w:p>
        </w:tc>
      </w:tr>
    </w:tbl>
    <w:p w14:paraId="4BFB004C" w14:textId="6AC47731"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Score the risk</w:t>
      </w:r>
    </w:p>
    <w:tbl>
      <w:tblPr>
        <w:tblW w:w="9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
        <w:gridCol w:w="1654"/>
        <w:gridCol w:w="1204"/>
        <w:gridCol w:w="1335"/>
        <w:gridCol w:w="1382"/>
        <w:gridCol w:w="1346"/>
        <w:gridCol w:w="1452"/>
      </w:tblGrid>
      <w:tr w:rsidR="00192CF8" w:rsidRPr="00A408F1" w14:paraId="07D2DD40" w14:textId="77777777" w:rsidTr="00A408F1">
        <w:tc>
          <w:tcPr>
            <w:tcW w:w="722" w:type="dxa"/>
          </w:tcPr>
          <w:p w14:paraId="77473128"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8373" w:type="dxa"/>
            <w:gridSpan w:val="6"/>
            <w:vAlign w:val="center"/>
          </w:tcPr>
          <w:p w14:paraId="0135CBA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Severity of Consequence</w:t>
            </w:r>
          </w:p>
        </w:tc>
      </w:tr>
      <w:tr w:rsidR="00192CF8" w:rsidRPr="00A408F1" w14:paraId="1E70C7C2" w14:textId="77777777" w:rsidTr="007B4D0A">
        <w:tc>
          <w:tcPr>
            <w:tcW w:w="722" w:type="dxa"/>
            <w:vMerge w:val="restart"/>
            <w:textDirection w:val="btLr"/>
            <w:vAlign w:val="center"/>
          </w:tcPr>
          <w:p w14:paraId="3F7EA556" w14:textId="77777777" w:rsidR="00192CF8" w:rsidRPr="00A408F1" w:rsidRDefault="00192CF8" w:rsidP="00A408F1">
            <w:pPr>
              <w:spacing w:after="200" w:line="276" w:lineRule="auto"/>
              <w:ind w:left="113" w:right="113"/>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Likelihood</w:t>
            </w:r>
          </w:p>
        </w:tc>
        <w:tc>
          <w:tcPr>
            <w:tcW w:w="1654" w:type="dxa"/>
          </w:tcPr>
          <w:p w14:paraId="7899A55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Almost certain</w:t>
            </w:r>
          </w:p>
        </w:tc>
        <w:tc>
          <w:tcPr>
            <w:tcW w:w="1204" w:type="dxa"/>
            <w:shd w:val="clear" w:color="auto" w:fill="FFFF00"/>
            <w:vAlign w:val="center"/>
          </w:tcPr>
          <w:p w14:paraId="39694C6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c>
          <w:tcPr>
            <w:tcW w:w="1335" w:type="dxa"/>
            <w:shd w:val="clear" w:color="auto" w:fill="FFC000"/>
            <w:vAlign w:val="center"/>
          </w:tcPr>
          <w:p w14:paraId="17A4FC0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c>
          <w:tcPr>
            <w:tcW w:w="1382" w:type="dxa"/>
            <w:tcBorders>
              <w:bottom w:val="single" w:sz="4" w:space="0" w:color="auto"/>
            </w:tcBorders>
            <w:shd w:val="clear" w:color="auto" w:fill="FF0000"/>
            <w:vAlign w:val="center"/>
          </w:tcPr>
          <w:p w14:paraId="2F65BF5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c>
          <w:tcPr>
            <w:tcW w:w="1346" w:type="dxa"/>
            <w:tcBorders>
              <w:bottom w:val="single" w:sz="4" w:space="0" w:color="auto"/>
            </w:tcBorders>
            <w:shd w:val="clear" w:color="auto" w:fill="FF0000"/>
            <w:vAlign w:val="center"/>
          </w:tcPr>
          <w:p w14:paraId="6D6A0674" w14:textId="77777777" w:rsidR="00192CF8" w:rsidRPr="00A408F1" w:rsidRDefault="00192CF8" w:rsidP="00A408F1">
            <w:pPr>
              <w:spacing w:before="60" w:after="60" w:line="276" w:lineRule="auto"/>
              <w:jc w:val="center"/>
              <w:rPr>
                <w:rFonts w:ascii="Arial" w:eastAsia="Times New Roman" w:hAnsi="Arial" w:cs="Arial"/>
                <w:color w:val="FFC000"/>
                <w:sz w:val="20"/>
                <w:szCs w:val="20"/>
                <w:lang w:eastAsia="en-GB" w:bidi="en-US"/>
              </w:rPr>
            </w:pPr>
            <w:r w:rsidRPr="00A408F1">
              <w:rPr>
                <w:rFonts w:ascii="Arial" w:eastAsia="Times New Roman" w:hAnsi="Arial" w:cs="Arial"/>
                <w:sz w:val="20"/>
                <w:szCs w:val="20"/>
                <w:lang w:eastAsia="en-GB" w:bidi="en-US"/>
              </w:rPr>
              <w:t>20</w:t>
            </w:r>
          </w:p>
        </w:tc>
        <w:tc>
          <w:tcPr>
            <w:tcW w:w="1452" w:type="dxa"/>
            <w:tcBorders>
              <w:bottom w:val="single" w:sz="4" w:space="0" w:color="auto"/>
            </w:tcBorders>
            <w:shd w:val="clear" w:color="auto" w:fill="FF0000"/>
            <w:vAlign w:val="center"/>
          </w:tcPr>
          <w:p w14:paraId="1786838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25</w:t>
            </w:r>
          </w:p>
        </w:tc>
      </w:tr>
      <w:tr w:rsidR="00192CF8" w:rsidRPr="00A408F1" w14:paraId="68EE76DB" w14:textId="77777777" w:rsidTr="00F64D86">
        <w:tc>
          <w:tcPr>
            <w:tcW w:w="722" w:type="dxa"/>
            <w:vMerge/>
          </w:tcPr>
          <w:p w14:paraId="67AC1EA9"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51213AA5"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Likely</w:t>
            </w:r>
          </w:p>
        </w:tc>
        <w:tc>
          <w:tcPr>
            <w:tcW w:w="1204" w:type="dxa"/>
            <w:shd w:val="clear" w:color="auto" w:fill="92D050"/>
            <w:vAlign w:val="center"/>
          </w:tcPr>
          <w:p w14:paraId="02D3B27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35" w:type="dxa"/>
            <w:tcBorders>
              <w:bottom w:val="single" w:sz="4" w:space="0" w:color="auto"/>
            </w:tcBorders>
            <w:shd w:val="clear" w:color="auto" w:fill="FFFF00"/>
            <w:vAlign w:val="center"/>
          </w:tcPr>
          <w:p w14:paraId="0E71857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382" w:type="dxa"/>
            <w:tcBorders>
              <w:bottom w:val="single" w:sz="4" w:space="0" w:color="auto"/>
            </w:tcBorders>
            <w:shd w:val="clear" w:color="auto" w:fill="FFC000"/>
            <w:vAlign w:val="center"/>
          </w:tcPr>
          <w:p w14:paraId="341A466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346" w:type="dxa"/>
            <w:tcBorders>
              <w:bottom w:val="single" w:sz="4" w:space="0" w:color="auto"/>
            </w:tcBorders>
            <w:shd w:val="clear" w:color="auto" w:fill="FF0000"/>
            <w:vAlign w:val="center"/>
          </w:tcPr>
          <w:p w14:paraId="6F0CC1C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16</w:t>
            </w:r>
          </w:p>
        </w:tc>
        <w:tc>
          <w:tcPr>
            <w:tcW w:w="1452" w:type="dxa"/>
            <w:tcBorders>
              <w:bottom w:val="single" w:sz="4" w:space="0" w:color="auto"/>
            </w:tcBorders>
            <w:shd w:val="clear" w:color="auto" w:fill="FF0000"/>
            <w:vAlign w:val="center"/>
          </w:tcPr>
          <w:p w14:paraId="5772C4A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20</w:t>
            </w:r>
          </w:p>
        </w:tc>
      </w:tr>
      <w:tr w:rsidR="00192CF8" w:rsidRPr="00A408F1" w14:paraId="4968936C" w14:textId="77777777" w:rsidTr="007B4D0A">
        <w:tc>
          <w:tcPr>
            <w:tcW w:w="722" w:type="dxa"/>
            <w:vMerge/>
          </w:tcPr>
          <w:p w14:paraId="1F52A101"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3FF756FD"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Possible</w:t>
            </w:r>
          </w:p>
        </w:tc>
        <w:tc>
          <w:tcPr>
            <w:tcW w:w="1204" w:type="dxa"/>
            <w:shd w:val="clear" w:color="auto" w:fill="92D050"/>
            <w:vAlign w:val="center"/>
          </w:tcPr>
          <w:p w14:paraId="0ED1078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35" w:type="dxa"/>
            <w:shd w:val="clear" w:color="auto" w:fill="FFFF00"/>
            <w:vAlign w:val="center"/>
          </w:tcPr>
          <w:p w14:paraId="041A4A7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82" w:type="dxa"/>
            <w:tcBorders>
              <w:top w:val="single" w:sz="4" w:space="0" w:color="auto"/>
              <w:bottom w:val="single" w:sz="4" w:space="0" w:color="auto"/>
            </w:tcBorders>
            <w:shd w:val="clear" w:color="auto" w:fill="FFC000"/>
            <w:vAlign w:val="center"/>
          </w:tcPr>
          <w:p w14:paraId="7FA78634"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9</w:t>
            </w:r>
          </w:p>
        </w:tc>
        <w:tc>
          <w:tcPr>
            <w:tcW w:w="1346" w:type="dxa"/>
            <w:tcBorders>
              <w:bottom w:val="single" w:sz="4" w:space="0" w:color="auto"/>
            </w:tcBorders>
            <w:shd w:val="clear" w:color="auto" w:fill="FFC000"/>
            <w:vAlign w:val="center"/>
          </w:tcPr>
          <w:p w14:paraId="58D463F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452" w:type="dxa"/>
            <w:tcBorders>
              <w:bottom w:val="single" w:sz="4" w:space="0" w:color="auto"/>
            </w:tcBorders>
            <w:shd w:val="clear" w:color="auto" w:fill="FF0000"/>
            <w:vAlign w:val="center"/>
          </w:tcPr>
          <w:p w14:paraId="670BC3E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r>
      <w:tr w:rsidR="00192CF8" w:rsidRPr="00A408F1" w14:paraId="7E467E6C" w14:textId="77777777" w:rsidTr="00F64D86">
        <w:tc>
          <w:tcPr>
            <w:tcW w:w="722" w:type="dxa"/>
            <w:vMerge/>
          </w:tcPr>
          <w:p w14:paraId="4BEC69C7"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47A2E570"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Unlikely</w:t>
            </w:r>
          </w:p>
        </w:tc>
        <w:tc>
          <w:tcPr>
            <w:tcW w:w="1204" w:type="dxa"/>
            <w:shd w:val="clear" w:color="auto" w:fill="92D050"/>
            <w:vAlign w:val="center"/>
          </w:tcPr>
          <w:p w14:paraId="4F48D3F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35" w:type="dxa"/>
            <w:shd w:val="clear" w:color="auto" w:fill="92D050"/>
            <w:vAlign w:val="center"/>
          </w:tcPr>
          <w:p w14:paraId="37F8F2F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82" w:type="dxa"/>
            <w:tcBorders>
              <w:bottom w:val="single" w:sz="4" w:space="0" w:color="auto"/>
            </w:tcBorders>
            <w:shd w:val="clear" w:color="auto" w:fill="FFFF00"/>
            <w:vAlign w:val="center"/>
          </w:tcPr>
          <w:p w14:paraId="648CC83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46" w:type="dxa"/>
            <w:tcBorders>
              <w:bottom w:val="single" w:sz="4" w:space="0" w:color="auto"/>
            </w:tcBorders>
            <w:shd w:val="clear" w:color="auto" w:fill="FFFF00"/>
            <w:vAlign w:val="center"/>
          </w:tcPr>
          <w:p w14:paraId="07E9B67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452" w:type="dxa"/>
            <w:tcBorders>
              <w:top w:val="single" w:sz="4" w:space="0" w:color="auto"/>
              <w:bottom w:val="single" w:sz="4" w:space="0" w:color="auto"/>
            </w:tcBorders>
            <w:shd w:val="clear" w:color="auto" w:fill="FFC000"/>
            <w:vAlign w:val="center"/>
          </w:tcPr>
          <w:p w14:paraId="2C095D2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r>
      <w:tr w:rsidR="00192CF8" w:rsidRPr="00A408F1" w14:paraId="25539281" w14:textId="77777777" w:rsidTr="00A408F1">
        <w:tc>
          <w:tcPr>
            <w:tcW w:w="722" w:type="dxa"/>
            <w:vMerge/>
          </w:tcPr>
          <w:p w14:paraId="716CE15A"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790E3E17"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Rare</w:t>
            </w:r>
          </w:p>
        </w:tc>
        <w:tc>
          <w:tcPr>
            <w:tcW w:w="1204" w:type="dxa"/>
            <w:shd w:val="clear" w:color="auto" w:fill="92D050"/>
            <w:vAlign w:val="center"/>
          </w:tcPr>
          <w:p w14:paraId="3270F70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w:t>
            </w:r>
          </w:p>
        </w:tc>
        <w:tc>
          <w:tcPr>
            <w:tcW w:w="1335" w:type="dxa"/>
            <w:shd w:val="clear" w:color="auto" w:fill="92D050"/>
            <w:vAlign w:val="center"/>
          </w:tcPr>
          <w:p w14:paraId="32C2DA4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82" w:type="dxa"/>
            <w:shd w:val="clear" w:color="auto" w:fill="92D050"/>
            <w:vAlign w:val="center"/>
          </w:tcPr>
          <w:p w14:paraId="783CE23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46" w:type="dxa"/>
            <w:shd w:val="clear" w:color="auto" w:fill="92D050"/>
            <w:vAlign w:val="center"/>
          </w:tcPr>
          <w:p w14:paraId="52BEF43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452" w:type="dxa"/>
            <w:shd w:val="clear" w:color="auto" w:fill="FFFF00"/>
            <w:vAlign w:val="center"/>
          </w:tcPr>
          <w:p w14:paraId="02AC415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r>
      <w:tr w:rsidR="00192CF8" w:rsidRPr="00A408F1" w14:paraId="5AE780D0" w14:textId="77777777" w:rsidTr="00A408F1">
        <w:tc>
          <w:tcPr>
            <w:tcW w:w="722" w:type="dxa"/>
            <w:vMerge/>
          </w:tcPr>
          <w:p w14:paraId="122827ED"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2990570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p>
        </w:tc>
        <w:tc>
          <w:tcPr>
            <w:tcW w:w="1204" w:type="dxa"/>
            <w:vAlign w:val="center"/>
          </w:tcPr>
          <w:p w14:paraId="2167C6F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Negligible</w:t>
            </w:r>
          </w:p>
        </w:tc>
        <w:tc>
          <w:tcPr>
            <w:tcW w:w="1335" w:type="dxa"/>
            <w:vAlign w:val="center"/>
          </w:tcPr>
          <w:p w14:paraId="2549C622"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Minor</w:t>
            </w:r>
          </w:p>
        </w:tc>
        <w:tc>
          <w:tcPr>
            <w:tcW w:w="1382" w:type="dxa"/>
            <w:vAlign w:val="center"/>
          </w:tcPr>
          <w:p w14:paraId="1A42C13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Moderate</w:t>
            </w:r>
          </w:p>
        </w:tc>
        <w:tc>
          <w:tcPr>
            <w:tcW w:w="1346" w:type="dxa"/>
            <w:vAlign w:val="center"/>
          </w:tcPr>
          <w:p w14:paraId="0DFC5EE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Major</w:t>
            </w:r>
          </w:p>
        </w:tc>
        <w:tc>
          <w:tcPr>
            <w:tcW w:w="1452" w:type="dxa"/>
            <w:vAlign w:val="center"/>
          </w:tcPr>
          <w:p w14:paraId="25D0EB8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Catastrophic</w:t>
            </w:r>
          </w:p>
        </w:tc>
      </w:tr>
    </w:tbl>
    <w:p w14:paraId="7BF86976" w14:textId="3BF963BC" w:rsidR="00E74093" w:rsidRPr="00E74093" w:rsidRDefault="00DD3F77" w:rsidP="00E74093">
      <w:pPr>
        <w:jc w:val="center"/>
        <w:rPr>
          <w:rFonts w:ascii="Arial" w:eastAsia="Times New Roman" w:hAnsi="Arial" w:cs="Arial"/>
          <w:b/>
          <w:lang w:bidi="en-US"/>
        </w:rPr>
        <w:sectPr w:rsidR="00E74093" w:rsidRPr="00E74093" w:rsidSect="00485425">
          <w:headerReference w:type="default" r:id="rId8"/>
          <w:pgSz w:w="11906" w:h="16838"/>
          <w:pgMar w:top="1159" w:right="1134" w:bottom="1134" w:left="1418" w:header="284" w:footer="709" w:gutter="0"/>
          <w:cols w:space="708"/>
          <w:docGrid w:linePitch="360"/>
        </w:sectPr>
      </w:pPr>
      <w:r w:rsidRPr="00A408F1">
        <w:rPr>
          <w:rFonts w:ascii="Arial" w:eastAsia="Times New Roman" w:hAnsi="Arial" w:cs="Arial"/>
          <w:b/>
          <w:sz w:val="28"/>
          <w:szCs w:val="28"/>
          <w:lang w:eastAsia="en-GB" w:bidi="en-US"/>
        </w:rPr>
        <w:t>The risk score = severity</w:t>
      </w:r>
      <w:r w:rsidR="003826D8">
        <w:rPr>
          <w:rFonts w:ascii="Arial" w:eastAsia="Times New Roman" w:hAnsi="Arial" w:cs="Arial"/>
          <w:b/>
          <w:sz w:val="28"/>
          <w:szCs w:val="28"/>
          <w:lang w:eastAsia="en-GB" w:bidi="en-US"/>
        </w:rPr>
        <w:t xml:space="preserve"> x likelihood</w:t>
      </w:r>
      <w:r w:rsidR="00E74093">
        <w:rPr>
          <w:rFonts w:ascii="Arial" w:eastAsia="Times New Roman" w:hAnsi="Arial" w:cs="Arial"/>
          <w:b/>
          <w:lang w:bidi="en-US"/>
        </w:rPr>
        <w:t xml:space="preserve">.  </w:t>
      </w:r>
    </w:p>
    <w:tbl>
      <w:tblPr>
        <w:tblStyle w:val="TableGrid"/>
        <w:tblpPr w:leftFromText="180" w:rightFromText="180" w:vertAnchor="page" w:horzAnchor="margin" w:tblpY="1479"/>
        <w:tblW w:w="5000" w:type="pct"/>
        <w:tblLook w:val="04A0" w:firstRow="1" w:lastRow="0" w:firstColumn="1" w:lastColumn="0" w:noHBand="0" w:noVBand="1"/>
      </w:tblPr>
      <w:tblGrid>
        <w:gridCol w:w="2964"/>
        <w:gridCol w:w="6038"/>
        <w:gridCol w:w="995"/>
        <w:gridCol w:w="1216"/>
        <w:gridCol w:w="825"/>
        <w:gridCol w:w="2805"/>
      </w:tblGrid>
      <w:tr w:rsidR="00AB5A74" w14:paraId="4D464ADC" w14:textId="5086EC06" w:rsidTr="00AB5A74">
        <w:tc>
          <w:tcPr>
            <w:tcW w:w="1012" w:type="pct"/>
            <w:shd w:val="clear" w:color="auto" w:fill="00AB8E"/>
            <w:vAlign w:val="center"/>
          </w:tcPr>
          <w:p w14:paraId="74E35355" w14:textId="334753F9" w:rsidR="009B4425" w:rsidRPr="00BC1254" w:rsidRDefault="009B4425" w:rsidP="00AB5A74">
            <w:pPr>
              <w:jc w:val="center"/>
              <w:rPr>
                <w:rFonts w:ascii="Arial" w:hAnsi="Arial" w:cs="Arial"/>
                <w:b/>
                <w:bCs/>
                <w:sz w:val="24"/>
                <w:szCs w:val="24"/>
              </w:rPr>
            </w:pPr>
            <w:bookmarkStart w:id="4" w:name="_Hlk110502882"/>
            <w:r>
              <w:rPr>
                <w:rFonts w:ascii="Arial" w:hAnsi="Arial" w:cs="Arial"/>
                <w:b/>
                <w:bCs/>
                <w:sz w:val="24"/>
                <w:szCs w:val="24"/>
              </w:rPr>
              <w:lastRenderedPageBreak/>
              <w:t xml:space="preserve">Name of </w:t>
            </w:r>
            <w:r w:rsidRPr="00BC1254">
              <w:rPr>
                <w:rFonts w:ascii="Arial" w:hAnsi="Arial" w:cs="Arial"/>
                <w:b/>
                <w:bCs/>
                <w:sz w:val="24"/>
                <w:szCs w:val="24"/>
              </w:rPr>
              <w:t>Assessor</w:t>
            </w:r>
            <w:r w:rsidR="00A841A9">
              <w:rPr>
                <w:rFonts w:ascii="Arial" w:hAnsi="Arial" w:cs="Arial"/>
                <w:b/>
                <w:bCs/>
                <w:sz w:val="24"/>
                <w:szCs w:val="24"/>
              </w:rPr>
              <w:t>(</w:t>
            </w:r>
            <w:r w:rsidR="00756C96">
              <w:rPr>
                <w:rFonts w:ascii="Arial" w:hAnsi="Arial" w:cs="Arial"/>
                <w:b/>
                <w:bCs/>
                <w:sz w:val="24"/>
                <w:szCs w:val="24"/>
              </w:rPr>
              <w:t>s</w:t>
            </w:r>
            <w:r w:rsidR="00A841A9">
              <w:rPr>
                <w:rFonts w:ascii="Arial" w:hAnsi="Arial" w:cs="Arial"/>
                <w:b/>
                <w:bCs/>
                <w:sz w:val="24"/>
                <w:szCs w:val="24"/>
              </w:rPr>
              <w:t>)</w:t>
            </w:r>
          </w:p>
        </w:tc>
        <w:tc>
          <w:tcPr>
            <w:tcW w:w="2047" w:type="pct"/>
          </w:tcPr>
          <w:p w14:paraId="5000E461" w14:textId="6706C0A7" w:rsidR="009B4425" w:rsidRDefault="00E340B1" w:rsidP="00BC1254">
            <w:pPr>
              <w:rPr>
                <w:rFonts w:ascii="Arial" w:hAnsi="Arial" w:cs="Arial"/>
                <w:sz w:val="24"/>
                <w:szCs w:val="24"/>
              </w:rPr>
            </w:pPr>
            <w:r>
              <w:rPr>
                <w:rFonts w:ascii="Arial" w:hAnsi="Arial" w:cs="Arial"/>
                <w:sz w:val="24"/>
                <w:szCs w:val="24"/>
              </w:rPr>
              <w:t>Danielle Townsend</w:t>
            </w:r>
          </w:p>
        </w:tc>
        <w:tc>
          <w:tcPr>
            <w:tcW w:w="983" w:type="pct"/>
            <w:gridSpan w:val="3"/>
            <w:shd w:val="clear" w:color="auto" w:fill="00AB8E"/>
          </w:tcPr>
          <w:p w14:paraId="42C5C088" w14:textId="6A2B041D" w:rsidR="009B4425" w:rsidRPr="00BC1254" w:rsidRDefault="009B4425" w:rsidP="00AB5A74">
            <w:pPr>
              <w:jc w:val="center"/>
              <w:rPr>
                <w:rFonts w:ascii="Arial" w:hAnsi="Arial" w:cs="Arial"/>
                <w:b/>
                <w:bCs/>
                <w:sz w:val="24"/>
                <w:szCs w:val="24"/>
              </w:rPr>
            </w:pPr>
            <w:r w:rsidRPr="00BC1254">
              <w:rPr>
                <w:rFonts w:ascii="Arial" w:hAnsi="Arial" w:cs="Arial"/>
                <w:b/>
                <w:bCs/>
                <w:sz w:val="24"/>
                <w:szCs w:val="24"/>
              </w:rPr>
              <w:t>Overall Risk Score</w:t>
            </w:r>
            <w:r w:rsidR="00931258">
              <w:rPr>
                <w:rFonts w:ascii="Arial" w:hAnsi="Arial" w:cs="Arial"/>
                <w:b/>
                <w:bCs/>
                <w:sz w:val="24"/>
                <w:szCs w:val="24"/>
              </w:rPr>
              <w:t xml:space="preserve"> </w:t>
            </w:r>
          </w:p>
        </w:tc>
        <w:tc>
          <w:tcPr>
            <w:tcW w:w="959" w:type="pct"/>
            <w:shd w:val="clear" w:color="auto" w:fill="00AB8E"/>
          </w:tcPr>
          <w:p w14:paraId="631994BE" w14:textId="4703FF0B" w:rsidR="009B4425" w:rsidRPr="00BC1254" w:rsidRDefault="009B4425" w:rsidP="00AB5A74">
            <w:pPr>
              <w:jc w:val="center"/>
              <w:rPr>
                <w:rFonts w:ascii="Arial" w:hAnsi="Arial" w:cs="Arial"/>
                <w:b/>
                <w:bCs/>
                <w:sz w:val="24"/>
                <w:szCs w:val="24"/>
              </w:rPr>
            </w:pPr>
            <w:r>
              <w:rPr>
                <w:rFonts w:ascii="Arial" w:hAnsi="Arial" w:cs="Arial"/>
                <w:b/>
                <w:bCs/>
                <w:sz w:val="24"/>
                <w:szCs w:val="24"/>
              </w:rPr>
              <w:t xml:space="preserve">Date of </w:t>
            </w:r>
            <w:r w:rsidR="009B0BF9">
              <w:rPr>
                <w:rFonts w:ascii="Arial" w:hAnsi="Arial" w:cs="Arial"/>
                <w:b/>
                <w:bCs/>
                <w:sz w:val="24"/>
                <w:szCs w:val="24"/>
              </w:rPr>
              <w:t>N</w:t>
            </w:r>
            <w:r>
              <w:rPr>
                <w:rFonts w:ascii="Arial" w:hAnsi="Arial" w:cs="Arial"/>
                <w:b/>
                <w:bCs/>
                <w:sz w:val="24"/>
                <w:szCs w:val="24"/>
              </w:rPr>
              <w:t xml:space="preserve">ext </w:t>
            </w:r>
            <w:r w:rsidR="009B0BF9">
              <w:rPr>
                <w:rFonts w:ascii="Arial" w:hAnsi="Arial" w:cs="Arial"/>
                <w:b/>
                <w:bCs/>
                <w:sz w:val="24"/>
                <w:szCs w:val="24"/>
              </w:rPr>
              <w:t>R</w:t>
            </w:r>
            <w:r>
              <w:rPr>
                <w:rFonts w:ascii="Arial" w:hAnsi="Arial" w:cs="Arial"/>
                <w:b/>
                <w:bCs/>
                <w:sz w:val="24"/>
                <w:szCs w:val="24"/>
              </w:rPr>
              <w:t>eview</w:t>
            </w:r>
          </w:p>
        </w:tc>
      </w:tr>
      <w:tr w:rsidR="00AB5A74" w14:paraId="6FC2A485" w14:textId="676C32CF" w:rsidTr="00AB5A74">
        <w:tc>
          <w:tcPr>
            <w:tcW w:w="1012" w:type="pct"/>
            <w:shd w:val="clear" w:color="auto" w:fill="00AB8E"/>
            <w:vAlign w:val="center"/>
          </w:tcPr>
          <w:p w14:paraId="1CB2A9CC" w14:textId="72A9AD9D" w:rsidR="00AB5A74" w:rsidRPr="00BC1254" w:rsidRDefault="00AB5A74" w:rsidP="00AB5A74">
            <w:pPr>
              <w:jc w:val="center"/>
              <w:rPr>
                <w:rFonts w:ascii="Arial" w:hAnsi="Arial" w:cs="Arial"/>
                <w:b/>
                <w:bCs/>
                <w:sz w:val="24"/>
                <w:szCs w:val="24"/>
              </w:rPr>
            </w:pPr>
            <w:r w:rsidRPr="00BC1254">
              <w:rPr>
                <w:rFonts w:ascii="Arial" w:hAnsi="Arial" w:cs="Arial"/>
                <w:b/>
                <w:bCs/>
                <w:sz w:val="24"/>
                <w:szCs w:val="24"/>
              </w:rPr>
              <w:t>Date</w:t>
            </w:r>
            <w:r>
              <w:rPr>
                <w:rFonts w:ascii="Arial" w:hAnsi="Arial" w:cs="Arial"/>
                <w:b/>
                <w:bCs/>
                <w:sz w:val="24"/>
                <w:szCs w:val="24"/>
              </w:rPr>
              <w:t xml:space="preserve"> of Assessment</w:t>
            </w:r>
          </w:p>
        </w:tc>
        <w:tc>
          <w:tcPr>
            <w:tcW w:w="2047" w:type="pct"/>
          </w:tcPr>
          <w:p w14:paraId="0D28C2B7" w14:textId="7168F2A4" w:rsidR="00AB5A74" w:rsidRDefault="00E340B1" w:rsidP="00BC1254">
            <w:pPr>
              <w:rPr>
                <w:rFonts w:ascii="Arial" w:hAnsi="Arial" w:cs="Arial"/>
                <w:sz w:val="24"/>
                <w:szCs w:val="24"/>
              </w:rPr>
            </w:pPr>
            <w:r>
              <w:rPr>
                <w:rFonts w:ascii="Arial" w:hAnsi="Arial" w:cs="Arial"/>
                <w:sz w:val="24"/>
                <w:szCs w:val="24"/>
              </w:rPr>
              <w:t>11/12/24</w:t>
            </w:r>
          </w:p>
        </w:tc>
        <w:tc>
          <w:tcPr>
            <w:tcW w:w="316" w:type="pct"/>
            <w:vMerge w:val="restart"/>
            <w:vAlign w:val="center"/>
          </w:tcPr>
          <w:p w14:paraId="40CA30E8" w14:textId="4A8DA131" w:rsidR="00AB5A74" w:rsidRPr="00AB5A74" w:rsidRDefault="00E26181" w:rsidP="009B0BF9">
            <w:pPr>
              <w:jc w:val="center"/>
              <w:rPr>
                <w:rFonts w:ascii="Arial" w:hAnsi="Arial" w:cs="Arial"/>
                <w:sz w:val="20"/>
                <w:szCs w:val="20"/>
              </w:rPr>
            </w:pPr>
            <w:r>
              <w:rPr>
                <w:rFonts w:ascii="Arial" w:hAnsi="Arial" w:cs="Arial"/>
                <w:sz w:val="20"/>
                <w:szCs w:val="20"/>
              </w:rPr>
              <w:t>2</w:t>
            </w:r>
          </w:p>
        </w:tc>
        <w:tc>
          <w:tcPr>
            <w:tcW w:w="376" w:type="pct"/>
            <w:vMerge w:val="restart"/>
            <w:vAlign w:val="center"/>
          </w:tcPr>
          <w:p w14:paraId="27C2FD90" w14:textId="366DBC21" w:rsidR="00AB5A74" w:rsidRPr="00AB5A74" w:rsidRDefault="00E26181" w:rsidP="009B0BF9">
            <w:pPr>
              <w:jc w:val="center"/>
              <w:rPr>
                <w:rFonts w:ascii="Arial" w:hAnsi="Arial" w:cs="Arial"/>
                <w:sz w:val="20"/>
                <w:szCs w:val="20"/>
              </w:rPr>
            </w:pPr>
            <w:r>
              <w:rPr>
                <w:rFonts w:ascii="Arial" w:hAnsi="Arial" w:cs="Arial"/>
                <w:sz w:val="20"/>
                <w:szCs w:val="20"/>
              </w:rPr>
              <w:t>3</w:t>
            </w:r>
          </w:p>
        </w:tc>
        <w:tc>
          <w:tcPr>
            <w:tcW w:w="290" w:type="pct"/>
            <w:vMerge w:val="restart"/>
            <w:vAlign w:val="center"/>
          </w:tcPr>
          <w:p w14:paraId="11FCA568" w14:textId="2AD703F9" w:rsidR="00AB5A74" w:rsidRPr="00AB5A74" w:rsidRDefault="00E26181" w:rsidP="009B0BF9">
            <w:pPr>
              <w:jc w:val="center"/>
              <w:rPr>
                <w:rFonts w:ascii="Arial" w:hAnsi="Arial" w:cs="Arial"/>
                <w:sz w:val="20"/>
                <w:szCs w:val="20"/>
              </w:rPr>
            </w:pPr>
            <w:r>
              <w:rPr>
                <w:rFonts w:ascii="Arial" w:hAnsi="Arial" w:cs="Arial"/>
                <w:sz w:val="20"/>
                <w:szCs w:val="20"/>
              </w:rPr>
              <w:t>6</w:t>
            </w:r>
          </w:p>
        </w:tc>
        <w:tc>
          <w:tcPr>
            <w:tcW w:w="959" w:type="pct"/>
            <w:vMerge w:val="restart"/>
            <w:vAlign w:val="center"/>
          </w:tcPr>
          <w:p w14:paraId="3CE61DB8" w14:textId="4DFC29BC" w:rsidR="00AB5A74" w:rsidRDefault="00E26181" w:rsidP="009B0BF9">
            <w:pPr>
              <w:jc w:val="center"/>
              <w:rPr>
                <w:rFonts w:ascii="Arial" w:hAnsi="Arial" w:cs="Arial"/>
                <w:sz w:val="24"/>
                <w:szCs w:val="24"/>
              </w:rPr>
            </w:pPr>
            <w:r>
              <w:rPr>
                <w:rFonts w:ascii="Arial" w:hAnsi="Arial" w:cs="Arial"/>
                <w:sz w:val="24"/>
                <w:szCs w:val="24"/>
              </w:rPr>
              <w:t>Dec-</w:t>
            </w:r>
            <w:r w:rsidR="00E340B1">
              <w:rPr>
                <w:rFonts w:ascii="Arial" w:hAnsi="Arial" w:cs="Arial"/>
                <w:sz w:val="24"/>
                <w:szCs w:val="24"/>
              </w:rPr>
              <w:t>26</w:t>
            </w:r>
          </w:p>
        </w:tc>
      </w:tr>
      <w:tr w:rsidR="00AB5A74" w14:paraId="3F3BB1D9" w14:textId="630EF29C" w:rsidTr="00AB5A74">
        <w:trPr>
          <w:trHeight w:val="832"/>
        </w:trPr>
        <w:tc>
          <w:tcPr>
            <w:tcW w:w="1012" w:type="pct"/>
            <w:shd w:val="clear" w:color="auto" w:fill="00AB8E"/>
            <w:vAlign w:val="center"/>
          </w:tcPr>
          <w:p w14:paraId="192E6B72" w14:textId="40AA8940" w:rsidR="00AB5A74" w:rsidRPr="00BC1254" w:rsidRDefault="00AB5A74" w:rsidP="00AB5A74">
            <w:pPr>
              <w:jc w:val="center"/>
              <w:rPr>
                <w:rFonts w:ascii="Arial" w:hAnsi="Arial" w:cs="Arial"/>
                <w:b/>
                <w:bCs/>
                <w:sz w:val="24"/>
                <w:szCs w:val="24"/>
              </w:rPr>
            </w:pPr>
            <w:r w:rsidRPr="00BC1254">
              <w:rPr>
                <w:rFonts w:ascii="Arial" w:hAnsi="Arial" w:cs="Arial"/>
                <w:b/>
                <w:bCs/>
                <w:sz w:val="24"/>
                <w:szCs w:val="24"/>
              </w:rPr>
              <w:t>Title</w:t>
            </w:r>
          </w:p>
        </w:tc>
        <w:tc>
          <w:tcPr>
            <w:tcW w:w="2047" w:type="pct"/>
          </w:tcPr>
          <w:p w14:paraId="24DCA1E6" w14:textId="67794F0B" w:rsidR="00AB5A74" w:rsidRDefault="00E26181" w:rsidP="00BC1254">
            <w:pPr>
              <w:rPr>
                <w:rFonts w:ascii="Arial" w:hAnsi="Arial" w:cs="Arial"/>
                <w:sz w:val="24"/>
                <w:szCs w:val="24"/>
              </w:rPr>
            </w:pPr>
            <w:r>
              <w:rPr>
                <w:rFonts w:ascii="Arial" w:hAnsi="Arial" w:cs="Arial"/>
                <w:sz w:val="24"/>
                <w:szCs w:val="24"/>
              </w:rPr>
              <w:t>Vaccine Fridge temperature monitoring</w:t>
            </w:r>
          </w:p>
        </w:tc>
        <w:tc>
          <w:tcPr>
            <w:tcW w:w="316" w:type="pct"/>
            <w:vMerge/>
          </w:tcPr>
          <w:p w14:paraId="08385CD1" w14:textId="77777777" w:rsidR="00AB5A74" w:rsidRDefault="00AB5A74" w:rsidP="00BC1254">
            <w:pPr>
              <w:rPr>
                <w:rFonts w:ascii="Arial" w:hAnsi="Arial" w:cs="Arial"/>
                <w:sz w:val="24"/>
                <w:szCs w:val="24"/>
              </w:rPr>
            </w:pPr>
          </w:p>
        </w:tc>
        <w:tc>
          <w:tcPr>
            <w:tcW w:w="376" w:type="pct"/>
            <w:vMerge/>
          </w:tcPr>
          <w:p w14:paraId="754D7E5C" w14:textId="77777777" w:rsidR="00AB5A74" w:rsidRDefault="00AB5A74" w:rsidP="00BC1254">
            <w:pPr>
              <w:rPr>
                <w:rFonts w:ascii="Arial" w:hAnsi="Arial" w:cs="Arial"/>
                <w:sz w:val="24"/>
                <w:szCs w:val="24"/>
              </w:rPr>
            </w:pPr>
          </w:p>
        </w:tc>
        <w:tc>
          <w:tcPr>
            <w:tcW w:w="290" w:type="pct"/>
            <w:vMerge/>
          </w:tcPr>
          <w:p w14:paraId="66C0CEE3" w14:textId="1EC1B48E" w:rsidR="00AB5A74" w:rsidRDefault="00AB5A74" w:rsidP="00BC1254">
            <w:pPr>
              <w:rPr>
                <w:rFonts w:ascii="Arial" w:hAnsi="Arial" w:cs="Arial"/>
                <w:sz w:val="24"/>
                <w:szCs w:val="24"/>
              </w:rPr>
            </w:pPr>
          </w:p>
        </w:tc>
        <w:tc>
          <w:tcPr>
            <w:tcW w:w="959" w:type="pct"/>
            <w:vMerge/>
          </w:tcPr>
          <w:p w14:paraId="4F7E318C" w14:textId="77777777" w:rsidR="00AB5A74" w:rsidRDefault="00AB5A74" w:rsidP="00BC1254">
            <w:pPr>
              <w:rPr>
                <w:rFonts w:ascii="Arial" w:hAnsi="Arial" w:cs="Arial"/>
                <w:sz w:val="24"/>
                <w:szCs w:val="24"/>
              </w:rPr>
            </w:pPr>
          </w:p>
        </w:tc>
      </w:tr>
      <w:tr w:rsidR="00AB5A74" w14:paraId="3C42CE52" w14:textId="373FB0C3" w:rsidTr="00AB5A74">
        <w:tc>
          <w:tcPr>
            <w:tcW w:w="1012" w:type="pct"/>
            <w:shd w:val="clear" w:color="auto" w:fill="00AB8E"/>
            <w:vAlign w:val="center"/>
          </w:tcPr>
          <w:p w14:paraId="70229BA2" w14:textId="745B4F5B" w:rsidR="00AB5A74" w:rsidRPr="00BC1254" w:rsidRDefault="00AB5A74" w:rsidP="00AB5A74">
            <w:pPr>
              <w:jc w:val="center"/>
              <w:rPr>
                <w:rFonts w:ascii="Arial" w:hAnsi="Arial" w:cs="Arial"/>
                <w:b/>
                <w:bCs/>
                <w:sz w:val="24"/>
                <w:szCs w:val="24"/>
              </w:rPr>
            </w:pPr>
            <w:r>
              <w:rPr>
                <w:rFonts w:ascii="Arial" w:hAnsi="Arial" w:cs="Arial"/>
                <w:b/>
                <w:bCs/>
                <w:sz w:val="24"/>
                <w:szCs w:val="24"/>
              </w:rPr>
              <w:t>Risk Assessment ID</w:t>
            </w:r>
          </w:p>
        </w:tc>
        <w:tc>
          <w:tcPr>
            <w:tcW w:w="2047" w:type="pct"/>
          </w:tcPr>
          <w:p w14:paraId="7AB992D4" w14:textId="773DC240" w:rsidR="00AB5A74" w:rsidRPr="00536C18" w:rsidRDefault="00A370CE" w:rsidP="00AB5A74">
            <w:pPr>
              <w:rPr>
                <w:rFonts w:ascii="Arial" w:hAnsi="Arial" w:cs="Arial"/>
                <w:i/>
                <w:iCs/>
                <w:color w:val="BFBFBF" w:themeColor="background1" w:themeShade="BF"/>
                <w:sz w:val="24"/>
                <w:szCs w:val="24"/>
              </w:rPr>
            </w:pPr>
            <w:r w:rsidRPr="000D4D78">
              <w:rPr>
                <w:rFonts w:ascii="Arial" w:hAnsi="Arial" w:cs="Arial"/>
                <w:i/>
                <w:iCs/>
                <w:sz w:val="24"/>
                <w:szCs w:val="24"/>
              </w:rPr>
              <w:t>28</w:t>
            </w:r>
          </w:p>
        </w:tc>
        <w:tc>
          <w:tcPr>
            <w:tcW w:w="316" w:type="pct"/>
            <w:vAlign w:val="center"/>
          </w:tcPr>
          <w:p w14:paraId="03D94F81" w14:textId="11C6E374"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Severity</w:t>
            </w:r>
          </w:p>
        </w:tc>
        <w:tc>
          <w:tcPr>
            <w:tcW w:w="376" w:type="pct"/>
            <w:vAlign w:val="center"/>
          </w:tcPr>
          <w:p w14:paraId="42CBC7ED" w14:textId="16108906"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Likelihood</w:t>
            </w:r>
          </w:p>
        </w:tc>
        <w:tc>
          <w:tcPr>
            <w:tcW w:w="290" w:type="pct"/>
            <w:vAlign w:val="center"/>
          </w:tcPr>
          <w:p w14:paraId="2D506389" w14:textId="13656148"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Total</w:t>
            </w:r>
          </w:p>
        </w:tc>
        <w:tc>
          <w:tcPr>
            <w:tcW w:w="959" w:type="pct"/>
            <w:vMerge/>
          </w:tcPr>
          <w:p w14:paraId="216CE7B5" w14:textId="77777777" w:rsidR="00AB5A74" w:rsidRDefault="00AB5A74" w:rsidP="00AB5A74">
            <w:pPr>
              <w:rPr>
                <w:rFonts w:ascii="Arial" w:hAnsi="Arial" w:cs="Arial"/>
                <w:sz w:val="24"/>
                <w:szCs w:val="24"/>
              </w:rPr>
            </w:pPr>
          </w:p>
        </w:tc>
      </w:tr>
      <w:bookmarkEnd w:id="4"/>
    </w:tbl>
    <w:p w14:paraId="6001AD52" w14:textId="77777777" w:rsidR="004C3A08" w:rsidRPr="008650D5" w:rsidRDefault="004C3A08" w:rsidP="0096295C">
      <w:pPr>
        <w:rPr>
          <w:rFonts w:ascii="Arial" w:hAnsi="Arial" w:cs="Arial"/>
          <w:b/>
          <w:sz w:val="28"/>
        </w:rPr>
      </w:pPr>
    </w:p>
    <w:p w14:paraId="37646765" w14:textId="7C5B3C49" w:rsidR="004C3A08" w:rsidRPr="008650D5" w:rsidRDefault="004C3A08" w:rsidP="008650D5">
      <w:pPr>
        <w:jc w:val="center"/>
        <w:rPr>
          <w:rFonts w:ascii="Arial" w:hAnsi="Arial" w:cs="Arial"/>
          <w:b/>
          <w:i/>
          <w:iCs/>
          <w:sz w:val="24"/>
          <w:szCs w:val="20"/>
        </w:rPr>
      </w:pPr>
      <w:bookmarkStart w:id="5" w:name="_Hlk111199090"/>
      <w:r w:rsidRPr="008650D5">
        <w:rPr>
          <w:rFonts w:ascii="Arial" w:hAnsi="Arial" w:cs="Arial"/>
          <w:b/>
          <w:i/>
          <w:iCs/>
          <w:sz w:val="24"/>
          <w:szCs w:val="20"/>
        </w:rPr>
        <w:t>You must include details of any Risk Assessment in the Risk</w:t>
      </w:r>
      <w:r w:rsidR="00536C18">
        <w:rPr>
          <w:rFonts w:ascii="Arial" w:hAnsi="Arial" w:cs="Arial"/>
          <w:b/>
          <w:i/>
          <w:iCs/>
          <w:sz w:val="24"/>
          <w:szCs w:val="20"/>
        </w:rPr>
        <w:t xml:space="preserve"> Assessment</w:t>
      </w:r>
      <w:r w:rsidRPr="008650D5">
        <w:rPr>
          <w:rFonts w:ascii="Arial" w:hAnsi="Arial" w:cs="Arial"/>
          <w:b/>
          <w:i/>
          <w:iCs/>
          <w:sz w:val="24"/>
          <w:szCs w:val="20"/>
        </w:rPr>
        <w:t xml:space="preserve"> Log and add a headline to the Risk Register </w:t>
      </w:r>
      <w:r w:rsidR="008650D5">
        <w:rPr>
          <w:rFonts w:ascii="Arial" w:hAnsi="Arial" w:cs="Arial"/>
          <w:b/>
          <w:i/>
          <w:iCs/>
          <w:sz w:val="24"/>
          <w:szCs w:val="20"/>
        </w:rPr>
        <w:t xml:space="preserve">via </w:t>
      </w:r>
      <w:hyperlink r:id="rId9" w:history="1">
        <w:r w:rsidR="000D4D78" w:rsidRPr="00D41AFE">
          <w:rPr>
            <w:rStyle w:val="Hyperlink"/>
            <w:rFonts w:ascii="Arial" w:hAnsi="Arial" w:cs="Arial"/>
            <w:b/>
            <w:i/>
            <w:iCs/>
            <w:sz w:val="24"/>
            <w:szCs w:val="20"/>
          </w:rPr>
          <w:t>brisdoc.governance@nhs.net</w:t>
        </w:r>
      </w:hyperlink>
      <w:r w:rsidR="008650D5">
        <w:rPr>
          <w:rFonts w:ascii="Arial" w:hAnsi="Arial" w:cs="Arial"/>
          <w:b/>
          <w:i/>
          <w:iCs/>
          <w:sz w:val="24"/>
          <w:szCs w:val="20"/>
        </w:rPr>
        <w:t xml:space="preserve">. Please use the template on the next page to gather details of the headline risk. </w:t>
      </w:r>
    </w:p>
    <w:bookmarkEnd w:id="5"/>
    <w:p w14:paraId="11AE016F" w14:textId="77777777" w:rsidR="00E16595" w:rsidRPr="004C3A08" w:rsidRDefault="00E16595" w:rsidP="0096295C">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2126"/>
        <w:gridCol w:w="460"/>
        <w:gridCol w:w="460"/>
        <w:gridCol w:w="460"/>
        <w:gridCol w:w="2808"/>
        <w:gridCol w:w="460"/>
        <w:gridCol w:w="460"/>
        <w:gridCol w:w="460"/>
        <w:gridCol w:w="3218"/>
        <w:gridCol w:w="1437"/>
      </w:tblGrid>
      <w:tr w:rsidR="00E709C7" w:rsidRPr="00A408F1" w14:paraId="147D8E07" w14:textId="0CF70007" w:rsidTr="008650D5">
        <w:trPr>
          <w:trHeight w:val="211"/>
        </w:trPr>
        <w:tc>
          <w:tcPr>
            <w:tcW w:w="840" w:type="pct"/>
            <w:vMerge w:val="restart"/>
            <w:shd w:val="clear" w:color="auto" w:fill="00AB8E"/>
            <w:vAlign w:val="center"/>
          </w:tcPr>
          <w:p w14:paraId="1A8CEF01" w14:textId="77777777" w:rsidR="00A841A9" w:rsidRDefault="00E709C7" w:rsidP="00E709C7">
            <w:pPr>
              <w:jc w:val="center"/>
              <w:rPr>
                <w:rFonts w:ascii="Arial" w:hAnsi="Arial" w:cs="Arial"/>
                <w:b/>
                <w:sz w:val="20"/>
                <w:szCs w:val="20"/>
              </w:rPr>
            </w:pPr>
            <w:bookmarkStart w:id="6" w:name="_Hlk110502887"/>
            <w:r w:rsidRPr="004527C8">
              <w:rPr>
                <w:rFonts w:ascii="Arial" w:hAnsi="Arial" w:cs="Arial"/>
                <w:b/>
                <w:sz w:val="20"/>
                <w:szCs w:val="20"/>
              </w:rPr>
              <w:t xml:space="preserve">Description of the Hazard </w:t>
            </w:r>
          </w:p>
          <w:p w14:paraId="7381EDE2" w14:textId="136165D9" w:rsidR="00E709C7" w:rsidRPr="004527C8" w:rsidRDefault="00756C96" w:rsidP="00E709C7">
            <w:pPr>
              <w:jc w:val="center"/>
              <w:rPr>
                <w:rFonts w:ascii="Arial" w:hAnsi="Arial" w:cs="Arial"/>
                <w:b/>
                <w:sz w:val="20"/>
                <w:szCs w:val="20"/>
              </w:rPr>
            </w:pPr>
            <w:r w:rsidRPr="00756C96">
              <w:rPr>
                <w:rFonts w:ascii="Arial" w:hAnsi="Arial" w:cs="Arial"/>
                <w:b/>
                <w:i/>
                <w:iCs/>
                <w:sz w:val="18"/>
                <w:szCs w:val="18"/>
              </w:rPr>
              <w:t xml:space="preserve">NB: Include </w:t>
            </w:r>
            <w:r w:rsidR="00E709C7" w:rsidRPr="00756C96">
              <w:rPr>
                <w:rFonts w:ascii="Arial" w:hAnsi="Arial" w:cs="Arial"/>
                <w:b/>
                <w:i/>
                <w:iCs/>
                <w:sz w:val="18"/>
                <w:szCs w:val="18"/>
              </w:rPr>
              <w:t>what/who is at risk</w:t>
            </w:r>
            <w:r w:rsidRPr="00756C96">
              <w:rPr>
                <w:rFonts w:ascii="Arial" w:hAnsi="Arial" w:cs="Arial"/>
                <w:b/>
                <w:i/>
                <w:iCs/>
                <w:sz w:val="18"/>
                <w:szCs w:val="18"/>
              </w:rPr>
              <w:t xml:space="preserve"> and justify score</w:t>
            </w:r>
          </w:p>
        </w:tc>
        <w:tc>
          <w:tcPr>
            <w:tcW w:w="716" w:type="pct"/>
            <w:vMerge w:val="restart"/>
            <w:shd w:val="clear" w:color="auto" w:fill="00AB8E"/>
            <w:vAlign w:val="center"/>
          </w:tcPr>
          <w:p w14:paraId="5D016042" w14:textId="77777777" w:rsidR="00E709C7" w:rsidRPr="004527C8" w:rsidRDefault="00E709C7" w:rsidP="00E709C7">
            <w:pPr>
              <w:jc w:val="center"/>
              <w:rPr>
                <w:rFonts w:ascii="Arial" w:hAnsi="Arial" w:cs="Arial"/>
                <w:b/>
                <w:sz w:val="20"/>
                <w:szCs w:val="20"/>
              </w:rPr>
            </w:pPr>
            <w:r w:rsidRPr="004527C8">
              <w:rPr>
                <w:rFonts w:ascii="Arial" w:hAnsi="Arial" w:cs="Arial"/>
                <w:b/>
                <w:sz w:val="20"/>
                <w:szCs w:val="20"/>
              </w:rPr>
              <w:t>Existing Controls</w:t>
            </w:r>
          </w:p>
        </w:tc>
        <w:tc>
          <w:tcPr>
            <w:tcW w:w="465" w:type="pct"/>
            <w:gridSpan w:val="3"/>
            <w:shd w:val="clear" w:color="auto" w:fill="00AB8E"/>
            <w:vAlign w:val="center"/>
          </w:tcPr>
          <w:p w14:paraId="55851336" w14:textId="5446BE6B" w:rsidR="00E709C7" w:rsidRPr="004527C8" w:rsidRDefault="00E709C7" w:rsidP="00E709C7">
            <w:pPr>
              <w:jc w:val="center"/>
              <w:rPr>
                <w:rFonts w:ascii="Arial" w:hAnsi="Arial" w:cs="Arial"/>
                <w:b/>
                <w:sz w:val="20"/>
                <w:szCs w:val="20"/>
              </w:rPr>
            </w:pPr>
            <w:r w:rsidRPr="004527C8">
              <w:rPr>
                <w:rFonts w:ascii="Arial" w:hAnsi="Arial" w:cs="Arial"/>
                <w:b/>
                <w:sz w:val="20"/>
                <w:szCs w:val="20"/>
              </w:rPr>
              <w:t>Risk Score</w:t>
            </w:r>
          </w:p>
        </w:tc>
        <w:tc>
          <w:tcPr>
            <w:tcW w:w="946" w:type="pct"/>
            <w:vMerge w:val="restart"/>
            <w:shd w:val="clear" w:color="auto" w:fill="00AB8E"/>
            <w:vAlign w:val="center"/>
          </w:tcPr>
          <w:p w14:paraId="6D3EF108" w14:textId="11157C73" w:rsidR="00E709C7" w:rsidRPr="004527C8" w:rsidRDefault="00E709C7" w:rsidP="00E709C7">
            <w:pPr>
              <w:jc w:val="center"/>
              <w:rPr>
                <w:rFonts w:ascii="Arial" w:hAnsi="Arial" w:cs="Arial"/>
                <w:b/>
                <w:sz w:val="20"/>
                <w:szCs w:val="20"/>
              </w:rPr>
            </w:pPr>
            <w:r>
              <w:rPr>
                <w:rFonts w:ascii="Arial" w:hAnsi="Arial" w:cs="Arial"/>
                <w:b/>
                <w:sz w:val="20"/>
                <w:szCs w:val="20"/>
              </w:rPr>
              <w:t>Action taken</w:t>
            </w:r>
          </w:p>
        </w:tc>
        <w:tc>
          <w:tcPr>
            <w:tcW w:w="465" w:type="pct"/>
            <w:gridSpan w:val="3"/>
            <w:shd w:val="clear" w:color="auto" w:fill="00AB8E"/>
            <w:vAlign w:val="center"/>
          </w:tcPr>
          <w:p w14:paraId="22B1A7C2" w14:textId="0E4DC85F" w:rsidR="00E709C7" w:rsidRPr="004527C8" w:rsidRDefault="00E709C7" w:rsidP="00E709C7">
            <w:pPr>
              <w:jc w:val="center"/>
              <w:rPr>
                <w:rFonts w:ascii="Arial" w:hAnsi="Arial" w:cs="Arial"/>
                <w:b/>
                <w:sz w:val="20"/>
                <w:szCs w:val="20"/>
              </w:rPr>
            </w:pPr>
            <w:r w:rsidRPr="004527C8">
              <w:rPr>
                <w:rFonts w:ascii="Arial" w:hAnsi="Arial" w:cs="Arial"/>
                <w:b/>
                <w:sz w:val="20"/>
                <w:szCs w:val="20"/>
              </w:rPr>
              <w:t>Residual Risk Score</w:t>
            </w:r>
          </w:p>
        </w:tc>
        <w:tc>
          <w:tcPr>
            <w:tcW w:w="1084" w:type="pct"/>
            <w:vMerge w:val="restart"/>
            <w:shd w:val="clear" w:color="auto" w:fill="00AB8E"/>
            <w:vAlign w:val="center"/>
          </w:tcPr>
          <w:p w14:paraId="70F5D246" w14:textId="3F3B4EC8" w:rsidR="00E709C7" w:rsidRPr="004527C8" w:rsidRDefault="00E709C7" w:rsidP="00E709C7">
            <w:pPr>
              <w:jc w:val="center"/>
              <w:rPr>
                <w:rFonts w:ascii="Arial" w:hAnsi="Arial" w:cs="Arial"/>
                <w:b/>
                <w:sz w:val="20"/>
                <w:szCs w:val="20"/>
              </w:rPr>
            </w:pPr>
            <w:r>
              <w:rPr>
                <w:rFonts w:ascii="Arial" w:hAnsi="Arial" w:cs="Arial"/>
                <w:b/>
                <w:sz w:val="20"/>
                <w:szCs w:val="20"/>
              </w:rPr>
              <w:t>Further Action Required</w:t>
            </w:r>
          </w:p>
        </w:tc>
        <w:tc>
          <w:tcPr>
            <w:tcW w:w="484" w:type="pct"/>
            <w:vMerge w:val="restart"/>
            <w:shd w:val="clear" w:color="auto" w:fill="00AB8E"/>
            <w:vAlign w:val="center"/>
          </w:tcPr>
          <w:p w14:paraId="7AC8CC14" w14:textId="6E804C4C" w:rsidR="00E709C7" w:rsidRDefault="00E709C7" w:rsidP="00E709C7">
            <w:pPr>
              <w:jc w:val="center"/>
              <w:rPr>
                <w:rFonts w:ascii="Arial" w:hAnsi="Arial" w:cs="Arial"/>
                <w:b/>
                <w:sz w:val="20"/>
                <w:szCs w:val="20"/>
              </w:rPr>
            </w:pPr>
            <w:r>
              <w:rPr>
                <w:rFonts w:ascii="Arial" w:hAnsi="Arial" w:cs="Arial"/>
                <w:b/>
                <w:sz w:val="20"/>
                <w:szCs w:val="20"/>
              </w:rPr>
              <w:t>Timescale for Action</w:t>
            </w:r>
          </w:p>
        </w:tc>
      </w:tr>
      <w:tr w:rsidR="00756C96" w:rsidRPr="00A408F1" w14:paraId="57F68BCC" w14:textId="77777777" w:rsidTr="008650D5">
        <w:trPr>
          <w:cantSplit/>
          <w:trHeight w:val="1309"/>
        </w:trPr>
        <w:tc>
          <w:tcPr>
            <w:tcW w:w="840" w:type="pct"/>
            <w:vMerge/>
            <w:shd w:val="clear" w:color="auto" w:fill="00AB8E"/>
          </w:tcPr>
          <w:p w14:paraId="3391450D" w14:textId="77777777" w:rsidR="00756C96" w:rsidRPr="004527C8" w:rsidRDefault="00756C96" w:rsidP="00756C96">
            <w:pPr>
              <w:rPr>
                <w:rFonts w:ascii="Arial" w:hAnsi="Arial" w:cs="Arial"/>
                <w:b/>
                <w:sz w:val="20"/>
                <w:szCs w:val="20"/>
              </w:rPr>
            </w:pPr>
          </w:p>
        </w:tc>
        <w:tc>
          <w:tcPr>
            <w:tcW w:w="716" w:type="pct"/>
            <w:vMerge/>
            <w:shd w:val="clear" w:color="auto" w:fill="00AB8E"/>
          </w:tcPr>
          <w:p w14:paraId="6712CE46" w14:textId="77777777" w:rsidR="00756C96" w:rsidRPr="004527C8" w:rsidRDefault="00756C96" w:rsidP="00756C96">
            <w:pPr>
              <w:rPr>
                <w:rFonts w:ascii="Arial" w:hAnsi="Arial" w:cs="Arial"/>
                <w:b/>
                <w:sz w:val="20"/>
                <w:szCs w:val="20"/>
              </w:rPr>
            </w:pPr>
          </w:p>
        </w:tc>
        <w:tc>
          <w:tcPr>
            <w:tcW w:w="155" w:type="pct"/>
            <w:shd w:val="clear" w:color="auto" w:fill="00AB8E"/>
            <w:textDirection w:val="btLr"/>
            <w:vAlign w:val="center"/>
          </w:tcPr>
          <w:p w14:paraId="43A5510E" w14:textId="5C0C4D27"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382355E3" w14:textId="6E003E5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780495E" w14:textId="169E9B0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Total</w:t>
            </w:r>
          </w:p>
        </w:tc>
        <w:tc>
          <w:tcPr>
            <w:tcW w:w="946" w:type="pct"/>
            <w:vMerge/>
            <w:shd w:val="clear" w:color="auto" w:fill="00AB8E"/>
            <w:vAlign w:val="center"/>
          </w:tcPr>
          <w:p w14:paraId="6F8B713D" w14:textId="77777777" w:rsidR="00756C96" w:rsidRDefault="00756C96" w:rsidP="00AB5A74">
            <w:pPr>
              <w:jc w:val="center"/>
              <w:rPr>
                <w:rFonts w:ascii="Arial" w:hAnsi="Arial" w:cs="Arial"/>
                <w:b/>
                <w:sz w:val="20"/>
                <w:szCs w:val="20"/>
              </w:rPr>
            </w:pPr>
          </w:p>
        </w:tc>
        <w:tc>
          <w:tcPr>
            <w:tcW w:w="155" w:type="pct"/>
            <w:shd w:val="clear" w:color="auto" w:fill="00AB8E"/>
            <w:textDirection w:val="btLr"/>
            <w:vAlign w:val="center"/>
          </w:tcPr>
          <w:p w14:paraId="456411DB" w14:textId="3D6EDBDA" w:rsidR="00756C96" w:rsidRPr="004527C8" w:rsidRDefault="00756C96" w:rsidP="00AB5A74">
            <w:pPr>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2B0DC73E" w14:textId="1A652345" w:rsidR="00756C96" w:rsidRPr="004527C8" w:rsidRDefault="00756C96" w:rsidP="00AB5A74">
            <w:pPr>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384260C" w14:textId="0C895781" w:rsidR="00756C96" w:rsidRPr="004527C8" w:rsidRDefault="00756C96" w:rsidP="00AB5A74">
            <w:pPr>
              <w:jc w:val="center"/>
              <w:rPr>
                <w:rFonts w:ascii="Arial" w:hAnsi="Arial" w:cs="Arial"/>
                <w:b/>
                <w:sz w:val="20"/>
                <w:szCs w:val="20"/>
              </w:rPr>
            </w:pPr>
            <w:r>
              <w:rPr>
                <w:rFonts w:ascii="Arial" w:hAnsi="Arial" w:cs="Arial"/>
                <w:b/>
                <w:sz w:val="20"/>
                <w:szCs w:val="20"/>
              </w:rPr>
              <w:t>Total</w:t>
            </w:r>
          </w:p>
        </w:tc>
        <w:tc>
          <w:tcPr>
            <w:tcW w:w="1084" w:type="pct"/>
            <w:vMerge/>
            <w:shd w:val="clear" w:color="auto" w:fill="00AB8E"/>
          </w:tcPr>
          <w:p w14:paraId="0FB481FD" w14:textId="77777777" w:rsidR="00756C96" w:rsidRDefault="00756C96" w:rsidP="00756C96">
            <w:pPr>
              <w:rPr>
                <w:rFonts w:ascii="Arial" w:hAnsi="Arial" w:cs="Arial"/>
                <w:b/>
                <w:sz w:val="20"/>
                <w:szCs w:val="20"/>
              </w:rPr>
            </w:pPr>
          </w:p>
        </w:tc>
        <w:tc>
          <w:tcPr>
            <w:tcW w:w="484" w:type="pct"/>
            <w:vMerge/>
            <w:shd w:val="clear" w:color="auto" w:fill="00AB8E"/>
          </w:tcPr>
          <w:p w14:paraId="1AEB8268" w14:textId="77777777" w:rsidR="00756C96" w:rsidRDefault="00756C96" w:rsidP="00756C96">
            <w:pPr>
              <w:rPr>
                <w:rFonts w:ascii="Arial" w:hAnsi="Arial" w:cs="Arial"/>
                <w:b/>
                <w:sz w:val="20"/>
                <w:szCs w:val="20"/>
              </w:rPr>
            </w:pPr>
          </w:p>
        </w:tc>
      </w:tr>
      <w:tr w:rsidR="00E340B1" w:rsidRPr="00A408F1" w14:paraId="690D4446" w14:textId="044A1CAC" w:rsidTr="00274BEC">
        <w:trPr>
          <w:trHeight w:val="580"/>
        </w:trPr>
        <w:tc>
          <w:tcPr>
            <w:tcW w:w="840" w:type="pct"/>
          </w:tcPr>
          <w:p w14:paraId="2FBE6023" w14:textId="0C04D65B" w:rsidR="00E340B1" w:rsidRPr="00A408F1" w:rsidRDefault="00E340B1" w:rsidP="00E340B1">
            <w:pPr>
              <w:rPr>
                <w:rFonts w:ascii="Arial" w:hAnsi="Arial" w:cs="Arial"/>
              </w:rPr>
            </w:pPr>
            <w:r>
              <w:rPr>
                <w:rFonts w:ascii="Arial" w:hAnsi="Arial" w:cs="Arial"/>
                <w:sz w:val="20"/>
                <w:szCs w:val="20"/>
              </w:rPr>
              <w:t xml:space="preserve">Efficacy/potency of vaccines at risk if vaccine fridges not monitored and ensured that kept at </w:t>
            </w:r>
            <w:r w:rsidRPr="00A82275">
              <w:rPr>
                <w:rFonts w:ascii="Arial" w:hAnsi="Arial" w:cs="Arial"/>
                <w:sz w:val="20"/>
                <w:szCs w:val="20"/>
              </w:rPr>
              <w:t>recommended temperature of 2-8</w:t>
            </w:r>
            <w:r w:rsidRPr="00A82275">
              <w:rPr>
                <w:rFonts w:ascii="Arial" w:hAnsi="Arial" w:cs="Arial"/>
                <w:sz w:val="20"/>
                <w:szCs w:val="20"/>
                <w:vertAlign w:val="superscript"/>
              </w:rPr>
              <w:t>0</w:t>
            </w:r>
            <w:r>
              <w:rPr>
                <w:rFonts w:ascii="Arial" w:hAnsi="Arial" w:cs="Arial"/>
                <w:sz w:val="20"/>
                <w:szCs w:val="20"/>
              </w:rPr>
              <w:t>C, with potential for loss of vaccines or patients being given vaccines that potentially are no longer efficacious</w:t>
            </w:r>
          </w:p>
        </w:tc>
        <w:tc>
          <w:tcPr>
            <w:tcW w:w="716" w:type="pct"/>
          </w:tcPr>
          <w:p w14:paraId="1C382076" w14:textId="23AD8FD7" w:rsidR="00E340B1" w:rsidRDefault="00E340B1" w:rsidP="00E340B1">
            <w:pPr>
              <w:rPr>
                <w:rFonts w:ascii="Arial" w:hAnsi="Arial" w:cs="Arial"/>
                <w:sz w:val="20"/>
                <w:szCs w:val="20"/>
              </w:rPr>
            </w:pPr>
            <w:r>
              <w:rPr>
                <w:rFonts w:ascii="Arial" w:hAnsi="Arial" w:cs="Arial"/>
                <w:sz w:val="20"/>
                <w:szCs w:val="20"/>
              </w:rPr>
              <w:t>-</w:t>
            </w:r>
            <w:r w:rsidRPr="00A82275">
              <w:rPr>
                <w:rFonts w:ascii="Arial" w:hAnsi="Arial" w:cs="Arial"/>
                <w:sz w:val="20"/>
                <w:szCs w:val="20"/>
              </w:rPr>
              <w:t xml:space="preserve">Vaccine temperature monitoring is being recorded </w:t>
            </w:r>
            <w:r>
              <w:rPr>
                <w:rFonts w:ascii="Arial" w:hAnsi="Arial" w:cs="Arial"/>
                <w:sz w:val="20"/>
                <w:szCs w:val="20"/>
              </w:rPr>
              <w:t xml:space="preserve">twice </w:t>
            </w:r>
            <w:r w:rsidRPr="00A82275">
              <w:rPr>
                <w:rFonts w:ascii="Arial" w:hAnsi="Arial" w:cs="Arial"/>
                <w:sz w:val="20"/>
                <w:szCs w:val="20"/>
              </w:rPr>
              <w:t>daily</w:t>
            </w:r>
            <w:r>
              <w:rPr>
                <w:rFonts w:ascii="Arial" w:hAnsi="Arial" w:cs="Arial"/>
                <w:sz w:val="20"/>
                <w:szCs w:val="20"/>
              </w:rPr>
              <w:t xml:space="preserve"> and logged on teamnet. Lead nurse or deputy informed if out of recommended range.</w:t>
            </w:r>
          </w:p>
          <w:p w14:paraId="30420F28" w14:textId="5473EAF2" w:rsidR="00E340B1" w:rsidRDefault="00E340B1" w:rsidP="00E340B1">
            <w:pPr>
              <w:rPr>
                <w:rFonts w:ascii="Arial" w:hAnsi="Arial" w:cs="Arial"/>
                <w:sz w:val="20"/>
                <w:szCs w:val="20"/>
              </w:rPr>
            </w:pPr>
            <w:r>
              <w:rPr>
                <w:rFonts w:ascii="Arial" w:hAnsi="Arial" w:cs="Arial"/>
                <w:sz w:val="20"/>
                <w:szCs w:val="20"/>
              </w:rPr>
              <w:t>-Data loggers are in each vaccine fridge and data downloaded each week or more often if fridge goes out of recommended range.</w:t>
            </w:r>
          </w:p>
          <w:p w14:paraId="714C4586" w14:textId="7E091675" w:rsidR="00E340B1" w:rsidRDefault="00E340B1" w:rsidP="00E340B1">
            <w:pPr>
              <w:rPr>
                <w:rFonts w:ascii="Arial" w:hAnsi="Arial" w:cs="Arial"/>
                <w:sz w:val="20"/>
                <w:szCs w:val="20"/>
              </w:rPr>
            </w:pPr>
            <w:r>
              <w:rPr>
                <w:rFonts w:ascii="Arial" w:hAnsi="Arial" w:cs="Arial"/>
                <w:sz w:val="20"/>
                <w:szCs w:val="20"/>
              </w:rPr>
              <w:t xml:space="preserve">-All nurse team and admin staff involved in vaccine management are </w:t>
            </w:r>
            <w:r>
              <w:rPr>
                <w:rFonts w:ascii="Arial" w:hAnsi="Arial" w:cs="Arial"/>
                <w:sz w:val="20"/>
                <w:szCs w:val="20"/>
              </w:rPr>
              <w:lastRenderedPageBreak/>
              <w:t>aware of the current vaccine management policy and understand this must be followed</w:t>
            </w:r>
          </w:p>
          <w:p w14:paraId="16141746" w14:textId="3DAF90D2" w:rsidR="00E340B1" w:rsidRPr="008F6E11" w:rsidRDefault="00E340B1" w:rsidP="00E340B1">
            <w:pPr>
              <w:rPr>
                <w:rFonts w:ascii="Arial" w:hAnsi="Arial" w:cs="Arial"/>
                <w:sz w:val="20"/>
                <w:szCs w:val="20"/>
              </w:rPr>
            </w:pPr>
            <w:r>
              <w:rPr>
                <w:rFonts w:ascii="Arial" w:hAnsi="Arial" w:cs="Arial"/>
                <w:sz w:val="20"/>
                <w:szCs w:val="20"/>
              </w:rPr>
              <w:t>-</w:t>
            </w:r>
            <w:r w:rsidRPr="008F6E11">
              <w:rPr>
                <w:rFonts w:ascii="Arial" w:hAnsi="Arial" w:cs="Arial"/>
                <w:sz w:val="20"/>
                <w:szCs w:val="20"/>
              </w:rPr>
              <w:t>All nurse team and admin staff who are involved in vaccine management have been retrained in importance of accurate fridge monitoring and actions to take when fridge temp goes out of range, and train how to reset temperatures</w:t>
            </w:r>
            <w:r>
              <w:rPr>
                <w:rFonts w:ascii="Arial" w:hAnsi="Arial" w:cs="Arial"/>
                <w:sz w:val="20"/>
                <w:szCs w:val="20"/>
              </w:rPr>
              <w:t xml:space="preserve"> and prompt action is taken </w:t>
            </w:r>
          </w:p>
          <w:p w14:paraId="1BCD99FF" w14:textId="1B21F972" w:rsidR="00E340B1" w:rsidRPr="008F6E11" w:rsidRDefault="00E340B1" w:rsidP="00E340B1">
            <w:pPr>
              <w:rPr>
                <w:rFonts w:ascii="Arial" w:hAnsi="Arial" w:cs="Arial"/>
                <w:sz w:val="20"/>
                <w:szCs w:val="20"/>
              </w:rPr>
            </w:pPr>
            <w:r>
              <w:rPr>
                <w:rFonts w:ascii="Arial" w:hAnsi="Arial" w:cs="Arial"/>
                <w:sz w:val="20"/>
                <w:szCs w:val="20"/>
              </w:rPr>
              <w:t>-</w:t>
            </w:r>
            <w:r w:rsidRPr="008F6E11">
              <w:rPr>
                <w:rFonts w:ascii="Arial" w:hAnsi="Arial" w:cs="Arial"/>
                <w:sz w:val="20"/>
                <w:szCs w:val="20"/>
              </w:rPr>
              <w:t xml:space="preserve">All </w:t>
            </w:r>
            <w:r>
              <w:rPr>
                <w:rFonts w:ascii="Arial" w:hAnsi="Arial" w:cs="Arial"/>
                <w:sz w:val="20"/>
                <w:szCs w:val="20"/>
              </w:rPr>
              <w:t>nurse team and relevant admin staff have completed</w:t>
            </w:r>
            <w:r w:rsidRPr="008F6E11">
              <w:rPr>
                <w:rFonts w:ascii="Arial" w:hAnsi="Arial" w:cs="Arial"/>
                <w:sz w:val="20"/>
                <w:szCs w:val="20"/>
              </w:rPr>
              <w:t xml:space="preserve"> complete</w:t>
            </w:r>
            <w:r>
              <w:rPr>
                <w:rFonts w:ascii="Arial" w:hAnsi="Arial" w:cs="Arial"/>
                <w:sz w:val="20"/>
                <w:szCs w:val="20"/>
              </w:rPr>
              <w:t>d</w:t>
            </w:r>
            <w:r w:rsidRPr="008F6E11">
              <w:rPr>
                <w:rFonts w:ascii="Arial" w:hAnsi="Arial" w:cs="Arial"/>
                <w:sz w:val="20"/>
                <w:szCs w:val="20"/>
              </w:rPr>
              <w:t xml:space="preserve"> the eLFH module on vaccine storage</w:t>
            </w:r>
            <w:r>
              <w:rPr>
                <w:rFonts w:ascii="Arial" w:hAnsi="Arial" w:cs="Arial"/>
                <w:sz w:val="20"/>
                <w:szCs w:val="20"/>
              </w:rPr>
              <w:t>. This is included in new staff induction</w:t>
            </w:r>
          </w:p>
          <w:p w14:paraId="45A49F0A" w14:textId="77777777" w:rsidR="00E340B1" w:rsidRPr="00A408F1" w:rsidRDefault="00E340B1" w:rsidP="00E340B1">
            <w:pPr>
              <w:rPr>
                <w:rFonts w:ascii="Arial" w:hAnsi="Arial" w:cs="Arial"/>
              </w:rPr>
            </w:pPr>
          </w:p>
        </w:tc>
        <w:tc>
          <w:tcPr>
            <w:tcW w:w="155" w:type="pct"/>
          </w:tcPr>
          <w:p w14:paraId="22A9B5EA" w14:textId="43D62A61" w:rsidR="00E340B1" w:rsidRPr="00A408F1" w:rsidRDefault="00E340B1" w:rsidP="00E340B1">
            <w:pPr>
              <w:rPr>
                <w:rFonts w:ascii="Arial" w:hAnsi="Arial" w:cs="Arial"/>
              </w:rPr>
            </w:pPr>
            <w:r>
              <w:rPr>
                <w:rFonts w:ascii="Arial" w:hAnsi="Arial" w:cs="Arial"/>
              </w:rPr>
              <w:lastRenderedPageBreak/>
              <w:t>2</w:t>
            </w:r>
          </w:p>
        </w:tc>
        <w:tc>
          <w:tcPr>
            <w:tcW w:w="155" w:type="pct"/>
          </w:tcPr>
          <w:p w14:paraId="63B4A015" w14:textId="0A249199" w:rsidR="00E340B1" w:rsidRPr="00A408F1" w:rsidRDefault="00E340B1" w:rsidP="00E340B1">
            <w:pPr>
              <w:rPr>
                <w:rFonts w:ascii="Arial" w:hAnsi="Arial" w:cs="Arial"/>
              </w:rPr>
            </w:pPr>
            <w:r>
              <w:rPr>
                <w:rFonts w:ascii="Arial" w:hAnsi="Arial" w:cs="Arial"/>
              </w:rPr>
              <w:t>3</w:t>
            </w:r>
          </w:p>
        </w:tc>
        <w:tc>
          <w:tcPr>
            <w:tcW w:w="155" w:type="pct"/>
          </w:tcPr>
          <w:p w14:paraId="42108C01" w14:textId="37F26390" w:rsidR="00E340B1" w:rsidRPr="00A408F1" w:rsidRDefault="00E340B1" w:rsidP="00E340B1">
            <w:pPr>
              <w:rPr>
                <w:rFonts w:ascii="Arial" w:hAnsi="Arial" w:cs="Arial"/>
              </w:rPr>
            </w:pPr>
            <w:r>
              <w:rPr>
                <w:rFonts w:ascii="Arial" w:hAnsi="Arial" w:cs="Arial"/>
              </w:rPr>
              <w:t>6</w:t>
            </w:r>
          </w:p>
        </w:tc>
        <w:tc>
          <w:tcPr>
            <w:tcW w:w="946" w:type="pct"/>
          </w:tcPr>
          <w:p w14:paraId="0FD7D397" w14:textId="43EE2FD3" w:rsidR="00E340B1" w:rsidRPr="00E26181" w:rsidRDefault="00E340B1" w:rsidP="00E340B1">
            <w:pPr>
              <w:rPr>
                <w:rFonts w:ascii="Arial" w:hAnsi="Arial" w:cs="Arial"/>
                <w:sz w:val="20"/>
                <w:szCs w:val="20"/>
              </w:rPr>
            </w:pPr>
            <w:r w:rsidRPr="00E26181">
              <w:rPr>
                <w:rFonts w:ascii="Arial" w:hAnsi="Arial" w:cs="Arial"/>
                <w:sz w:val="20"/>
                <w:szCs w:val="20"/>
              </w:rPr>
              <w:t xml:space="preserve">Ensure all existing controls are maintained </w:t>
            </w:r>
          </w:p>
        </w:tc>
        <w:tc>
          <w:tcPr>
            <w:tcW w:w="155" w:type="pct"/>
          </w:tcPr>
          <w:p w14:paraId="09ED8455" w14:textId="789F78F6" w:rsidR="00E340B1" w:rsidRPr="00A408F1" w:rsidRDefault="00E340B1" w:rsidP="00E340B1">
            <w:pPr>
              <w:rPr>
                <w:rFonts w:ascii="Arial" w:hAnsi="Arial" w:cs="Arial"/>
              </w:rPr>
            </w:pPr>
            <w:r>
              <w:rPr>
                <w:rFonts w:ascii="Arial" w:hAnsi="Arial" w:cs="Arial"/>
              </w:rPr>
              <w:t>2</w:t>
            </w:r>
          </w:p>
        </w:tc>
        <w:tc>
          <w:tcPr>
            <w:tcW w:w="155" w:type="pct"/>
          </w:tcPr>
          <w:p w14:paraId="77FA6986" w14:textId="18F074BF" w:rsidR="00E340B1" w:rsidRPr="00A408F1" w:rsidRDefault="00E340B1" w:rsidP="00E340B1">
            <w:pPr>
              <w:rPr>
                <w:rFonts w:ascii="Arial" w:hAnsi="Arial" w:cs="Arial"/>
              </w:rPr>
            </w:pPr>
            <w:r>
              <w:rPr>
                <w:rFonts w:ascii="Arial" w:hAnsi="Arial" w:cs="Arial"/>
              </w:rPr>
              <w:t>3</w:t>
            </w:r>
          </w:p>
        </w:tc>
        <w:tc>
          <w:tcPr>
            <w:tcW w:w="155" w:type="pct"/>
          </w:tcPr>
          <w:p w14:paraId="65DCF76F" w14:textId="5BBB9522" w:rsidR="00E340B1" w:rsidRPr="00A408F1" w:rsidRDefault="00E340B1" w:rsidP="00E340B1">
            <w:pPr>
              <w:rPr>
                <w:rFonts w:ascii="Arial" w:hAnsi="Arial" w:cs="Arial"/>
              </w:rPr>
            </w:pPr>
            <w:r>
              <w:rPr>
                <w:rFonts w:ascii="Arial" w:hAnsi="Arial" w:cs="Arial"/>
              </w:rPr>
              <w:t>6</w:t>
            </w:r>
          </w:p>
        </w:tc>
        <w:tc>
          <w:tcPr>
            <w:tcW w:w="1084" w:type="pct"/>
            <w:vAlign w:val="center"/>
          </w:tcPr>
          <w:p w14:paraId="45E0964B" w14:textId="7CC1F04D" w:rsidR="00E340B1" w:rsidRPr="00E26181" w:rsidRDefault="0067799A" w:rsidP="00E340B1">
            <w:pPr>
              <w:rPr>
                <w:rFonts w:ascii="Arial" w:hAnsi="Arial" w:cs="Arial"/>
                <w:sz w:val="20"/>
                <w:szCs w:val="20"/>
              </w:rPr>
            </w:pPr>
            <w:r>
              <w:rPr>
                <w:rFonts w:ascii="Arial" w:eastAsia="Times New Roman" w:hAnsi="Arial" w:cs="Arial"/>
                <w:color w:val="000000"/>
                <w:sz w:val="20"/>
                <w:szCs w:val="20"/>
                <w:lang w:eastAsia="en-GB"/>
              </w:rPr>
              <w:t>Vaccine Storage SOP updated Jul 24, review in 1 year if update needed</w:t>
            </w:r>
          </w:p>
        </w:tc>
        <w:tc>
          <w:tcPr>
            <w:tcW w:w="484" w:type="pct"/>
            <w:vAlign w:val="center"/>
          </w:tcPr>
          <w:p w14:paraId="2A3A9A46" w14:textId="5E60D99F" w:rsidR="00E340B1" w:rsidRPr="00A408F1" w:rsidRDefault="00E340B1" w:rsidP="00E340B1">
            <w:pPr>
              <w:rPr>
                <w:rFonts w:ascii="Arial" w:hAnsi="Arial" w:cs="Arial"/>
              </w:rPr>
            </w:pPr>
            <w:r>
              <w:rPr>
                <w:rFonts w:ascii="Arial" w:eastAsia="Times New Roman" w:hAnsi="Arial" w:cs="Arial"/>
                <w:color w:val="000000"/>
                <w:sz w:val="20"/>
                <w:szCs w:val="20"/>
                <w:lang w:eastAsia="en-GB"/>
              </w:rPr>
              <w:t>J</w:t>
            </w:r>
            <w:r w:rsidR="0067799A">
              <w:rPr>
                <w:rFonts w:ascii="Arial" w:eastAsia="Times New Roman" w:hAnsi="Arial" w:cs="Arial"/>
                <w:color w:val="000000"/>
                <w:sz w:val="20"/>
                <w:szCs w:val="20"/>
                <w:lang w:eastAsia="en-GB"/>
              </w:rPr>
              <w:t>ul</w:t>
            </w:r>
            <w:r>
              <w:rPr>
                <w:rFonts w:ascii="Arial" w:eastAsia="Times New Roman" w:hAnsi="Arial" w:cs="Arial"/>
                <w:color w:val="000000"/>
                <w:sz w:val="20"/>
                <w:szCs w:val="20"/>
                <w:lang w:eastAsia="en-GB"/>
              </w:rPr>
              <w:t xml:space="preserve"> 25</w:t>
            </w:r>
          </w:p>
        </w:tc>
      </w:tr>
      <w:tr w:rsidR="00E340B1" w:rsidRPr="00A408F1" w14:paraId="248EA82E" w14:textId="253D3437" w:rsidTr="008650D5">
        <w:trPr>
          <w:trHeight w:val="703"/>
        </w:trPr>
        <w:tc>
          <w:tcPr>
            <w:tcW w:w="840" w:type="pct"/>
          </w:tcPr>
          <w:p w14:paraId="3D01214C" w14:textId="77777777" w:rsidR="00E340B1" w:rsidRPr="00A408F1" w:rsidRDefault="00E340B1" w:rsidP="00E340B1">
            <w:pPr>
              <w:rPr>
                <w:rFonts w:ascii="Arial" w:hAnsi="Arial" w:cs="Arial"/>
              </w:rPr>
            </w:pPr>
          </w:p>
        </w:tc>
        <w:tc>
          <w:tcPr>
            <w:tcW w:w="716" w:type="pct"/>
          </w:tcPr>
          <w:p w14:paraId="6750F2E7" w14:textId="77777777" w:rsidR="00E340B1" w:rsidRPr="00A408F1" w:rsidRDefault="00E340B1" w:rsidP="00E340B1">
            <w:pPr>
              <w:rPr>
                <w:rFonts w:ascii="Arial" w:hAnsi="Arial" w:cs="Arial"/>
              </w:rPr>
            </w:pPr>
          </w:p>
        </w:tc>
        <w:tc>
          <w:tcPr>
            <w:tcW w:w="155" w:type="pct"/>
          </w:tcPr>
          <w:p w14:paraId="1B792D7B" w14:textId="77777777" w:rsidR="00E340B1" w:rsidRPr="00A408F1" w:rsidRDefault="00E340B1" w:rsidP="00E340B1">
            <w:pPr>
              <w:rPr>
                <w:rFonts w:ascii="Arial" w:hAnsi="Arial" w:cs="Arial"/>
              </w:rPr>
            </w:pPr>
          </w:p>
        </w:tc>
        <w:tc>
          <w:tcPr>
            <w:tcW w:w="155" w:type="pct"/>
          </w:tcPr>
          <w:p w14:paraId="12D282CE" w14:textId="77777777" w:rsidR="00E340B1" w:rsidRPr="00A408F1" w:rsidRDefault="00E340B1" w:rsidP="00E340B1">
            <w:pPr>
              <w:rPr>
                <w:rFonts w:ascii="Arial" w:hAnsi="Arial" w:cs="Arial"/>
              </w:rPr>
            </w:pPr>
          </w:p>
        </w:tc>
        <w:tc>
          <w:tcPr>
            <w:tcW w:w="155" w:type="pct"/>
          </w:tcPr>
          <w:p w14:paraId="5D375044" w14:textId="42B456F8" w:rsidR="00E340B1" w:rsidRPr="00A408F1" w:rsidRDefault="00E340B1" w:rsidP="00E340B1">
            <w:pPr>
              <w:rPr>
                <w:rFonts w:ascii="Arial" w:hAnsi="Arial" w:cs="Arial"/>
              </w:rPr>
            </w:pPr>
          </w:p>
        </w:tc>
        <w:tc>
          <w:tcPr>
            <w:tcW w:w="946" w:type="pct"/>
          </w:tcPr>
          <w:p w14:paraId="2E0F2FAC" w14:textId="77777777" w:rsidR="00E340B1" w:rsidRPr="00A408F1" w:rsidRDefault="00E340B1" w:rsidP="00E340B1">
            <w:pPr>
              <w:rPr>
                <w:rFonts w:ascii="Arial" w:hAnsi="Arial" w:cs="Arial"/>
              </w:rPr>
            </w:pPr>
          </w:p>
        </w:tc>
        <w:tc>
          <w:tcPr>
            <w:tcW w:w="155" w:type="pct"/>
          </w:tcPr>
          <w:p w14:paraId="63F1A83A" w14:textId="77777777" w:rsidR="00E340B1" w:rsidRPr="00A408F1" w:rsidRDefault="00E340B1" w:rsidP="00E340B1">
            <w:pPr>
              <w:rPr>
                <w:rFonts w:ascii="Arial" w:hAnsi="Arial" w:cs="Arial"/>
              </w:rPr>
            </w:pPr>
          </w:p>
        </w:tc>
        <w:tc>
          <w:tcPr>
            <w:tcW w:w="155" w:type="pct"/>
          </w:tcPr>
          <w:p w14:paraId="48CFAD49" w14:textId="77777777" w:rsidR="00E340B1" w:rsidRPr="00A408F1" w:rsidRDefault="00E340B1" w:rsidP="00E340B1">
            <w:pPr>
              <w:rPr>
                <w:rFonts w:ascii="Arial" w:hAnsi="Arial" w:cs="Arial"/>
              </w:rPr>
            </w:pPr>
          </w:p>
        </w:tc>
        <w:tc>
          <w:tcPr>
            <w:tcW w:w="155" w:type="pct"/>
          </w:tcPr>
          <w:p w14:paraId="17A4B3B3" w14:textId="19AEDA19" w:rsidR="00E340B1" w:rsidRPr="00A408F1" w:rsidRDefault="00E340B1" w:rsidP="00E340B1">
            <w:pPr>
              <w:rPr>
                <w:rFonts w:ascii="Arial" w:hAnsi="Arial" w:cs="Arial"/>
              </w:rPr>
            </w:pPr>
          </w:p>
        </w:tc>
        <w:tc>
          <w:tcPr>
            <w:tcW w:w="1084" w:type="pct"/>
          </w:tcPr>
          <w:p w14:paraId="1DE94C2C" w14:textId="77777777" w:rsidR="00E340B1" w:rsidRPr="00A408F1" w:rsidRDefault="00E340B1" w:rsidP="00E340B1">
            <w:pPr>
              <w:rPr>
                <w:rFonts w:ascii="Arial" w:hAnsi="Arial" w:cs="Arial"/>
              </w:rPr>
            </w:pPr>
          </w:p>
        </w:tc>
        <w:tc>
          <w:tcPr>
            <w:tcW w:w="484" w:type="pct"/>
          </w:tcPr>
          <w:p w14:paraId="3808F214" w14:textId="77777777" w:rsidR="00E340B1" w:rsidRPr="00A408F1" w:rsidRDefault="00E340B1" w:rsidP="00E340B1">
            <w:pPr>
              <w:rPr>
                <w:rFonts w:ascii="Arial" w:hAnsi="Arial" w:cs="Arial"/>
              </w:rPr>
            </w:pPr>
          </w:p>
        </w:tc>
      </w:tr>
      <w:bookmarkEnd w:id="6"/>
    </w:tbl>
    <w:p w14:paraId="047371B3" w14:textId="77777777" w:rsidR="008650D5" w:rsidRDefault="008650D5" w:rsidP="00AB5A74">
      <w:pPr>
        <w:rPr>
          <w:rFonts w:ascii="Arial" w:hAnsi="Arial" w:cs="Arial"/>
          <w:b/>
          <w:i/>
          <w:sz w:val="24"/>
          <w:szCs w:val="24"/>
        </w:rPr>
      </w:pPr>
    </w:p>
    <w:p w14:paraId="5CE99F1F" w14:textId="799BEB6B" w:rsidR="008650D5" w:rsidRDefault="00E26181" w:rsidP="00AB5A74">
      <w:pPr>
        <w:rPr>
          <w:rFonts w:ascii="Arial" w:hAnsi="Arial" w:cs="Arial"/>
          <w:b/>
          <w:i/>
          <w:sz w:val="24"/>
          <w:szCs w:val="24"/>
        </w:rPr>
      </w:pPr>
      <w:r>
        <w:rPr>
          <w:rFonts w:ascii="Arial" w:hAnsi="Arial" w:cs="Arial"/>
          <w:b/>
          <w:i/>
          <w:sz w:val="24"/>
          <w:szCs w:val="24"/>
        </w:rPr>
        <w:t>Once you have completed the Risk Assessment, please provide details of the headline risk below, so that it can be added to the Risk Register</w:t>
      </w:r>
    </w:p>
    <w:tbl>
      <w:tblPr>
        <w:tblpPr w:leftFromText="180" w:rightFromText="180" w:vertAnchor="text" w:horzAnchor="margin" w:tblpXSpec="center" w:tblpY="-852"/>
        <w:tblW w:w="15588" w:type="dxa"/>
        <w:tblLook w:val="04A0" w:firstRow="1" w:lastRow="0" w:firstColumn="1" w:lastColumn="0" w:noHBand="0" w:noVBand="1"/>
      </w:tblPr>
      <w:tblGrid>
        <w:gridCol w:w="1105"/>
        <w:gridCol w:w="1126"/>
        <w:gridCol w:w="983"/>
        <w:gridCol w:w="839"/>
        <w:gridCol w:w="981"/>
        <w:gridCol w:w="2874"/>
        <w:gridCol w:w="4697"/>
        <w:gridCol w:w="995"/>
        <w:gridCol w:w="1216"/>
        <w:gridCol w:w="772"/>
      </w:tblGrid>
      <w:tr w:rsidR="00E26181" w:rsidRPr="004F748B" w14:paraId="42CE2791" w14:textId="77777777" w:rsidTr="00E26181">
        <w:trPr>
          <w:cantSplit/>
          <w:trHeight w:val="841"/>
        </w:trPr>
        <w:tc>
          <w:tcPr>
            <w:tcW w:w="1105" w:type="dxa"/>
            <w:tcBorders>
              <w:top w:val="single" w:sz="4" w:space="0" w:color="auto"/>
              <w:left w:val="single" w:sz="4" w:space="0" w:color="auto"/>
              <w:bottom w:val="single" w:sz="4" w:space="0" w:color="auto"/>
              <w:right w:val="single" w:sz="4" w:space="0" w:color="auto"/>
            </w:tcBorders>
            <w:shd w:val="clear" w:color="000000" w:fill="00AB8E"/>
            <w:vAlign w:val="center"/>
            <w:hideMark/>
          </w:tcPr>
          <w:p w14:paraId="349B30E7" w14:textId="77777777" w:rsidR="00E26181" w:rsidRPr="00E16595" w:rsidRDefault="00E26181" w:rsidP="00E26181">
            <w:pPr>
              <w:jc w:val="center"/>
              <w:rPr>
                <w:rFonts w:ascii="Arial" w:eastAsia="Times New Roman" w:hAnsi="Arial" w:cs="Arial"/>
                <w:b/>
                <w:bCs/>
                <w:color w:val="000000"/>
                <w:sz w:val="20"/>
                <w:szCs w:val="20"/>
                <w:lang w:eastAsia="en-GB"/>
              </w:rPr>
            </w:pPr>
            <w:bookmarkStart w:id="7" w:name="_Hlk111475422"/>
            <w:r w:rsidRPr="00E16595">
              <w:rPr>
                <w:rFonts w:ascii="Arial" w:eastAsia="Times New Roman" w:hAnsi="Arial" w:cs="Arial"/>
                <w:b/>
                <w:bCs/>
                <w:color w:val="000000"/>
                <w:sz w:val="20"/>
                <w:szCs w:val="20"/>
                <w:lang w:eastAsia="en-GB"/>
              </w:rPr>
              <w:lastRenderedPageBreak/>
              <w:t>Date risk identified</w:t>
            </w:r>
          </w:p>
        </w:tc>
        <w:tc>
          <w:tcPr>
            <w:tcW w:w="1126" w:type="dxa"/>
            <w:tcBorders>
              <w:top w:val="single" w:sz="4" w:space="0" w:color="auto"/>
              <w:left w:val="nil"/>
              <w:bottom w:val="single" w:sz="4" w:space="0" w:color="auto"/>
              <w:right w:val="single" w:sz="4" w:space="0" w:color="auto"/>
            </w:tcBorders>
            <w:shd w:val="clear" w:color="000000" w:fill="00AB8E"/>
            <w:vAlign w:val="center"/>
            <w:hideMark/>
          </w:tcPr>
          <w:p w14:paraId="40AFD64D" w14:textId="77777777" w:rsidR="00E26181" w:rsidRPr="00E16595" w:rsidRDefault="00E26181" w:rsidP="00E26181">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Business Unit</w:t>
            </w:r>
          </w:p>
        </w:tc>
        <w:tc>
          <w:tcPr>
            <w:tcW w:w="983" w:type="dxa"/>
            <w:tcBorders>
              <w:top w:val="single" w:sz="4" w:space="0" w:color="auto"/>
              <w:left w:val="nil"/>
              <w:bottom w:val="single" w:sz="4" w:space="0" w:color="auto"/>
              <w:right w:val="single" w:sz="4" w:space="0" w:color="auto"/>
            </w:tcBorders>
            <w:shd w:val="clear" w:color="000000" w:fill="00AB8E"/>
            <w:vAlign w:val="center"/>
            <w:hideMark/>
          </w:tcPr>
          <w:p w14:paraId="34BD2449" w14:textId="77777777" w:rsidR="00E26181" w:rsidRPr="00E16595" w:rsidRDefault="00E26181" w:rsidP="00E26181">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Service</w:t>
            </w:r>
          </w:p>
        </w:tc>
        <w:tc>
          <w:tcPr>
            <w:tcW w:w="839" w:type="dxa"/>
            <w:tcBorders>
              <w:top w:val="single" w:sz="4" w:space="0" w:color="auto"/>
              <w:left w:val="nil"/>
              <w:bottom w:val="single" w:sz="4" w:space="0" w:color="auto"/>
              <w:right w:val="single" w:sz="4" w:space="0" w:color="auto"/>
            </w:tcBorders>
            <w:shd w:val="clear" w:color="000000" w:fill="00AB8E"/>
            <w:vAlign w:val="center"/>
            <w:hideMark/>
          </w:tcPr>
          <w:p w14:paraId="5725D5F7" w14:textId="77777777" w:rsidR="00E26181" w:rsidRPr="00E16595" w:rsidRDefault="00E26181" w:rsidP="00E26181">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Risk Owner</w:t>
            </w:r>
          </w:p>
        </w:tc>
        <w:tc>
          <w:tcPr>
            <w:tcW w:w="981" w:type="dxa"/>
            <w:tcBorders>
              <w:top w:val="single" w:sz="4" w:space="0" w:color="auto"/>
              <w:left w:val="nil"/>
              <w:bottom w:val="single" w:sz="4" w:space="0" w:color="auto"/>
              <w:right w:val="single" w:sz="4" w:space="0" w:color="auto"/>
            </w:tcBorders>
            <w:shd w:val="clear" w:color="000000" w:fill="00AB8E"/>
            <w:vAlign w:val="center"/>
            <w:hideMark/>
          </w:tcPr>
          <w:p w14:paraId="618E4F94" w14:textId="77777777" w:rsidR="00E26181" w:rsidRPr="00E16595" w:rsidRDefault="00E26181" w:rsidP="00E26181">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Review Board</w:t>
            </w:r>
          </w:p>
        </w:tc>
        <w:tc>
          <w:tcPr>
            <w:tcW w:w="2874" w:type="dxa"/>
            <w:tcBorders>
              <w:top w:val="single" w:sz="4" w:space="0" w:color="auto"/>
              <w:left w:val="nil"/>
              <w:bottom w:val="single" w:sz="4" w:space="0" w:color="auto"/>
              <w:right w:val="single" w:sz="4" w:space="0" w:color="auto"/>
            </w:tcBorders>
            <w:shd w:val="clear" w:color="000000" w:fill="00AB8E"/>
            <w:vAlign w:val="center"/>
            <w:hideMark/>
          </w:tcPr>
          <w:p w14:paraId="2B8FBB5B" w14:textId="77777777" w:rsidR="00E26181" w:rsidRPr="00E16595" w:rsidRDefault="00E26181" w:rsidP="00E26181">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Description of the hazard</w:t>
            </w:r>
          </w:p>
        </w:tc>
        <w:tc>
          <w:tcPr>
            <w:tcW w:w="4697" w:type="dxa"/>
            <w:tcBorders>
              <w:top w:val="single" w:sz="4" w:space="0" w:color="auto"/>
              <w:left w:val="nil"/>
              <w:bottom w:val="single" w:sz="4" w:space="0" w:color="auto"/>
              <w:right w:val="single" w:sz="4" w:space="0" w:color="auto"/>
            </w:tcBorders>
            <w:shd w:val="clear" w:color="000000" w:fill="00AB8E"/>
            <w:vAlign w:val="center"/>
            <w:hideMark/>
          </w:tcPr>
          <w:p w14:paraId="44135CB0" w14:textId="77777777" w:rsidR="00E26181" w:rsidRPr="00E16595" w:rsidRDefault="00E26181" w:rsidP="00E26181">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Existing Controls</w:t>
            </w:r>
          </w:p>
        </w:tc>
        <w:tc>
          <w:tcPr>
            <w:tcW w:w="995" w:type="dxa"/>
            <w:tcBorders>
              <w:top w:val="single" w:sz="4" w:space="0" w:color="auto"/>
              <w:left w:val="nil"/>
              <w:bottom w:val="single" w:sz="4" w:space="0" w:color="auto"/>
              <w:right w:val="single" w:sz="4" w:space="0" w:color="auto"/>
            </w:tcBorders>
            <w:shd w:val="clear" w:color="000000" w:fill="00AB8E"/>
            <w:vAlign w:val="center"/>
            <w:hideMark/>
          </w:tcPr>
          <w:p w14:paraId="35D7A27B" w14:textId="77777777" w:rsidR="00E26181" w:rsidRPr="00E16595" w:rsidRDefault="00E26181" w:rsidP="00E26181">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Severity</w:t>
            </w:r>
          </w:p>
        </w:tc>
        <w:tc>
          <w:tcPr>
            <w:tcW w:w="1216" w:type="dxa"/>
            <w:tcBorders>
              <w:top w:val="single" w:sz="4" w:space="0" w:color="auto"/>
              <w:left w:val="nil"/>
              <w:bottom w:val="single" w:sz="4" w:space="0" w:color="auto"/>
              <w:right w:val="single" w:sz="4" w:space="0" w:color="auto"/>
            </w:tcBorders>
            <w:shd w:val="clear" w:color="000000" w:fill="00AB8E"/>
            <w:vAlign w:val="center"/>
            <w:hideMark/>
          </w:tcPr>
          <w:p w14:paraId="2C811AA8" w14:textId="77777777" w:rsidR="00E26181" w:rsidRPr="00E16595" w:rsidRDefault="00E26181" w:rsidP="00E26181">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Likelihood</w:t>
            </w:r>
          </w:p>
        </w:tc>
        <w:tc>
          <w:tcPr>
            <w:tcW w:w="772" w:type="dxa"/>
            <w:tcBorders>
              <w:top w:val="single" w:sz="4" w:space="0" w:color="auto"/>
              <w:left w:val="nil"/>
              <w:bottom w:val="single" w:sz="4" w:space="0" w:color="auto"/>
              <w:right w:val="single" w:sz="4" w:space="0" w:color="auto"/>
            </w:tcBorders>
            <w:shd w:val="clear" w:color="000000" w:fill="00AB8E"/>
            <w:vAlign w:val="center"/>
            <w:hideMark/>
          </w:tcPr>
          <w:p w14:paraId="6FE86DEE" w14:textId="77777777" w:rsidR="00E26181" w:rsidRPr="00E16595" w:rsidRDefault="00E26181" w:rsidP="00E26181">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Risk Score</w:t>
            </w:r>
          </w:p>
        </w:tc>
      </w:tr>
      <w:tr w:rsidR="00E26181" w:rsidRPr="00E16595" w14:paraId="1B20D1AB" w14:textId="77777777" w:rsidTr="00E26181">
        <w:trPr>
          <w:trHeight w:val="5236"/>
        </w:trPr>
        <w:tc>
          <w:tcPr>
            <w:tcW w:w="1105" w:type="dxa"/>
            <w:tcBorders>
              <w:top w:val="nil"/>
              <w:left w:val="single" w:sz="4" w:space="0" w:color="auto"/>
              <w:bottom w:val="single" w:sz="4" w:space="0" w:color="auto"/>
              <w:right w:val="single" w:sz="4" w:space="0" w:color="auto"/>
            </w:tcBorders>
            <w:vAlign w:val="center"/>
          </w:tcPr>
          <w:p w14:paraId="79D0B2EC" w14:textId="77777777" w:rsidR="00E26181" w:rsidRPr="00E16595" w:rsidRDefault="00E26181" w:rsidP="00E26181">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20/12/22</w:t>
            </w:r>
          </w:p>
        </w:tc>
        <w:tc>
          <w:tcPr>
            <w:tcW w:w="1126" w:type="dxa"/>
            <w:tcBorders>
              <w:top w:val="nil"/>
              <w:left w:val="nil"/>
              <w:bottom w:val="single" w:sz="4" w:space="0" w:color="auto"/>
              <w:right w:val="single" w:sz="4" w:space="0" w:color="auto"/>
            </w:tcBorders>
            <w:vAlign w:val="center"/>
          </w:tcPr>
          <w:p w14:paraId="566D125A" w14:textId="77777777" w:rsidR="00E26181" w:rsidRPr="00E16595" w:rsidRDefault="00E26181" w:rsidP="00E26181">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CKMP</w:t>
            </w:r>
          </w:p>
        </w:tc>
        <w:tc>
          <w:tcPr>
            <w:tcW w:w="983" w:type="dxa"/>
            <w:tcBorders>
              <w:top w:val="nil"/>
              <w:left w:val="nil"/>
              <w:bottom w:val="single" w:sz="4" w:space="0" w:color="auto"/>
              <w:right w:val="single" w:sz="4" w:space="0" w:color="auto"/>
            </w:tcBorders>
            <w:vAlign w:val="center"/>
          </w:tcPr>
          <w:p w14:paraId="3165E209" w14:textId="77777777" w:rsidR="00E26181" w:rsidRPr="00E16595" w:rsidRDefault="00E26181" w:rsidP="00E26181">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Practice Services</w:t>
            </w:r>
          </w:p>
        </w:tc>
        <w:tc>
          <w:tcPr>
            <w:tcW w:w="839" w:type="dxa"/>
            <w:tcBorders>
              <w:top w:val="nil"/>
              <w:left w:val="nil"/>
              <w:bottom w:val="single" w:sz="4" w:space="0" w:color="auto"/>
              <w:right w:val="single" w:sz="4" w:space="0" w:color="auto"/>
            </w:tcBorders>
            <w:vAlign w:val="center"/>
          </w:tcPr>
          <w:p w14:paraId="2C9D36DB" w14:textId="77777777" w:rsidR="00E26181" w:rsidRPr="00E16595" w:rsidRDefault="00E26181" w:rsidP="00E26181">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Liz Turner</w:t>
            </w:r>
          </w:p>
        </w:tc>
        <w:tc>
          <w:tcPr>
            <w:tcW w:w="981" w:type="dxa"/>
            <w:tcBorders>
              <w:top w:val="nil"/>
              <w:left w:val="nil"/>
              <w:bottom w:val="single" w:sz="4" w:space="0" w:color="auto"/>
              <w:right w:val="single" w:sz="4" w:space="0" w:color="auto"/>
            </w:tcBorders>
            <w:vAlign w:val="center"/>
          </w:tcPr>
          <w:p w14:paraId="264E4341" w14:textId="77777777" w:rsidR="00E26181" w:rsidRPr="00E16595" w:rsidRDefault="00E26181" w:rsidP="00E26181">
            <w:pPr>
              <w:jc w:val="center"/>
              <w:rPr>
                <w:rFonts w:ascii="Arial" w:eastAsia="Times New Roman" w:hAnsi="Arial" w:cs="Arial"/>
                <w:color w:val="000000"/>
                <w:sz w:val="20"/>
                <w:szCs w:val="20"/>
                <w:lang w:eastAsia="en-GB"/>
              </w:rPr>
            </w:pPr>
          </w:p>
        </w:tc>
        <w:tc>
          <w:tcPr>
            <w:tcW w:w="2874" w:type="dxa"/>
            <w:tcBorders>
              <w:top w:val="nil"/>
              <w:left w:val="nil"/>
              <w:bottom w:val="single" w:sz="4" w:space="0" w:color="auto"/>
              <w:right w:val="single" w:sz="4" w:space="0" w:color="auto"/>
            </w:tcBorders>
            <w:vAlign w:val="center"/>
          </w:tcPr>
          <w:p w14:paraId="2376EA55" w14:textId="77777777" w:rsidR="00E26181" w:rsidRPr="00E16595" w:rsidRDefault="00E26181" w:rsidP="00E26181">
            <w:pPr>
              <w:jc w:val="center"/>
              <w:rPr>
                <w:rFonts w:ascii="Arial" w:eastAsia="Times New Roman" w:hAnsi="Arial" w:cs="Arial"/>
                <w:color w:val="000000"/>
                <w:sz w:val="20"/>
                <w:szCs w:val="20"/>
                <w:lang w:eastAsia="en-GB"/>
              </w:rPr>
            </w:pPr>
            <w:r>
              <w:rPr>
                <w:rFonts w:ascii="Arial" w:hAnsi="Arial" w:cs="Arial"/>
                <w:sz w:val="20"/>
                <w:szCs w:val="20"/>
              </w:rPr>
              <w:t xml:space="preserve">Efficacy/potency of vaccines at risk if vaccine fridges not monitored and ensured that kept at </w:t>
            </w:r>
            <w:r w:rsidRPr="00A82275">
              <w:rPr>
                <w:rFonts w:ascii="Arial" w:hAnsi="Arial" w:cs="Arial"/>
                <w:sz w:val="20"/>
                <w:szCs w:val="20"/>
              </w:rPr>
              <w:t>recommended temperature of 2-8</w:t>
            </w:r>
            <w:r w:rsidRPr="00A82275">
              <w:rPr>
                <w:rFonts w:ascii="Arial" w:hAnsi="Arial" w:cs="Arial"/>
                <w:sz w:val="20"/>
                <w:szCs w:val="20"/>
                <w:vertAlign w:val="superscript"/>
              </w:rPr>
              <w:t>0</w:t>
            </w:r>
            <w:r>
              <w:rPr>
                <w:rFonts w:ascii="Arial" w:hAnsi="Arial" w:cs="Arial"/>
                <w:sz w:val="20"/>
                <w:szCs w:val="20"/>
              </w:rPr>
              <w:t>C, with potential for loss of vaccines or patients being given vaccines that potentially are no longer efficacious</w:t>
            </w:r>
          </w:p>
        </w:tc>
        <w:tc>
          <w:tcPr>
            <w:tcW w:w="4697" w:type="dxa"/>
            <w:tcBorders>
              <w:top w:val="nil"/>
              <w:left w:val="nil"/>
              <w:bottom w:val="single" w:sz="4" w:space="0" w:color="auto"/>
              <w:right w:val="single" w:sz="4" w:space="0" w:color="auto"/>
            </w:tcBorders>
            <w:vAlign w:val="center"/>
          </w:tcPr>
          <w:p w14:paraId="240890ED" w14:textId="77777777" w:rsidR="00E26181" w:rsidRDefault="00E26181" w:rsidP="00E26181">
            <w:pPr>
              <w:rPr>
                <w:rFonts w:ascii="Arial" w:hAnsi="Arial" w:cs="Arial"/>
                <w:sz w:val="20"/>
                <w:szCs w:val="20"/>
              </w:rPr>
            </w:pPr>
            <w:r>
              <w:rPr>
                <w:rFonts w:ascii="Arial" w:hAnsi="Arial" w:cs="Arial"/>
                <w:sz w:val="20"/>
                <w:szCs w:val="20"/>
              </w:rPr>
              <w:t>-</w:t>
            </w:r>
            <w:r w:rsidRPr="00A82275">
              <w:rPr>
                <w:rFonts w:ascii="Arial" w:hAnsi="Arial" w:cs="Arial"/>
                <w:sz w:val="20"/>
                <w:szCs w:val="20"/>
              </w:rPr>
              <w:t xml:space="preserve">Vaccine temperature monitoring is being recorded </w:t>
            </w:r>
            <w:r>
              <w:rPr>
                <w:rFonts w:ascii="Arial" w:hAnsi="Arial" w:cs="Arial"/>
                <w:sz w:val="20"/>
                <w:szCs w:val="20"/>
              </w:rPr>
              <w:t xml:space="preserve">twice </w:t>
            </w:r>
            <w:r w:rsidRPr="00A82275">
              <w:rPr>
                <w:rFonts w:ascii="Arial" w:hAnsi="Arial" w:cs="Arial"/>
                <w:sz w:val="20"/>
                <w:szCs w:val="20"/>
              </w:rPr>
              <w:t>daily</w:t>
            </w:r>
            <w:r>
              <w:rPr>
                <w:rFonts w:ascii="Arial" w:hAnsi="Arial" w:cs="Arial"/>
                <w:sz w:val="20"/>
                <w:szCs w:val="20"/>
              </w:rPr>
              <w:t xml:space="preserve"> and logged on teamnet. Lead nurse or deputy informed if out of recommended range.</w:t>
            </w:r>
          </w:p>
          <w:p w14:paraId="77ACA9F6" w14:textId="77777777" w:rsidR="00E26181" w:rsidRDefault="00E26181" w:rsidP="00E26181">
            <w:pPr>
              <w:rPr>
                <w:rFonts w:ascii="Arial" w:hAnsi="Arial" w:cs="Arial"/>
                <w:sz w:val="20"/>
                <w:szCs w:val="20"/>
              </w:rPr>
            </w:pPr>
            <w:r>
              <w:rPr>
                <w:rFonts w:ascii="Arial" w:hAnsi="Arial" w:cs="Arial"/>
                <w:sz w:val="20"/>
                <w:szCs w:val="20"/>
              </w:rPr>
              <w:t>-Data loggers are in each vaccine fridge and data downloaded each week or more often if fridge goes out of recommended range.</w:t>
            </w:r>
          </w:p>
          <w:p w14:paraId="360148B7" w14:textId="77777777" w:rsidR="00E26181" w:rsidRDefault="00E26181" w:rsidP="00E26181">
            <w:pPr>
              <w:rPr>
                <w:rFonts w:ascii="Arial" w:hAnsi="Arial" w:cs="Arial"/>
                <w:sz w:val="20"/>
                <w:szCs w:val="20"/>
              </w:rPr>
            </w:pPr>
            <w:r>
              <w:rPr>
                <w:rFonts w:ascii="Arial" w:hAnsi="Arial" w:cs="Arial"/>
                <w:sz w:val="20"/>
                <w:szCs w:val="20"/>
              </w:rPr>
              <w:t>-All nurse team and admin staff involved in vaccine management are aware of the current vaccine management policy and understand this must be followed</w:t>
            </w:r>
          </w:p>
          <w:p w14:paraId="6A4F622E" w14:textId="77777777" w:rsidR="00E26181" w:rsidRPr="008F6E11" w:rsidRDefault="00E26181" w:rsidP="00E26181">
            <w:pPr>
              <w:rPr>
                <w:rFonts w:ascii="Arial" w:hAnsi="Arial" w:cs="Arial"/>
                <w:sz w:val="20"/>
                <w:szCs w:val="20"/>
              </w:rPr>
            </w:pPr>
            <w:r>
              <w:rPr>
                <w:rFonts w:ascii="Arial" w:hAnsi="Arial" w:cs="Arial"/>
                <w:sz w:val="20"/>
                <w:szCs w:val="20"/>
              </w:rPr>
              <w:t>-</w:t>
            </w:r>
            <w:r w:rsidRPr="008F6E11">
              <w:rPr>
                <w:rFonts w:ascii="Arial" w:hAnsi="Arial" w:cs="Arial"/>
                <w:sz w:val="20"/>
                <w:szCs w:val="20"/>
              </w:rPr>
              <w:t>All nurse team and admin staff who are involved in vaccine management have been retrained in importance of accurate fridge monitoring and actions to take when fridge temp goes out of range, and train how to reset temperatures</w:t>
            </w:r>
            <w:r>
              <w:rPr>
                <w:rFonts w:ascii="Arial" w:hAnsi="Arial" w:cs="Arial"/>
                <w:sz w:val="20"/>
                <w:szCs w:val="20"/>
              </w:rPr>
              <w:t xml:space="preserve"> and prompt action is taken </w:t>
            </w:r>
          </w:p>
          <w:p w14:paraId="0276666A" w14:textId="77777777" w:rsidR="00E26181" w:rsidRPr="008F6E11" w:rsidRDefault="00E26181" w:rsidP="00E26181">
            <w:pPr>
              <w:rPr>
                <w:rFonts w:ascii="Arial" w:hAnsi="Arial" w:cs="Arial"/>
                <w:sz w:val="20"/>
                <w:szCs w:val="20"/>
              </w:rPr>
            </w:pPr>
            <w:r>
              <w:rPr>
                <w:rFonts w:ascii="Arial" w:hAnsi="Arial" w:cs="Arial"/>
                <w:sz w:val="20"/>
                <w:szCs w:val="20"/>
              </w:rPr>
              <w:t>-</w:t>
            </w:r>
            <w:r w:rsidRPr="008F6E11">
              <w:rPr>
                <w:rFonts w:ascii="Arial" w:hAnsi="Arial" w:cs="Arial"/>
                <w:sz w:val="20"/>
                <w:szCs w:val="20"/>
              </w:rPr>
              <w:t xml:space="preserve">All </w:t>
            </w:r>
            <w:r>
              <w:rPr>
                <w:rFonts w:ascii="Arial" w:hAnsi="Arial" w:cs="Arial"/>
                <w:sz w:val="20"/>
                <w:szCs w:val="20"/>
              </w:rPr>
              <w:t>nurse team and relevant admin staff have completed</w:t>
            </w:r>
            <w:r w:rsidRPr="008F6E11">
              <w:rPr>
                <w:rFonts w:ascii="Arial" w:hAnsi="Arial" w:cs="Arial"/>
                <w:sz w:val="20"/>
                <w:szCs w:val="20"/>
              </w:rPr>
              <w:t xml:space="preserve"> complete</w:t>
            </w:r>
            <w:r>
              <w:rPr>
                <w:rFonts w:ascii="Arial" w:hAnsi="Arial" w:cs="Arial"/>
                <w:sz w:val="20"/>
                <w:szCs w:val="20"/>
              </w:rPr>
              <w:t>d</w:t>
            </w:r>
            <w:r w:rsidRPr="008F6E11">
              <w:rPr>
                <w:rFonts w:ascii="Arial" w:hAnsi="Arial" w:cs="Arial"/>
                <w:sz w:val="20"/>
                <w:szCs w:val="20"/>
              </w:rPr>
              <w:t xml:space="preserve"> the eLFH module on vaccine storage</w:t>
            </w:r>
            <w:r>
              <w:rPr>
                <w:rFonts w:ascii="Arial" w:hAnsi="Arial" w:cs="Arial"/>
                <w:sz w:val="20"/>
                <w:szCs w:val="20"/>
              </w:rPr>
              <w:t>. This is included in new staff induction</w:t>
            </w:r>
          </w:p>
          <w:p w14:paraId="1343B2F9" w14:textId="77777777" w:rsidR="00E26181" w:rsidRPr="00E16595" w:rsidRDefault="00E26181" w:rsidP="00E26181">
            <w:pPr>
              <w:jc w:val="center"/>
              <w:rPr>
                <w:rFonts w:ascii="Arial" w:eastAsia="Times New Roman" w:hAnsi="Arial" w:cs="Arial"/>
                <w:color w:val="000000"/>
                <w:sz w:val="20"/>
                <w:szCs w:val="20"/>
                <w:lang w:eastAsia="en-GB"/>
              </w:rPr>
            </w:pPr>
          </w:p>
        </w:tc>
        <w:tc>
          <w:tcPr>
            <w:tcW w:w="995" w:type="dxa"/>
            <w:tcBorders>
              <w:top w:val="nil"/>
              <w:left w:val="nil"/>
              <w:bottom w:val="single" w:sz="4" w:space="0" w:color="auto"/>
              <w:right w:val="single" w:sz="4" w:space="0" w:color="auto"/>
            </w:tcBorders>
            <w:vAlign w:val="center"/>
          </w:tcPr>
          <w:p w14:paraId="2735B25C" w14:textId="77777777" w:rsidR="00E26181" w:rsidRPr="00E16595" w:rsidRDefault="00E26181" w:rsidP="00E26181">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w:t>
            </w:r>
          </w:p>
        </w:tc>
        <w:tc>
          <w:tcPr>
            <w:tcW w:w="1216" w:type="dxa"/>
            <w:tcBorders>
              <w:top w:val="nil"/>
              <w:left w:val="nil"/>
              <w:bottom w:val="single" w:sz="4" w:space="0" w:color="auto"/>
              <w:right w:val="single" w:sz="4" w:space="0" w:color="auto"/>
            </w:tcBorders>
            <w:vAlign w:val="center"/>
          </w:tcPr>
          <w:p w14:paraId="52082ADE" w14:textId="77777777" w:rsidR="00E26181" w:rsidRPr="00E16595" w:rsidRDefault="00E26181" w:rsidP="00E26181">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w:t>
            </w:r>
          </w:p>
        </w:tc>
        <w:tc>
          <w:tcPr>
            <w:tcW w:w="772" w:type="dxa"/>
            <w:tcBorders>
              <w:top w:val="single" w:sz="4" w:space="0" w:color="auto"/>
              <w:left w:val="single" w:sz="4" w:space="0" w:color="auto"/>
              <w:bottom w:val="single" w:sz="4" w:space="0" w:color="auto"/>
              <w:right w:val="single" w:sz="4" w:space="0" w:color="auto"/>
            </w:tcBorders>
            <w:vAlign w:val="center"/>
          </w:tcPr>
          <w:p w14:paraId="1E617060" w14:textId="77777777" w:rsidR="00E26181" w:rsidRPr="00E16595" w:rsidRDefault="00E26181" w:rsidP="00E26181">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w:t>
            </w:r>
          </w:p>
        </w:tc>
      </w:tr>
      <w:tr w:rsidR="00E26181" w:rsidRPr="00E16595" w14:paraId="5ACF4344" w14:textId="77777777" w:rsidTr="00E26181">
        <w:trPr>
          <w:trHeight w:val="983"/>
        </w:trPr>
        <w:tc>
          <w:tcPr>
            <w:tcW w:w="1105" w:type="dxa"/>
            <w:tcBorders>
              <w:top w:val="nil"/>
              <w:left w:val="single" w:sz="4" w:space="0" w:color="auto"/>
              <w:bottom w:val="single" w:sz="4" w:space="0" w:color="auto"/>
              <w:right w:val="single" w:sz="4" w:space="0" w:color="auto"/>
            </w:tcBorders>
            <w:vAlign w:val="center"/>
          </w:tcPr>
          <w:p w14:paraId="551848D7" w14:textId="77777777" w:rsidR="00E26181" w:rsidRDefault="00E26181" w:rsidP="00E26181">
            <w:pPr>
              <w:jc w:val="center"/>
              <w:rPr>
                <w:rFonts w:ascii="Arial" w:eastAsia="Times New Roman" w:hAnsi="Arial" w:cs="Arial"/>
                <w:color w:val="000000"/>
                <w:sz w:val="20"/>
                <w:szCs w:val="20"/>
                <w:lang w:eastAsia="en-GB"/>
              </w:rPr>
            </w:pPr>
          </w:p>
        </w:tc>
        <w:tc>
          <w:tcPr>
            <w:tcW w:w="1126" w:type="dxa"/>
            <w:tcBorders>
              <w:top w:val="nil"/>
              <w:left w:val="nil"/>
              <w:bottom w:val="single" w:sz="4" w:space="0" w:color="auto"/>
              <w:right w:val="single" w:sz="4" w:space="0" w:color="auto"/>
            </w:tcBorders>
            <w:vAlign w:val="center"/>
          </w:tcPr>
          <w:p w14:paraId="1FAF3108" w14:textId="77777777" w:rsidR="00E26181" w:rsidRDefault="00E26181" w:rsidP="00E26181">
            <w:pPr>
              <w:jc w:val="center"/>
              <w:rPr>
                <w:rFonts w:ascii="Arial" w:eastAsia="Times New Roman" w:hAnsi="Arial" w:cs="Arial"/>
                <w:color w:val="000000"/>
                <w:sz w:val="20"/>
                <w:szCs w:val="20"/>
                <w:lang w:eastAsia="en-GB"/>
              </w:rPr>
            </w:pPr>
          </w:p>
        </w:tc>
        <w:tc>
          <w:tcPr>
            <w:tcW w:w="983" w:type="dxa"/>
            <w:tcBorders>
              <w:top w:val="nil"/>
              <w:left w:val="nil"/>
              <w:bottom w:val="single" w:sz="4" w:space="0" w:color="auto"/>
              <w:right w:val="single" w:sz="4" w:space="0" w:color="auto"/>
            </w:tcBorders>
            <w:vAlign w:val="center"/>
          </w:tcPr>
          <w:p w14:paraId="1EF8B9FA" w14:textId="77777777" w:rsidR="00E26181" w:rsidRDefault="00E26181" w:rsidP="00E26181">
            <w:pPr>
              <w:jc w:val="center"/>
              <w:rPr>
                <w:rFonts w:ascii="Arial" w:eastAsia="Times New Roman" w:hAnsi="Arial" w:cs="Arial"/>
                <w:color w:val="000000"/>
                <w:sz w:val="20"/>
                <w:szCs w:val="20"/>
                <w:lang w:eastAsia="en-GB"/>
              </w:rPr>
            </w:pPr>
          </w:p>
        </w:tc>
        <w:tc>
          <w:tcPr>
            <w:tcW w:w="839" w:type="dxa"/>
            <w:tcBorders>
              <w:top w:val="nil"/>
              <w:left w:val="nil"/>
              <w:bottom w:val="single" w:sz="4" w:space="0" w:color="auto"/>
              <w:right w:val="single" w:sz="4" w:space="0" w:color="auto"/>
            </w:tcBorders>
            <w:vAlign w:val="center"/>
          </w:tcPr>
          <w:p w14:paraId="47037CE5" w14:textId="77777777" w:rsidR="00E26181" w:rsidRDefault="00E26181" w:rsidP="00E26181">
            <w:pPr>
              <w:jc w:val="center"/>
              <w:rPr>
                <w:rFonts w:ascii="Arial" w:eastAsia="Times New Roman" w:hAnsi="Arial" w:cs="Arial"/>
                <w:color w:val="000000"/>
                <w:sz w:val="20"/>
                <w:szCs w:val="20"/>
                <w:lang w:eastAsia="en-GB"/>
              </w:rPr>
            </w:pPr>
          </w:p>
        </w:tc>
        <w:tc>
          <w:tcPr>
            <w:tcW w:w="981" w:type="dxa"/>
            <w:tcBorders>
              <w:top w:val="nil"/>
              <w:left w:val="nil"/>
              <w:bottom w:val="single" w:sz="4" w:space="0" w:color="auto"/>
              <w:right w:val="single" w:sz="4" w:space="0" w:color="auto"/>
            </w:tcBorders>
            <w:vAlign w:val="center"/>
          </w:tcPr>
          <w:p w14:paraId="6BDB2532" w14:textId="77777777" w:rsidR="00E26181" w:rsidRPr="00E16595" w:rsidRDefault="00E26181" w:rsidP="00E26181">
            <w:pPr>
              <w:jc w:val="center"/>
              <w:rPr>
                <w:rFonts w:ascii="Arial" w:eastAsia="Times New Roman" w:hAnsi="Arial" w:cs="Arial"/>
                <w:color w:val="000000"/>
                <w:sz w:val="20"/>
                <w:szCs w:val="20"/>
                <w:lang w:eastAsia="en-GB"/>
              </w:rPr>
            </w:pPr>
          </w:p>
        </w:tc>
        <w:tc>
          <w:tcPr>
            <w:tcW w:w="2874" w:type="dxa"/>
            <w:tcBorders>
              <w:top w:val="nil"/>
              <w:left w:val="nil"/>
              <w:bottom w:val="single" w:sz="4" w:space="0" w:color="auto"/>
              <w:right w:val="single" w:sz="4" w:space="0" w:color="auto"/>
            </w:tcBorders>
            <w:vAlign w:val="center"/>
          </w:tcPr>
          <w:p w14:paraId="512EDE5B" w14:textId="77777777" w:rsidR="00E26181" w:rsidRDefault="00E26181" w:rsidP="00E26181">
            <w:pPr>
              <w:jc w:val="center"/>
              <w:rPr>
                <w:rFonts w:ascii="Arial" w:hAnsi="Arial" w:cs="Arial"/>
                <w:sz w:val="20"/>
                <w:szCs w:val="20"/>
              </w:rPr>
            </w:pPr>
          </w:p>
        </w:tc>
        <w:tc>
          <w:tcPr>
            <w:tcW w:w="4697" w:type="dxa"/>
            <w:tcBorders>
              <w:top w:val="nil"/>
              <w:left w:val="nil"/>
              <w:bottom w:val="single" w:sz="4" w:space="0" w:color="auto"/>
              <w:right w:val="single" w:sz="4" w:space="0" w:color="auto"/>
            </w:tcBorders>
            <w:vAlign w:val="center"/>
          </w:tcPr>
          <w:p w14:paraId="0E15382E" w14:textId="77777777" w:rsidR="00E26181" w:rsidRDefault="00E26181" w:rsidP="00E26181">
            <w:pPr>
              <w:rPr>
                <w:rFonts w:ascii="Arial" w:hAnsi="Arial" w:cs="Arial"/>
                <w:sz w:val="20"/>
                <w:szCs w:val="20"/>
              </w:rPr>
            </w:pPr>
          </w:p>
        </w:tc>
        <w:tc>
          <w:tcPr>
            <w:tcW w:w="995" w:type="dxa"/>
            <w:tcBorders>
              <w:top w:val="nil"/>
              <w:left w:val="nil"/>
              <w:bottom w:val="single" w:sz="4" w:space="0" w:color="auto"/>
              <w:right w:val="single" w:sz="4" w:space="0" w:color="auto"/>
            </w:tcBorders>
            <w:vAlign w:val="center"/>
          </w:tcPr>
          <w:p w14:paraId="5F18FE7F" w14:textId="77777777" w:rsidR="00E26181" w:rsidRDefault="00E26181" w:rsidP="00E26181">
            <w:pPr>
              <w:jc w:val="center"/>
              <w:rPr>
                <w:rFonts w:ascii="Arial" w:eastAsia="Times New Roman" w:hAnsi="Arial" w:cs="Arial"/>
                <w:color w:val="000000"/>
                <w:sz w:val="20"/>
                <w:szCs w:val="20"/>
                <w:lang w:eastAsia="en-GB"/>
              </w:rPr>
            </w:pPr>
          </w:p>
        </w:tc>
        <w:tc>
          <w:tcPr>
            <w:tcW w:w="1216" w:type="dxa"/>
            <w:tcBorders>
              <w:top w:val="nil"/>
              <w:left w:val="nil"/>
              <w:bottom w:val="single" w:sz="4" w:space="0" w:color="auto"/>
              <w:right w:val="single" w:sz="4" w:space="0" w:color="auto"/>
            </w:tcBorders>
            <w:vAlign w:val="center"/>
          </w:tcPr>
          <w:p w14:paraId="5CE83A68" w14:textId="77777777" w:rsidR="00E26181" w:rsidRDefault="00E26181" w:rsidP="00E26181">
            <w:pPr>
              <w:jc w:val="center"/>
              <w:rPr>
                <w:rFonts w:ascii="Arial" w:eastAsia="Times New Roman" w:hAnsi="Arial" w:cs="Arial"/>
                <w:color w:val="000000"/>
                <w:sz w:val="20"/>
                <w:szCs w:val="20"/>
                <w:lang w:eastAsia="en-GB"/>
              </w:rPr>
            </w:pPr>
          </w:p>
        </w:tc>
        <w:tc>
          <w:tcPr>
            <w:tcW w:w="772" w:type="dxa"/>
            <w:tcBorders>
              <w:top w:val="single" w:sz="4" w:space="0" w:color="auto"/>
              <w:left w:val="single" w:sz="4" w:space="0" w:color="auto"/>
              <w:bottom w:val="single" w:sz="4" w:space="0" w:color="auto"/>
              <w:right w:val="single" w:sz="4" w:space="0" w:color="auto"/>
            </w:tcBorders>
            <w:vAlign w:val="center"/>
          </w:tcPr>
          <w:p w14:paraId="541593AD" w14:textId="77777777" w:rsidR="00E26181" w:rsidRDefault="00E26181" w:rsidP="00E26181">
            <w:pPr>
              <w:jc w:val="center"/>
              <w:rPr>
                <w:rFonts w:ascii="Arial" w:eastAsia="Times New Roman" w:hAnsi="Arial" w:cs="Arial"/>
                <w:color w:val="000000"/>
                <w:sz w:val="20"/>
                <w:szCs w:val="20"/>
                <w:lang w:eastAsia="en-GB"/>
              </w:rPr>
            </w:pPr>
          </w:p>
        </w:tc>
      </w:tr>
    </w:tbl>
    <w:p w14:paraId="02F1BE0A" w14:textId="2BCBAEB3" w:rsidR="007E292B" w:rsidRPr="008650D5" w:rsidRDefault="00E26181" w:rsidP="00AB5A74">
      <w:pPr>
        <w:rPr>
          <w:rFonts w:ascii="Arial" w:hAnsi="Arial" w:cs="Arial"/>
          <w:b/>
          <w:i/>
          <w:sz w:val="24"/>
          <w:szCs w:val="24"/>
        </w:rPr>
      </w:pPr>
      <w:r>
        <w:rPr>
          <w:rFonts w:ascii="Arial" w:hAnsi="Arial" w:cs="Arial"/>
          <w:b/>
          <w:i/>
          <w:sz w:val="24"/>
          <w:szCs w:val="24"/>
        </w:rPr>
        <w:t xml:space="preserve"> </w:t>
      </w:r>
    </w:p>
    <w:tbl>
      <w:tblPr>
        <w:tblpPr w:leftFromText="180" w:rightFromText="180" w:vertAnchor="text" w:horzAnchor="margin" w:tblpXSpec="center" w:tblpY="-86"/>
        <w:tblW w:w="15588" w:type="dxa"/>
        <w:tblLook w:val="04A0" w:firstRow="1" w:lastRow="0" w:firstColumn="1" w:lastColumn="0" w:noHBand="0" w:noVBand="1"/>
      </w:tblPr>
      <w:tblGrid>
        <w:gridCol w:w="4673"/>
        <w:gridCol w:w="1134"/>
        <w:gridCol w:w="1276"/>
        <w:gridCol w:w="1134"/>
        <w:gridCol w:w="1276"/>
        <w:gridCol w:w="4683"/>
        <w:gridCol w:w="1412"/>
      </w:tblGrid>
      <w:tr w:rsidR="008650D5" w:rsidRPr="004F748B" w14:paraId="492CB0BA" w14:textId="77777777" w:rsidTr="00E26181">
        <w:trPr>
          <w:cantSplit/>
          <w:trHeight w:val="841"/>
        </w:trPr>
        <w:tc>
          <w:tcPr>
            <w:tcW w:w="4673" w:type="dxa"/>
            <w:tcBorders>
              <w:top w:val="single" w:sz="4" w:space="0" w:color="auto"/>
              <w:left w:val="single" w:sz="4" w:space="0" w:color="auto"/>
              <w:bottom w:val="single" w:sz="4" w:space="0" w:color="auto"/>
              <w:right w:val="single" w:sz="4" w:space="0" w:color="auto"/>
            </w:tcBorders>
            <w:shd w:val="clear" w:color="000000" w:fill="00AB8E"/>
            <w:vAlign w:val="center"/>
            <w:hideMark/>
          </w:tcPr>
          <w:p w14:paraId="0C6D2DF4" w14:textId="77777777" w:rsidR="008650D5" w:rsidRPr="00E16595" w:rsidRDefault="008650D5" w:rsidP="00E26181">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lastRenderedPageBreak/>
              <w:t>Action Taken</w:t>
            </w:r>
          </w:p>
        </w:tc>
        <w:tc>
          <w:tcPr>
            <w:tcW w:w="1134" w:type="dxa"/>
            <w:tcBorders>
              <w:top w:val="single" w:sz="4" w:space="0" w:color="auto"/>
              <w:left w:val="nil"/>
              <w:bottom w:val="single" w:sz="4" w:space="0" w:color="auto"/>
              <w:right w:val="single" w:sz="4" w:space="0" w:color="auto"/>
            </w:tcBorders>
            <w:shd w:val="clear" w:color="000000" w:fill="00AB8E"/>
            <w:vAlign w:val="center"/>
            <w:hideMark/>
          </w:tcPr>
          <w:p w14:paraId="5388A535" w14:textId="77777777" w:rsidR="008650D5" w:rsidRPr="00E16595" w:rsidRDefault="008650D5" w:rsidP="00E26181">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Severity</w:t>
            </w:r>
          </w:p>
        </w:tc>
        <w:tc>
          <w:tcPr>
            <w:tcW w:w="1276" w:type="dxa"/>
            <w:tcBorders>
              <w:top w:val="single" w:sz="4" w:space="0" w:color="auto"/>
              <w:left w:val="nil"/>
              <w:bottom w:val="single" w:sz="4" w:space="0" w:color="auto"/>
              <w:right w:val="single" w:sz="4" w:space="0" w:color="auto"/>
            </w:tcBorders>
            <w:shd w:val="clear" w:color="000000" w:fill="00AB8E"/>
            <w:vAlign w:val="center"/>
            <w:hideMark/>
          </w:tcPr>
          <w:p w14:paraId="3C36CB9B" w14:textId="77777777" w:rsidR="008650D5" w:rsidRPr="00E16595" w:rsidRDefault="008650D5" w:rsidP="00E26181">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Likelihood</w:t>
            </w:r>
          </w:p>
        </w:tc>
        <w:tc>
          <w:tcPr>
            <w:tcW w:w="1134" w:type="dxa"/>
            <w:tcBorders>
              <w:top w:val="single" w:sz="4" w:space="0" w:color="auto"/>
              <w:left w:val="nil"/>
              <w:bottom w:val="single" w:sz="4" w:space="0" w:color="auto"/>
              <w:right w:val="single" w:sz="4" w:space="0" w:color="auto"/>
            </w:tcBorders>
            <w:shd w:val="clear" w:color="000000" w:fill="00AB8E"/>
            <w:vAlign w:val="center"/>
            <w:hideMark/>
          </w:tcPr>
          <w:p w14:paraId="1D2DBB9F" w14:textId="77777777" w:rsidR="008650D5" w:rsidRPr="00E16595" w:rsidRDefault="008650D5" w:rsidP="00E26181">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Residual Risk Score</w:t>
            </w:r>
          </w:p>
        </w:tc>
        <w:tc>
          <w:tcPr>
            <w:tcW w:w="1276" w:type="dxa"/>
            <w:tcBorders>
              <w:top w:val="single" w:sz="4" w:space="0" w:color="auto"/>
              <w:left w:val="nil"/>
              <w:bottom w:val="single" w:sz="4" w:space="0" w:color="auto"/>
              <w:right w:val="single" w:sz="4" w:space="0" w:color="auto"/>
            </w:tcBorders>
            <w:shd w:val="clear" w:color="000000" w:fill="00AB8E"/>
            <w:vAlign w:val="center"/>
            <w:hideMark/>
          </w:tcPr>
          <w:p w14:paraId="7E839315" w14:textId="77777777" w:rsidR="008650D5" w:rsidRPr="00E16595" w:rsidRDefault="008650D5" w:rsidP="00E26181">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Last Review Date</w:t>
            </w:r>
          </w:p>
        </w:tc>
        <w:tc>
          <w:tcPr>
            <w:tcW w:w="4683" w:type="dxa"/>
            <w:tcBorders>
              <w:top w:val="single" w:sz="4" w:space="0" w:color="auto"/>
              <w:left w:val="nil"/>
              <w:bottom w:val="single" w:sz="4" w:space="0" w:color="auto"/>
              <w:right w:val="single" w:sz="4" w:space="0" w:color="auto"/>
            </w:tcBorders>
            <w:shd w:val="clear" w:color="000000" w:fill="00AB8E"/>
            <w:vAlign w:val="center"/>
            <w:hideMark/>
          </w:tcPr>
          <w:p w14:paraId="18AE820B" w14:textId="77777777" w:rsidR="008650D5" w:rsidRPr="00E16595" w:rsidRDefault="008650D5" w:rsidP="00E26181">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Further Action Required</w:t>
            </w:r>
          </w:p>
        </w:tc>
        <w:tc>
          <w:tcPr>
            <w:tcW w:w="1412" w:type="dxa"/>
            <w:tcBorders>
              <w:top w:val="single" w:sz="4" w:space="0" w:color="auto"/>
              <w:left w:val="nil"/>
              <w:bottom w:val="single" w:sz="4" w:space="0" w:color="auto"/>
              <w:right w:val="single" w:sz="4" w:space="0" w:color="auto"/>
            </w:tcBorders>
            <w:shd w:val="clear" w:color="000000" w:fill="00AB8E"/>
            <w:vAlign w:val="center"/>
            <w:hideMark/>
          </w:tcPr>
          <w:p w14:paraId="79BFABBF" w14:textId="77777777" w:rsidR="008650D5" w:rsidRPr="00E16595" w:rsidRDefault="008650D5" w:rsidP="00E26181">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Timescale for Action</w:t>
            </w:r>
          </w:p>
        </w:tc>
      </w:tr>
      <w:tr w:rsidR="0067799A" w:rsidRPr="00E16595" w14:paraId="3A7A52A3" w14:textId="77777777" w:rsidTr="00E26181">
        <w:trPr>
          <w:trHeight w:val="2550"/>
        </w:trPr>
        <w:tc>
          <w:tcPr>
            <w:tcW w:w="4673" w:type="dxa"/>
            <w:tcBorders>
              <w:top w:val="nil"/>
              <w:left w:val="single" w:sz="4" w:space="0" w:color="auto"/>
              <w:bottom w:val="single" w:sz="4" w:space="0" w:color="auto"/>
              <w:right w:val="single" w:sz="4" w:space="0" w:color="auto"/>
            </w:tcBorders>
            <w:vAlign w:val="center"/>
          </w:tcPr>
          <w:p w14:paraId="5284B09A" w14:textId="722B1002" w:rsidR="0067799A" w:rsidRPr="00E16595" w:rsidRDefault="0067799A" w:rsidP="0067799A">
            <w:pPr>
              <w:jc w:val="center"/>
              <w:rPr>
                <w:rFonts w:ascii="Arial" w:eastAsia="Times New Roman" w:hAnsi="Arial" w:cs="Arial"/>
                <w:color w:val="000000"/>
                <w:sz w:val="20"/>
                <w:szCs w:val="20"/>
                <w:lang w:eastAsia="en-GB"/>
              </w:rPr>
            </w:pPr>
            <w:r w:rsidRPr="00E26181">
              <w:rPr>
                <w:rFonts w:ascii="Arial" w:hAnsi="Arial" w:cs="Arial"/>
                <w:sz w:val="20"/>
                <w:szCs w:val="20"/>
              </w:rPr>
              <w:t>Ensure all existing controls are maintained</w:t>
            </w:r>
          </w:p>
        </w:tc>
        <w:tc>
          <w:tcPr>
            <w:tcW w:w="1134" w:type="dxa"/>
            <w:tcBorders>
              <w:top w:val="nil"/>
              <w:left w:val="nil"/>
              <w:bottom w:val="single" w:sz="4" w:space="0" w:color="auto"/>
              <w:right w:val="single" w:sz="4" w:space="0" w:color="auto"/>
            </w:tcBorders>
            <w:vAlign w:val="center"/>
          </w:tcPr>
          <w:p w14:paraId="4777E667" w14:textId="79121E6D" w:rsidR="0067799A" w:rsidRPr="00E16595" w:rsidRDefault="0067799A" w:rsidP="0067799A">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w:t>
            </w:r>
          </w:p>
        </w:tc>
        <w:tc>
          <w:tcPr>
            <w:tcW w:w="1276" w:type="dxa"/>
            <w:tcBorders>
              <w:top w:val="nil"/>
              <w:left w:val="nil"/>
              <w:bottom w:val="single" w:sz="4" w:space="0" w:color="auto"/>
              <w:right w:val="single" w:sz="4" w:space="0" w:color="auto"/>
            </w:tcBorders>
            <w:vAlign w:val="center"/>
          </w:tcPr>
          <w:p w14:paraId="5DCECAD1" w14:textId="4726259F" w:rsidR="0067799A" w:rsidRPr="00E16595" w:rsidRDefault="0067799A" w:rsidP="0067799A">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w:t>
            </w:r>
          </w:p>
        </w:tc>
        <w:tc>
          <w:tcPr>
            <w:tcW w:w="1134" w:type="dxa"/>
            <w:tcBorders>
              <w:top w:val="nil"/>
              <w:left w:val="nil"/>
              <w:bottom w:val="single" w:sz="4" w:space="0" w:color="auto"/>
              <w:right w:val="single" w:sz="4" w:space="0" w:color="auto"/>
            </w:tcBorders>
            <w:vAlign w:val="center"/>
          </w:tcPr>
          <w:p w14:paraId="6147A61D" w14:textId="1D7E1F81" w:rsidR="0067799A" w:rsidRPr="00E16595" w:rsidRDefault="0067799A" w:rsidP="0067799A">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w:t>
            </w:r>
          </w:p>
        </w:tc>
        <w:tc>
          <w:tcPr>
            <w:tcW w:w="1276" w:type="dxa"/>
            <w:tcBorders>
              <w:top w:val="nil"/>
              <w:left w:val="nil"/>
              <w:bottom w:val="single" w:sz="4" w:space="0" w:color="auto"/>
              <w:right w:val="single" w:sz="4" w:space="0" w:color="auto"/>
            </w:tcBorders>
            <w:vAlign w:val="center"/>
          </w:tcPr>
          <w:p w14:paraId="14BC9FD9" w14:textId="674EFCEF" w:rsidR="0067799A" w:rsidRPr="00E16595" w:rsidRDefault="0067799A" w:rsidP="0067799A">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11/12/24</w:t>
            </w:r>
          </w:p>
        </w:tc>
        <w:tc>
          <w:tcPr>
            <w:tcW w:w="4683" w:type="dxa"/>
            <w:tcBorders>
              <w:top w:val="nil"/>
              <w:left w:val="nil"/>
              <w:bottom w:val="single" w:sz="4" w:space="0" w:color="auto"/>
              <w:right w:val="single" w:sz="4" w:space="0" w:color="auto"/>
            </w:tcBorders>
            <w:vAlign w:val="center"/>
          </w:tcPr>
          <w:p w14:paraId="234CFE3B" w14:textId="244F53E6" w:rsidR="0067799A" w:rsidRPr="00E16595" w:rsidRDefault="0067799A" w:rsidP="0067799A">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Vaccine Storage SOP updated Jul 24, review in 1 year if update needed</w:t>
            </w:r>
          </w:p>
        </w:tc>
        <w:tc>
          <w:tcPr>
            <w:tcW w:w="1412" w:type="dxa"/>
            <w:tcBorders>
              <w:top w:val="nil"/>
              <w:left w:val="nil"/>
              <w:bottom w:val="single" w:sz="4" w:space="0" w:color="auto"/>
              <w:right w:val="single" w:sz="4" w:space="0" w:color="auto"/>
            </w:tcBorders>
            <w:vAlign w:val="center"/>
          </w:tcPr>
          <w:p w14:paraId="5BC1F253" w14:textId="7B610BBB" w:rsidR="0067799A" w:rsidRPr="00E16595" w:rsidRDefault="0067799A" w:rsidP="0067799A">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Jul 25</w:t>
            </w:r>
          </w:p>
        </w:tc>
      </w:tr>
      <w:bookmarkEnd w:id="0"/>
      <w:bookmarkEnd w:id="7"/>
    </w:tbl>
    <w:p w14:paraId="373A8F25" w14:textId="0D89C398" w:rsidR="00E16595" w:rsidRPr="0096295C" w:rsidRDefault="00E16595" w:rsidP="00AB5A74">
      <w:pPr>
        <w:rPr>
          <w:rFonts w:ascii="Arial" w:hAnsi="Arial" w:cs="Arial"/>
          <w:sz w:val="24"/>
          <w:szCs w:val="24"/>
        </w:rPr>
      </w:pPr>
    </w:p>
    <w:sectPr w:rsidR="00E16595" w:rsidRPr="0096295C" w:rsidSect="00F52C1B">
      <w:headerReference w:type="default" r:id="rId10"/>
      <w:pgSz w:w="16838" w:h="11906" w:orient="landscape"/>
      <w:pgMar w:top="1418" w:right="851"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5E687" w14:textId="77777777" w:rsidR="005117A4" w:rsidRDefault="005117A4" w:rsidP="0096295C">
      <w:r>
        <w:separator/>
      </w:r>
    </w:p>
  </w:endnote>
  <w:endnote w:type="continuationSeparator" w:id="0">
    <w:p w14:paraId="1C486880" w14:textId="77777777" w:rsidR="005117A4" w:rsidRDefault="005117A4" w:rsidP="0096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ee Serif">
    <w:altName w:val="Calibri"/>
    <w:panose1 w:val="02000503040000020004"/>
    <w:charset w:val="00"/>
    <w:family w:val="auto"/>
    <w:pitch w:val="variable"/>
    <w:sig w:usb0="A00000AF" w:usb1="40002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C3201" w14:textId="77777777" w:rsidR="005117A4" w:rsidRDefault="005117A4" w:rsidP="0096295C">
      <w:r>
        <w:separator/>
      </w:r>
    </w:p>
  </w:footnote>
  <w:footnote w:type="continuationSeparator" w:id="0">
    <w:p w14:paraId="0ABAF986" w14:textId="77777777" w:rsidR="005117A4" w:rsidRDefault="005117A4" w:rsidP="00962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71A3" w14:textId="76ED0C3A" w:rsidR="00F175AF" w:rsidRPr="004D4EFD" w:rsidRDefault="004D4EFD" w:rsidP="004D4EFD">
    <w:pPr>
      <w:tabs>
        <w:tab w:val="center" w:pos="4513"/>
        <w:tab w:val="right" w:pos="9026"/>
      </w:tabs>
      <w:jc w:val="center"/>
      <w:rPr>
        <w:rFonts w:ascii="Bree Serif" w:eastAsia="Arial" w:hAnsi="Bree Serif"/>
        <w:color w:val="3B3838"/>
        <w:sz w:val="32"/>
      </w:rPr>
    </w:pPr>
    <w:r w:rsidRPr="004D4EFD">
      <w:rPr>
        <w:rFonts w:ascii="Bree Serif" w:eastAsia="Arial" w:hAnsi="Bree Serif"/>
        <w:color w:val="3B3838"/>
        <w:sz w:val="32"/>
      </w:rPr>
      <w:t xml:space="preserve">Risk </w:t>
    </w:r>
    <w:r>
      <w:rPr>
        <w:rFonts w:ascii="Bree Serif" w:eastAsia="Arial" w:hAnsi="Bree Serif"/>
        <w:color w:val="3B3838"/>
        <w:sz w:val="32"/>
      </w:rPr>
      <w:t>Assessment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51BB" w14:textId="35B5669A" w:rsidR="00F175AF" w:rsidRPr="00AD1EA7" w:rsidRDefault="00756C96" w:rsidP="00756C96">
    <w:pPr>
      <w:pStyle w:val="Heading1"/>
      <w:rPr>
        <w:b/>
        <w:bCs w:val="0"/>
        <w:color w:val="00AB8E"/>
        <w:sz w:val="24"/>
        <w:szCs w:val="24"/>
      </w:rPr>
    </w:pPr>
    <w:bookmarkStart w:id="8" w:name="_Hlk110502860"/>
    <w:bookmarkStart w:id="9" w:name="_Hlk110502861"/>
    <w:bookmarkStart w:id="10" w:name="_Hlk110504411"/>
    <w:bookmarkStart w:id="11" w:name="_Hlk110504412"/>
    <w:r w:rsidRPr="00AD1EA7">
      <w:rPr>
        <w:b/>
        <w:bCs w:val="0"/>
        <w:noProof/>
        <w:color w:val="00AB8E"/>
        <w:sz w:val="24"/>
        <w:szCs w:val="24"/>
        <w:lang w:eastAsia="en-GB"/>
      </w:rPr>
      <w:drawing>
        <wp:anchor distT="0" distB="0" distL="114300" distR="114300" simplePos="0" relativeHeight="251658240" behindDoc="0" locked="0" layoutInCell="1" allowOverlap="1" wp14:anchorId="5EE1CF7D" wp14:editId="682B72BA">
          <wp:simplePos x="0" y="0"/>
          <wp:positionH relativeFrom="margin">
            <wp:posOffset>8221980</wp:posOffset>
          </wp:positionH>
          <wp:positionV relativeFrom="paragraph">
            <wp:posOffset>38735</wp:posOffset>
          </wp:positionV>
          <wp:extent cx="1219200" cy="504825"/>
          <wp:effectExtent l="0" t="0" r="0" b="9525"/>
          <wp:wrapThrough wrapText="bothSides">
            <wp:wrapPolygon edited="0">
              <wp:start x="0" y="0"/>
              <wp:lineTo x="0" y="21192"/>
              <wp:lineTo x="8775" y="21192"/>
              <wp:lineTo x="13838" y="21192"/>
              <wp:lineTo x="21263" y="21192"/>
              <wp:lineTo x="21263" y="3260"/>
              <wp:lineTo x="13163" y="0"/>
              <wp:lineTo x="0" y="0"/>
            </wp:wrapPolygon>
          </wp:wrapThrough>
          <wp:docPr id="2" name="Picture 6" descr="S:\Marketing\Marketing ToolKit\Logos\BrisDoc Logos\Small\BrisDoc-Logo-2016---text-be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Marketing\Marketing ToolKit\Logos\BrisDoc Logos\Small\BrisDoc-Logo-2016---text-belo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04825"/>
                  </a:xfrm>
                  <a:prstGeom prst="rect">
                    <a:avLst/>
                  </a:prstGeom>
                  <a:noFill/>
                  <a:ln>
                    <a:noFill/>
                  </a:ln>
                </pic:spPr>
              </pic:pic>
            </a:graphicData>
          </a:graphic>
        </wp:anchor>
      </w:drawing>
    </w:r>
    <w:bookmarkEnd w:id="8"/>
    <w:bookmarkEnd w:id="9"/>
    <w:bookmarkEnd w:id="10"/>
    <w:bookmarkEnd w:id="11"/>
    <w:r w:rsidR="00AD1EA7">
      <w:rPr>
        <w:b/>
        <w:bCs w:val="0"/>
        <w:color w:val="00AB8E"/>
        <w:sz w:val="32"/>
        <w:szCs w:val="32"/>
      </w:rPr>
      <w:t>RISK ASSESSMENT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A11E47"/>
    <w:multiLevelType w:val="hybridMultilevel"/>
    <w:tmpl w:val="4C224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61C0E9A"/>
    <w:multiLevelType w:val="hybridMultilevel"/>
    <w:tmpl w:val="C900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0E0C02"/>
    <w:multiLevelType w:val="hybridMultilevel"/>
    <w:tmpl w:val="92EE1CEE"/>
    <w:lvl w:ilvl="0" w:tplc="74E2626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2594920">
    <w:abstractNumId w:val="1"/>
  </w:num>
  <w:num w:numId="2" w16cid:durableId="1211965456">
    <w:abstractNumId w:val="2"/>
  </w:num>
  <w:num w:numId="3" w16cid:durableId="1286348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8F1"/>
    <w:rsid w:val="00025D6A"/>
    <w:rsid w:val="000368E8"/>
    <w:rsid w:val="0007424E"/>
    <w:rsid w:val="0009170B"/>
    <w:rsid w:val="000C116D"/>
    <w:rsid w:val="000D4D78"/>
    <w:rsid w:val="000E0353"/>
    <w:rsid w:val="00102B25"/>
    <w:rsid w:val="00106CE5"/>
    <w:rsid w:val="00124CFB"/>
    <w:rsid w:val="00144DEB"/>
    <w:rsid w:val="00147A8F"/>
    <w:rsid w:val="001506A9"/>
    <w:rsid w:val="00192CF8"/>
    <w:rsid w:val="00240659"/>
    <w:rsid w:val="00324E90"/>
    <w:rsid w:val="003305AB"/>
    <w:rsid w:val="003826D8"/>
    <w:rsid w:val="003A06A6"/>
    <w:rsid w:val="003D2ED2"/>
    <w:rsid w:val="003D5824"/>
    <w:rsid w:val="004527C8"/>
    <w:rsid w:val="00452E52"/>
    <w:rsid w:val="00485425"/>
    <w:rsid w:val="0049713D"/>
    <w:rsid w:val="004C3A08"/>
    <w:rsid w:val="004D4EFD"/>
    <w:rsid w:val="004F0733"/>
    <w:rsid w:val="004F748B"/>
    <w:rsid w:val="005061BA"/>
    <w:rsid w:val="005117A4"/>
    <w:rsid w:val="00536C18"/>
    <w:rsid w:val="0067799A"/>
    <w:rsid w:val="006B356F"/>
    <w:rsid w:val="00706266"/>
    <w:rsid w:val="00756C96"/>
    <w:rsid w:val="007B4D0A"/>
    <w:rsid w:val="007E292B"/>
    <w:rsid w:val="008650D5"/>
    <w:rsid w:val="008803C3"/>
    <w:rsid w:val="008A3613"/>
    <w:rsid w:val="008B1034"/>
    <w:rsid w:val="008B6D84"/>
    <w:rsid w:val="009254D0"/>
    <w:rsid w:val="00931258"/>
    <w:rsid w:val="0096295C"/>
    <w:rsid w:val="00974751"/>
    <w:rsid w:val="009B0BF9"/>
    <w:rsid w:val="009B4425"/>
    <w:rsid w:val="009C4B7A"/>
    <w:rsid w:val="009C5C49"/>
    <w:rsid w:val="009D1787"/>
    <w:rsid w:val="009E432F"/>
    <w:rsid w:val="009F4B07"/>
    <w:rsid w:val="00A17008"/>
    <w:rsid w:val="00A3272E"/>
    <w:rsid w:val="00A370CE"/>
    <w:rsid w:val="00A408F1"/>
    <w:rsid w:val="00A474F8"/>
    <w:rsid w:val="00A8182F"/>
    <w:rsid w:val="00A841A9"/>
    <w:rsid w:val="00AB5A74"/>
    <w:rsid w:val="00AD1EA7"/>
    <w:rsid w:val="00B5325D"/>
    <w:rsid w:val="00BC1254"/>
    <w:rsid w:val="00C13BBF"/>
    <w:rsid w:val="00CB2D81"/>
    <w:rsid w:val="00CE4E3F"/>
    <w:rsid w:val="00D47E8E"/>
    <w:rsid w:val="00DD3F77"/>
    <w:rsid w:val="00E16595"/>
    <w:rsid w:val="00E26181"/>
    <w:rsid w:val="00E340B1"/>
    <w:rsid w:val="00E45E4A"/>
    <w:rsid w:val="00E52566"/>
    <w:rsid w:val="00E709C7"/>
    <w:rsid w:val="00E74093"/>
    <w:rsid w:val="00EB537D"/>
    <w:rsid w:val="00EF731F"/>
    <w:rsid w:val="00F11B0E"/>
    <w:rsid w:val="00F175AF"/>
    <w:rsid w:val="00F23DD8"/>
    <w:rsid w:val="00F310DE"/>
    <w:rsid w:val="00F52C1B"/>
    <w:rsid w:val="00F64D86"/>
    <w:rsid w:val="00F7305D"/>
    <w:rsid w:val="00F74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4D2B6"/>
  <w15:docId w15:val="{22C3FFA4-B799-4913-8D1D-D95FE587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96295C"/>
    <w:pPr>
      <w:keepNext/>
      <w:keepLines/>
      <w:spacing w:before="240"/>
      <w:outlineLvl w:val="0"/>
    </w:pPr>
    <w:rPr>
      <w:rFonts w:ascii="Arial" w:eastAsia="Times New Roman" w:hAnsi="Arial"/>
      <w:bCs/>
      <w:sz w:val="48"/>
      <w:szCs w:val="28"/>
    </w:rPr>
  </w:style>
  <w:style w:type="paragraph" w:styleId="Heading2">
    <w:name w:val="heading 2"/>
    <w:basedOn w:val="Normal"/>
    <w:next w:val="Normal"/>
    <w:link w:val="Heading2Char"/>
    <w:uiPriority w:val="9"/>
    <w:unhideWhenUsed/>
    <w:qFormat/>
    <w:rsid w:val="0096295C"/>
    <w:pPr>
      <w:keepNext/>
      <w:keepLines/>
      <w:spacing w:before="20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6295C"/>
    <w:rPr>
      <w:rFonts w:ascii="Arial" w:eastAsia="Times New Roman" w:hAnsi="Arial" w:cs="Times New Roman"/>
      <w:bCs/>
      <w:sz w:val="48"/>
      <w:szCs w:val="28"/>
    </w:rPr>
  </w:style>
  <w:style w:type="paragraph" w:styleId="Header">
    <w:name w:val="header"/>
    <w:basedOn w:val="Normal"/>
    <w:link w:val="HeaderChar"/>
    <w:uiPriority w:val="99"/>
    <w:unhideWhenUsed/>
    <w:rsid w:val="0096295C"/>
    <w:pPr>
      <w:tabs>
        <w:tab w:val="center" w:pos="4513"/>
        <w:tab w:val="right" w:pos="9026"/>
      </w:tabs>
    </w:pPr>
  </w:style>
  <w:style w:type="character" w:customStyle="1" w:styleId="HeaderChar">
    <w:name w:val="Header Char"/>
    <w:basedOn w:val="DefaultParagraphFont"/>
    <w:link w:val="Header"/>
    <w:uiPriority w:val="99"/>
    <w:rsid w:val="0096295C"/>
  </w:style>
  <w:style w:type="paragraph" w:styleId="Footer">
    <w:name w:val="footer"/>
    <w:basedOn w:val="Normal"/>
    <w:link w:val="FooterChar"/>
    <w:uiPriority w:val="99"/>
    <w:unhideWhenUsed/>
    <w:rsid w:val="0096295C"/>
    <w:pPr>
      <w:tabs>
        <w:tab w:val="center" w:pos="4513"/>
        <w:tab w:val="right" w:pos="9026"/>
      </w:tabs>
    </w:pPr>
  </w:style>
  <w:style w:type="character" w:customStyle="1" w:styleId="FooterChar">
    <w:name w:val="Footer Char"/>
    <w:basedOn w:val="DefaultParagraphFont"/>
    <w:link w:val="Footer"/>
    <w:uiPriority w:val="99"/>
    <w:rsid w:val="0096295C"/>
  </w:style>
  <w:style w:type="paragraph" w:styleId="BalloonText">
    <w:name w:val="Balloon Text"/>
    <w:basedOn w:val="Normal"/>
    <w:link w:val="BalloonTextChar"/>
    <w:uiPriority w:val="99"/>
    <w:semiHidden/>
    <w:unhideWhenUsed/>
    <w:rsid w:val="0096295C"/>
    <w:rPr>
      <w:rFonts w:ascii="Tahoma" w:hAnsi="Tahoma" w:cs="Tahoma"/>
      <w:sz w:val="16"/>
      <w:szCs w:val="16"/>
    </w:rPr>
  </w:style>
  <w:style w:type="character" w:customStyle="1" w:styleId="BalloonTextChar">
    <w:name w:val="Balloon Text Char"/>
    <w:link w:val="BalloonText"/>
    <w:uiPriority w:val="99"/>
    <w:semiHidden/>
    <w:rsid w:val="0096295C"/>
    <w:rPr>
      <w:rFonts w:ascii="Tahoma" w:hAnsi="Tahoma" w:cs="Tahoma"/>
      <w:sz w:val="16"/>
      <w:szCs w:val="16"/>
    </w:rPr>
  </w:style>
  <w:style w:type="character" w:customStyle="1" w:styleId="Heading2Char">
    <w:name w:val="Heading 2 Char"/>
    <w:link w:val="Heading2"/>
    <w:uiPriority w:val="9"/>
    <w:rsid w:val="0096295C"/>
    <w:rPr>
      <w:rFonts w:ascii="Cambria" w:eastAsia="Times New Roman" w:hAnsi="Cambria" w:cs="Times New Roman"/>
      <w:b/>
      <w:bCs/>
      <w:color w:val="4F81BD"/>
      <w:sz w:val="26"/>
      <w:szCs w:val="26"/>
    </w:rPr>
  </w:style>
  <w:style w:type="table" w:styleId="TableGrid">
    <w:name w:val="Table Grid"/>
    <w:basedOn w:val="TableNormal"/>
    <w:uiPriority w:val="59"/>
    <w:rsid w:val="0096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40659"/>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92CF8"/>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192CF8"/>
    <w:rPr>
      <w:sz w:val="22"/>
      <w:szCs w:val="22"/>
      <w:lang w:eastAsia="en-US"/>
    </w:rPr>
  </w:style>
  <w:style w:type="paragraph" w:styleId="ListParagraph">
    <w:name w:val="List Paragraph"/>
    <w:basedOn w:val="Normal"/>
    <w:uiPriority w:val="34"/>
    <w:qFormat/>
    <w:rsid w:val="00452E52"/>
    <w:pPr>
      <w:ind w:left="720"/>
      <w:contextualSpacing/>
    </w:pPr>
  </w:style>
  <w:style w:type="character" w:styleId="Hyperlink">
    <w:name w:val="Hyperlink"/>
    <w:basedOn w:val="DefaultParagraphFont"/>
    <w:uiPriority w:val="99"/>
    <w:unhideWhenUsed/>
    <w:rsid w:val="008650D5"/>
    <w:rPr>
      <w:color w:val="0000FF" w:themeColor="hyperlink"/>
      <w:u w:val="single"/>
    </w:rPr>
  </w:style>
  <w:style w:type="character" w:styleId="UnresolvedMention">
    <w:name w:val="Unresolved Mention"/>
    <w:basedOn w:val="DefaultParagraphFont"/>
    <w:uiPriority w:val="99"/>
    <w:semiHidden/>
    <w:unhideWhenUsed/>
    <w:rsid w:val="008650D5"/>
    <w:rPr>
      <w:color w:val="605E5C"/>
      <w:shd w:val="clear" w:color="auto" w:fill="E1DFDD"/>
    </w:rPr>
  </w:style>
  <w:style w:type="paragraph" w:styleId="TOCHeading">
    <w:name w:val="TOC Heading"/>
    <w:basedOn w:val="Heading1"/>
    <w:next w:val="Normal"/>
    <w:uiPriority w:val="39"/>
    <w:unhideWhenUsed/>
    <w:qFormat/>
    <w:rsid w:val="00536C18"/>
    <w:pPr>
      <w:spacing w:before="0" w:after="120"/>
      <w:jc w:val="both"/>
      <w:outlineLvl w:val="9"/>
    </w:pPr>
    <w:rPr>
      <w:rFonts w:asciiTheme="majorHAnsi" w:hAnsiTheme="majorHAnsi"/>
      <w:bCs w:val="0"/>
      <w:color w:val="4F81BD" w:themeColor="accent1"/>
      <w:spacing w:val="5"/>
      <w:szCs w:val="3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015868">
      <w:bodyDiv w:val="1"/>
      <w:marLeft w:val="0"/>
      <w:marRight w:val="0"/>
      <w:marTop w:val="0"/>
      <w:marBottom w:val="0"/>
      <w:divBdr>
        <w:top w:val="none" w:sz="0" w:space="0" w:color="auto"/>
        <w:left w:val="none" w:sz="0" w:space="0" w:color="auto"/>
        <w:bottom w:val="none" w:sz="0" w:space="0" w:color="auto"/>
        <w:right w:val="none" w:sz="0" w:space="0" w:color="auto"/>
      </w:divBdr>
    </w:div>
    <w:div w:id="212476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risdoc.governance@nhs.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brisdoc.governance@nhs.ne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1227</Words>
  <Characters>6998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Clare-Louise Nicholls</dc:creator>
  <cp:lastModifiedBy>Sarah Pearce</cp:lastModifiedBy>
  <cp:revision>5</cp:revision>
  <dcterms:created xsi:type="dcterms:W3CDTF">2024-12-11T19:17:00Z</dcterms:created>
  <dcterms:modified xsi:type="dcterms:W3CDTF">2026-07-02T12:55:00Z</dcterms:modified>
</cp:coreProperties>
</file>