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0F49C745" w:rsidR="00485425"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C6E69C6" w14:textId="52DCA440" w:rsidR="00931258" w:rsidRDefault="00931258" w:rsidP="00931258">
      <w:pPr>
        <w:pStyle w:val="ListParagraph"/>
        <w:rPr>
          <w:rFonts w:ascii="Arial" w:eastAsia="Times New Roman" w:hAnsi="Arial" w:cs="Arial"/>
          <w:lang w:eastAsia="en-GB"/>
        </w:rPr>
      </w:pPr>
    </w:p>
    <w:p w14:paraId="7596047D" w14:textId="18E1BBAB" w:rsidR="00931258" w:rsidRPr="006B356F" w:rsidRDefault="00931258" w:rsidP="00931258">
      <w:pPr>
        <w:pStyle w:val="ListParagraph"/>
        <w:rPr>
          <w:rFonts w:ascii="Arial" w:eastAsia="Times New Roman" w:hAnsi="Arial" w:cs="Arial"/>
          <w:lang w:eastAsia="en-GB"/>
        </w:rPr>
      </w:pPr>
      <w:r>
        <w:rPr>
          <w:rFonts w:ascii="Arial" w:eastAsia="Times New Roman" w:hAnsi="Arial" w:cs="Arial"/>
          <w:lang w:eastAsia="en-GB"/>
        </w:rPr>
        <w:t>The Overall Risk Score is the highest total number for an individual risk</w:t>
      </w:r>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0FE23152"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82640C" w:rsidRPr="00192686">
          <w:rPr>
            <w:rStyle w:val="Hyperlink"/>
            <w:rFonts w:ascii="Arial" w:hAnsi="Arial" w:cs="Arial"/>
            <w:b/>
            <w:iCs/>
          </w:rPr>
          <w:t>brisdoc.governance@nhs.net</w:t>
        </w:r>
      </w:hyperlink>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BF86976" w14:textId="3BF963BC" w:rsidR="00E74093" w:rsidRPr="00E74093" w:rsidRDefault="00DD3F77" w:rsidP="00E74093">
      <w:pPr>
        <w:jc w:val="center"/>
        <w:rPr>
          <w:rFonts w:ascii="Arial" w:eastAsia="Times New Roman" w:hAnsi="Arial" w:cs="Arial"/>
          <w:b/>
          <w:lang w:bidi="en-US"/>
        </w:rPr>
        <w:sectPr w:rsidR="00E74093" w:rsidRPr="00E74093" w:rsidSect="00485425">
          <w:headerReference w:type="default" r:id="rId8"/>
          <w:pgSz w:w="11906" w:h="16838"/>
          <w:pgMar w:top="1159" w:right="1134" w:bottom="1134" w:left="1418" w:header="284" w:footer="709" w:gutter="0"/>
          <w:cols w:space="708"/>
          <w:docGrid w:linePitch="360"/>
        </w:sect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r w:rsidR="00E74093">
        <w:rPr>
          <w:rFonts w:ascii="Arial" w:eastAsia="Times New Roman" w:hAnsi="Arial" w:cs="Arial"/>
          <w:b/>
          <w:lang w:bidi="en-US"/>
        </w:rPr>
        <w:t xml:space="preserve">.  </w:t>
      </w: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7B5BAC6C" w:rsidR="009B4425" w:rsidRDefault="00F3658B" w:rsidP="00BC1254">
            <w:pPr>
              <w:rPr>
                <w:rFonts w:ascii="Arial" w:hAnsi="Arial" w:cs="Arial"/>
                <w:sz w:val="24"/>
                <w:szCs w:val="24"/>
              </w:rPr>
            </w:pPr>
            <w:r>
              <w:rPr>
                <w:rFonts w:ascii="Arial" w:hAnsi="Arial" w:cs="Arial"/>
                <w:sz w:val="24"/>
                <w:szCs w:val="24"/>
              </w:rPr>
              <w:t>Rachel Hiscox</w:t>
            </w:r>
          </w:p>
        </w:tc>
        <w:tc>
          <w:tcPr>
            <w:tcW w:w="983" w:type="pct"/>
            <w:gridSpan w:val="3"/>
            <w:shd w:val="clear" w:color="auto" w:fill="00AB8E"/>
          </w:tcPr>
          <w:p w14:paraId="42C5C088" w14:textId="6A2B041D"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r w:rsidR="00931258">
              <w:rPr>
                <w:rFonts w:ascii="Arial" w:hAnsi="Arial" w:cs="Arial"/>
                <w:b/>
                <w:bCs/>
                <w:sz w:val="24"/>
                <w:szCs w:val="24"/>
              </w:rPr>
              <w:t xml:space="preserve"> </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6DED0F4E" w:rsidR="00AB5A74" w:rsidRDefault="006F4B03" w:rsidP="00BC1254">
            <w:pPr>
              <w:rPr>
                <w:rFonts w:ascii="Arial" w:hAnsi="Arial" w:cs="Arial"/>
                <w:sz w:val="24"/>
                <w:szCs w:val="24"/>
              </w:rPr>
            </w:pPr>
            <w:r>
              <w:rPr>
                <w:rFonts w:ascii="Arial" w:hAnsi="Arial" w:cs="Arial"/>
                <w:sz w:val="24"/>
                <w:szCs w:val="24"/>
              </w:rPr>
              <w:t>02/04/2024</w:t>
            </w:r>
            <w:r w:rsidR="002802F6">
              <w:rPr>
                <w:rFonts w:ascii="Arial" w:hAnsi="Arial" w:cs="Arial"/>
                <w:sz w:val="24"/>
                <w:szCs w:val="24"/>
              </w:rPr>
              <w:t>, updated 06/05/26</w:t>
            </w:r>
          </w:p>
        </w:tc>
        <w:tc>
          <w:tcPr>
            <w:tcW w:w="316" w:type="pct"/>
            <w:vMerge w:val="restart"/>
            <w:vAlign w:val="center"/>
          </w:tcPr>
          <w:p w14:paraId="40CA30E8" w14:textId="482AECF6" w:rsidR="00AB5A74" w:rsidRPr="00AB5A74" w:rsidRDefault="003664CB" w:rsidP="009B0BF9">
            <w:pPr>
              <w:jc w:val="center"/>
              <w:rPr>
                <w:rFonts w:ascii="Arial" w:hAnsi="Arial" w:cs="Arial"/>
                <w:sz w:val="20"/>
                <w:szCs w:val="20"/>
              </w:rPr>
            </w:pPr>
            <w:r>
              <w:rPr>
                <w:rFonts w:ascii="Arial" w:hAnsi="Arial" w:cs="Arial"/>
                <w:sz w:val="20"/>
                <w:szCs w:val="20"/>
              </w:rPr>
              <w:t>4</w:t>
            </w:r>
          </w:p>
        </w:tc>
        <w:tc>
          <w:tcPr>
            <w:tcW w:w="376" w:type="pct"/>
            <w:vMerge w:val="restart"/>
            <w:vAlign w:val="center"/>
          </w:tcPr>
          <w:p w14:paraId="27C2FD90" w14:textId="31D17B73" w:rsidR="00AB5A74" w:rsidRPr="00AB5A74" w:rsidRDefault="003664CB" w:rsidP="009B0BF9">
            <w:pPr>
              <w:jc w:val="center"/>
              <w:rPr>
                <w:rFonts w:ascii="Arial" w:hAnsi="Arial" w:cs="Arial"/>
                <w:sz w:val="20"/>
                <w:szCs w:val="20"/>
              </w:rPr>
            </w:pPr>
            <w:r>
              <w:rPr>
                <w:rFonts w:ascii="Arial" w:hAnsi="Arial" w:cs="Arial"/>
                <w:sz w:val="20"/>
                <w:szCs w:val="20"/>
              </w:rPr>
              <w:t>2</w:t>
            </w:r>
          </w:p>
        </w:tc>
        <w:tc>
          <w:tcPr>
            <w:tcW w:w="290" w:type="pct"/>
            <w:vMerge w:val="restart"/>
            <w:vAlign w:val="center"/>
          </w:tcPr>
          <w:p w14:paraId="11FCA568" w14:textId="4C79BBB3" w:rsidR="00AB5A74" w:rsidRPr="00AB5A74" w:rsidRDefault="003664CB" w:rsidP="009B0BF9">
            <w:pPr>
              <w:jc w:val="center"/>
              <w:rPr>
                <w:rFonts w:ascii="Arial" w:hAnsi="Arial" w:cs="Arial"/>
                <w:sz w:val="20"/>
                <w:szCs w:val="20"/>
              </w:rPr>
            </w:pPr>
            <w:r>
              <w:rPr>
                <w:rFonts w:ascii="Arial" w:hAnsi="Arial" w:cs="Arial"/>
                <w:sz w:val="20"/>
                <w:szCs w:val="20"/>
              </w:rPr>
              <w:t>8</w:t>
            </w:r>
          </w:p>
        </w:tc>
        <w:tc>
          <w:tcPr>
            <w:tcW w:w="959" w:type="pct"/>
            <w:vMerge w:val="restart"/>
            <w:vAlign w:val="center"/>
          </w:tcPr>
          <w:p w14:paraId="3CE61DB8" w14:textId="0804792F" w:rsidR="00AB5A74" w:rsidRDefault="002802F6" w:rsidP="009B0BF9">
            <w:pPr>
              <w:jc w:val="center"/>
              <w:rPr>
                <w:rFonts w:ascii="Arial" w:hAnsi="Arial" w:cs="Arial"/>
                <w:sz w:val="24"/>
                <w:szCs w:val="24"/>
              </w:rPr>
            </w:pPr>
            <w:r>
              <w:rPr>
                <w:rFonts w:ascii="Arial" w:hAnsi="Arial" w:cs="Arial"/>
                <w:sz w:val="24"/>
                <w:szCs w:val="24"/>
              </w:rPr>
              <w:t>06/05/27 or as changes</w:t>
            </w: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24DCA1E6" w14:textId="214D99C7" w:rsidR="00AB5A74" w:rsidRDefault="00F3658B" w:rsidP="00BC1254">
            <w:pPr>
              <w:rPr>
                <w:rFonts w:ascii="Arial" w:hAnsi="Arial" w:cs="Arial"/>
                <w:sz w:val="24"/>
                <w:szCs w:val="24"/>
              </w:rPr>
            </w:pPr>
            <w:r>
              <w:rPr>
                <w:rFonts w:ascii="Arial" w:hAnsi="Arial" w:cs="Arial"/>
                <w:sz w:val="24"/>
                <w:szCs w:val="24"/>
              </w:rPr>
              <w:t>Clinical Waste Management</w:t>
            </w:r>
            <w:r w:rsidR="00F15315">
              <w:rPr>
                <w:rFonts w:ascii="Arial" w:hAnsi="Arial" w:cs="Arial"/>
                <w:sz w:val="24"/>
                <w:szCs w:val="24"/>
              </w:rPr>
              <w:t xml:space="preserve"> CKMP</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57D41ADE" w:rsidR="00AB5A74" w:rsidRPr="00491D7F" w:rsidRDefault="00491D7F" w:rsidP="00AB5A74">
            <w:pPr>
              <w:rPr>
                <w:rFonts w:ascii="Arial" w:hAnsi="Arial" w:cs="Arial"/>
                <w:i/>
                <w:iCs/>
                <w:sz w:val="24"/>
                <w:szCs w:val="24"/>
              </w:rPr>
            </w:pPr>
            <w:r>
              <w:rPr>
                <w:rFonts w:ascii="Arial" w:hAnsi="Arial" w:cs="Arial"/>
                <w:i/>
                <w:iCs/>
                <w:sz w:val="24"/>
                <w:szCs w:val="24"/>
              </w:rPr>
              <w:t>20</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1AECA03D"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82640C" w:rsidRPr="00192686">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812"/>
        <w:gridCol w:w="459"/>
        <w:gridCol w:w="459"/>
        <w:gridCol w:w="461"/>
        <w:gridCol w:w="2246"/>
        <w:gridCol w:w="459"/>
        <w:gridCol w:w="459"/>
        <w:gridCol w:w="459"/>
        <w:gridCol w:w="2473"/>
        <w:gridCol w:w="1250"/>
      </w:tblGrid>
      <w:tr w:rsidR="00E709C7" w:rsidRPr="00A408F1" w14:paraId="147D8E07" w14:textId="0CF70007" w:rsidTr="00DA60BB">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DA60BB">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E709C7" w:rsidRPr="00A408F1" w14:paraId="690D4446" w14:textId="044A1CAC" w:rsidTr="00DA60BB">
        <w:trPr>
          <w:trHeight w:val="580"/>
        </w:trPr>
        <w:tc>
          <w:tcPr>
            <w:tcW w:w="840" w:type="pct"/>
          </w:tcPr>
          <w:p w14:paraId="2FBE6023" w14:textId="44B0ED6D" w:rsidR="002C48C8" w:rsidRPr="00A408F1" w:rsidRDefault="00F3658B" w:rsidP="002C48C8">
            <w:pPr>
              <w:rPr>
                <w:rFonts w:ascii="Arial" w:hAnsi="Arial" w:cs="Arial"/>
              </w:rPr>
            </w:pPr>
            <w:r>
              <w:rPr>
                <w:rFonts w:ascii="Arial" w:hAnsi="Arial" w:cs="Arial"/>
              </w:rPr>
              <w:t>Risk of transmission of infection from contact with potentially infected clinical waste. Staff, patients, contractors and members of the public are at risk</w:t>
            </w:r>
          </w:p>
        </w:tc>
        <w:tc>
          <w:tcPr>
            <w:tcW w:w="716" w:type="pct"/>
          </w:tcPr>
          <w:p w14:paraId="1D21278F" w14:textId="4FC70ABC" w:rsidR="003664CB" w:rsidRDefault="003664CB" w:rsidP="0096295C">
            <w:pPr>
              <w:rPr>
                <w:rFonts w:ascii="Arial" w:hAnsi="Arial" w:cs="Arial"/>
              </w:rPr>
            </w:pPr>
            <w:r>
              <w:rPr>
                <w:rFonts w:ascii="Arial" w:hAnsi="Arial" w:cs="Arial"/>
              </w:rPr>
              <w:t>-Monthly infection control audit including inspection of clinical rooms, bins and outside clinical waste storage area</w:t>
            </w:r>
          </w:p>
          <w:p w14:paraId="4DAB5782" w14:textId="29E3A441" w:rsidR="002C48C8" w:rsidRDefault="00F3658B" w:rsidP="0096295C">
            <w:pPr>
              <w:rPr>
                <w:rFonts w:ascii="Arial" w:hAnsi="Arial" w:cs="Arial"/>
              </w:rPr>
            </w:pPr>
            <w:r>
              <w:rPr>
                <w:rFonts w:ascii="Arial" w:hAnsi="Arial" w:cs="Arial"/>
              </w:rPr>
              <w:t xml:space="preserve">-Waste disposed of </w:t>
            </w:r>
            <w:r w:rsidR="007F25F1">
              <w:rPr>
                <w:rFonts w:ascii="Arial" w:hAnsi="Arial" w:cs="Arial"/>
              </w:rPr>
              <w:t xml:space="preserve">and segregated into correct </w:t>
            </w:r>
            <w:r>
              <w:rPr>
                <w:rFonts w:ascii="Arial" w:hAnsi="Arial" w:cs="Arial"/>
              </w:rPr>
              <w:t>coloured bin</w:t>
            </w:r>
            <w:r w:rsidR="003664CB">
              <w:rPr>
                <w:rFonts w:ascii="Arial" w:hAnsi="Arial" w:cs="Arial"/>
              </w:rPr>
              <w:t>/ bag</w:t>
            </w:r>
            <w:r>
              <w:rPr>
                <w:rFonts w:ascii="Arial" w:hAnsi="Arial" w:cs="Arial"/>
              </w:rPr>
              <w:t xml:space="preserve"> by clinicians as per national </w:t>
            </w:r>
            <w:r w:rsidR="007F25F1">
              <w:rPr>
                <w:rFonts w:ascii="Arial" w:hAnsi="Arial" w:cs="Arial"/>
              </w:rPr>
              <w:t xml:space="preserve">and local </w:t>
            </w:r>
            <w:r>
              <w:rPr>
                <w:rFonts w:ascii="Arial" w:hAnsi="Arial" w:cs="Arial"/>
              </w:rPr>
              <w:t xml:space="preserve">clinical waste guidelines </w:t>
            </w:r>
          </w:p>
          <w:p w14:paraId="6E5111FB" w14:textId="20D53058" w:rsidR="007F25F1" w:rsidRDefault="007F25F1" w:rsidP="0096295C">
            <w:hyperlink r:id="rId10" w:history="1">
              <w:r>
                <w:rPr>
                  <w:rStyle w:val="Hyperlink"/>
                </w:rPr>
                <w:t>Health Technical Memorandum 07-01: Safe and sustainable management of healthcare waste (england.nhs.uk)</w:t>
              </w:r>
            </w:hyperlink>
          </w:p>
          <w:p w14:paraId="2DAC6188" w14:textId="77777777" w:rsidR="007F25F1" w:rsidRDefault="007F25F1" w:rsidP="0096295C"/>
          <w:p w14:paraId="64009612" w14:textId="058A2C66" w:rsidR="003664CB" w:rsidRDefault="003664CB" w:rsidP="0096295C">
            <w:pPr>
              <w:rPr>
                <w:rFonts w:ascii="Arial" w:hAnsi="Arial" w:cs="Arial"/>
              </w:rPr>
            </w:pPr>
          </w:p>
          <w:p w14:paraId="6A5BF776" w14:textId="18559420" w:rsidR="003664CB" w:rsidRDefault="00DA60BB" w:rsidP="0096295C">
            <w:pPr>
              <w:rPr>
                <w:rFonts w:ascii="Arial" w:hAnsi="Arial" w:cs="Arial"/>
              </w:rPr>
            </w:pPr>
            <w:hyperlink r:id="rId11" w:history="1">
              <w:r w:rsidRPr="004E6BE9">
                <w:rPr>
                  <w:rStyle w:val="Hyperlink"/>
                  <w:rFonts w:ascii="Arial" w:hAnsi="Arial" w:cs="Arial"/>
                </w:rPr>
                <w:t>https://www.radar-brisdoc.co.uk/knowledgebase/waste-management/</w:t>
              </w:r>
            </w:hyperlink>
          </w:p>
          <w:p w14:paraId="20ED7630" w14:textId="77777777" w:rsidR="00DA60BB" w:rsidRDefault="00DA60BB" w:rsidP="0096295C">
            <w:pPr>
              <w:rPr>
                <w:rFonts w:ascii="Arial" w:hAnsi="Arial" w:cs="Arial"/>
              </w:rPr>
            </w:pPr>
          </w:p>
          <w:p w14:paraId="1A1B2EB6" w14:textId="69819DE4" w:rsidR="007F25F1" w:rsidRDefault="007F25F1" w:rsidP="0096295C">
            <w:pPr>
              <w:rPr>
                <w:rFonts w:ascii="Arial" w:hAnsi="Arial" w:cs="Arial"/>
              </w:rPr>
            </w:pPr>
            <w:r>
              <w:rPr>
                <w:rFonts w:ascii="Arial" w:hAnsi="Arial" w:cs="Arial"/>
              </w:rPr>
              <w:t>-Clinical waste bins foot operated</w:t>
            </w:r>
          </w:p>
          <w:p w14:paraId="74D0895A" w14:textId="77777777" w:rsidR="00DA60BB" w:rsidRDefault="00F3658B" w:rsidP="0096295C">
            <w:pPr>
              <w:rPr>
                <w:rFonts w:ascii="Arial" w:hAnsi="Arial" w:cs="Arial"/>
              </w:rPr>
            </w:pPr>
            <w:r>
              <w:rPr>
                <w:rFonts w:ascii="Arial" w:hAnsi="Arial" w:cs="Arial"/>
              </w:rPr>
              <w:lastRenderedPageBreak/>
              <w:t>-Clinical waste removed from clinical rooms by cleaners. Bags are labelled and tied before placing them in the outside clinical waste bins.</w:t>
            </w:r>
          </w:p>
          <w:p w14:paraId="2631893A" w14:textId="1F64B06A" w:rsidR="00F3658B" w:rsidRDefault="00F3658B" w:rsidP="0096295C">
            <w:pPr>
              <w:rPr>
                <w:rFonts w:ascii="Arial" w:hAnsi="Arial" w:cs="Arial"/>
              </w:rPr>
            </w:pPr>
            <w:r>
              <w:rPr>
                <w:rFonts w:ascii="Arial" w:hAnsi="Arial" w:cs="Arial"/>
              </w:rPr>
              <w:t xml:space="preserve"> </w:t>
            </w:r>
            <w:r w:rsidR="007F25F1">
              <w:rPr>
                <w:rFonts w:ascii="Arial" w:hAnsi="Arial" w:cs="Arial"/>
              </w:rPr>
              <w:t xml:space="preserve">-Outside clinical waste bins </w:t>
            </w:r>
            <w:r w:rsidR="003664CB">
              <w:rPr>
                <w:rFonts w:ascii="Arial" w:hAnsi="Arial" w:cs="Arial"/>
              </w:rPr>
              <w:t>kept</w:t>
            </w:r>
            <w:r w:rsidR="007F25F1">
              <w:rPr>
                <w:rFonts w:ascii="Arial" w:hAnsi="Arial" w:cs="Arial"/>
              </w:rPr>
              <w:t xml:space="preserve"> locked and in a locked secure area to prevent unauthorised access.</w:t>
            </w:r>
          </w:p>
          <w:p w14:paraId="0A15AC61" w14:textId="77777777" w:rsidR="007F25F1" w:rsidRDefault="007F25F1" w:rsidP="0096295C">
            <w:pPr>
              <w:rPr>
                <w:rFonts w:ascii="Arial" w:hAnsi="Arial" w:cs="Arial"/>
              </w:rPr>
            </w:pPr>
            <w:r>
              <w:rPr>
                <w:rFonts w:ascii="Arial" w:hAnsi="Arial" w:cs="Arial"/>
              </w:rPr>
              <w:t>-All clinical staff complete online training re infection control and waste management</w:t>
            </w:r>
          </w:p>
          <w:p w14:paraId="3ECA405C" w14:textId="77777777" w:rsidR="007F25F1" w:rsidRDefault="007F25F1" w:rsidP="0096295C">
            <w:pPr>
              <w:rPr>
                <w:rFonts w:ascii="Arial" w:hAnsi="Arial" w:cs="Arial"/>
              </w:rPr>
            </w:pPr>
            <w:r>
              <w:rPr>
                <w:rFonts w:ascii="Arial" w:hAnsi="Arial" w:cs="Arial"/>
              </w:rPr>
              <w:t>-Waste segregation posters displayed in clinical rooms</w:t>
            </w:r>
          </w:p>
          <w:p w14:paraId="45A49F0A" w14:textId="4CB04778" w:rsidR="002802F6" w:rsidRPr="00A408F1" w:rsidRDefault="002802F6" w:rsidP="0096295C">
            <w:pPr>
              <w:rPr>
                <w:rFonts w:ascii="Arial" w:hAnsi="Arial" w:cs="Arial"/>
              </w:rPr>
            </w:pPr>
            <w:r>
              <w:rPr>
                <w:rFonts w:ascii="Arial" w:hAnsi="Arial" w:cs="Arial"/>
              </w:rPr>
              <w:t>-Purchase of additional outside clinical waste bin for disposal of sharps bins to aid correct segregation</w:t>
            </w:r>
          </w:p>
        </w:tc>
        <w:tc>
          <w:tcPr>
            <w:tcW w:w="155" w:type="pct"/>
          </w:tcPr>
          <w:p w14:paraId="22A9B5EA" w14:textId="3C64A1D7" w:rsidR="00E709C7" w:rsidRPr="00A408F1" w:rsidRDefault="003664CB" w:rsidP="0096295C">
            <w:pPr>
              <w:rPr>
                <w:rFonts w:ascii="Arial" w:hAnsi="Arial" w:cs="Arial"/>
              </w:rPr>
            </w:pPr>
            <w:r>
              <w:rPr>
                <w:rFonts w:ascii="Arial" w:hAnsi="Arial" w:cs="Arial"/>
              </w:rPr>
              <w:lastRenderedPageBreak/>
              <w:t>4</w:t>
            </w:r>
          </w:p>
        </w:tc>
        <w:tc>
          <w:tcPr>
            <w:tcW w:w="155" w:type="pct"/>
          </w:tcPr>
          <w:p w14:paraId="63B4A015" w14:textId="7BA17CF5" w:rsidR="00E709C7" w:rsidRPr="00A408F1" w:rsidRDefault="003664CB" w:rsidP="0096295C">
            <w:pPr>
              <w:rPr>
                <w:rFonts w:ascii="Arial" w:hAnsi="Arial" w:cs="Arial"/>
              </w:rPr>
            </w:pPr>
            <w:r>
              <w:rPr>
                <w:rFonts w:ascii="Arial" w:hAnsi="Arial" w:cs="Arial"/>
              </w:rPr>
              <w:t>2</w:t>
            </w:r>
          </w:p>
        </w:tc>
        <w:tc>
          <w:tcPr>
            <w:tcW w:w="155" w:type="pct"/>
          </w:tcPr>
          <w:p w14:paraId="42108C01" w14:textId="7D43CA9F" w:rsidR="00E709C7" w:rsidRPr="00A408F1" w:rsidRDefault="003664CB" w:rsidP="0096295C">
            <w:pPr>
              <w:rPr>
                <w:rFonts w:ascii="Arial" w:hAnsi="Arial" w:cs="Arial"/>
              </w:rPr>
            </w:pPr>
            <w:r>
              <w:rPr>
                <w:rFonts w:ascii="Arial" w:hAnsi="Arial" w:cs="Arial"/>
              </w:rPr>
              <w:t>8</w:t>
            </w:r>
          </w:p>
        </w:tc>
        <w:tc>
          <w:tcPr>
            <w:tcW w:w="946" w:type="pct"/>
          </w:tcPr>
          <w:p w14:paraId="0FD7D397" w14:textId="77777777" w:rsidR="00E709C7" w:rsidRPr="00A408F1" w:rsidRDefault="00E709C7" w:rsidP="0096295C">
            <w:pPr>
              <w:rPr>
                <w:rFonts w:ascii="Arial" w:hAnsi="Arial" w:cs="Arial"/>
              </w:rPr>
            </w:pPr>
          </w:p>
        </w:tc>
        <w:tc>
          <w:tcPr>
            <w:tcW w:w="155" w:type="pct"/>
          </w:tcPr>
          <w:p w14:paraId="09ED8455" w14:textId="2CC12D46" w:rsidR="00E709C7" w:rsidRPr="00A408F1" w:rsidRDefault="003664CB" w:rsidP="0096295C">
            <w:pPr>
              <w:rPr>
                <w:rFonts w:ascii="Arial" w:hAnsi="Arial" w:cs="Arial"/>
              </w:rPr>
            </w:pPr>
            <w:r>
              <w:rPr>
                <w:rFonts w:ascii="Arial" w:hAnsi="Arial" w:cs="Arial"/>
              </w:rPr>
              <w:t>4</w:t>
            </w:r>
          </w:p>
        </w:tc>
        <w:tc>
          <w:tcPr>
            <w:tcW w:w="155" w:type="pct"/>
          </w:tcPr>
          <w:p w14:paraId="77FA6986" w14:textId="09F2A57C" w:rsidR="00E709C7" w:rsidRPr="00A408F1" w:rsidRDefault="003664CB" w:rsidP="0096295C">
            <w:pPr>
              <w:rPr>
                <w:rFonts w:ascii="Arial" w:hAnsi="Arial" w:cs="Arial"/>
              </w:rPr>
            </w:pPr>
            <w:r>
              <w:rPr>
                <w:rFonts w:ascii="Arial" w:hAnsi="Arial" w:cs="Arial"/>
              </w:rPr>
              <w:t>2</w:t>
            </w:r>
          </w:p>
        </w:tc>
        <w:tc>
          <w:tcPr>
            <w:tcW w:w="155" w:type="pct"/>
          </w:tcPr>
          <w:p w14:paraId="65DCF76F" w14:textId="3CC32B5D" w:rsidR="00E709C7" w:rsidRPr="00A408F1" w:rsidRDefault="003664CB" w:rsidP="0096295C">
            <w:pPr>
              <w:rPr>
                <w:rFonts w:ascii="Arial" w:hAnsi="Arial" w:cs="Arial"/>
              </w:rPr>
            </w:pPr>
            <w:r>
              <w:rPr>
                <w:rFonts w:ascii="Arial" w:hAnsi="Arial" w:cs="Arial"/>
              </w:rPr>
              <w:t>8</w:t>
            </w:r>
          </w:p>
        </w:tc>
        <w:tc>
          <w:tcPr>
            <w:tcW w:w="1084" w:type="pct"/>
          </w:tcPr>
          <w:p w14:paraId="45E0964B" w14:textId="3485B260" w:rsidR="00E709C7" w:rsidRPr="00A408F1" w:rsidRDefault="00E709C7" w:rsidP="0096295C">
            <w:pPr>
              <w:rPr>
                <w:rFonts w:ascii="Arial" w:hAnsi="Arial" w:cs="Arial"/>
              </w:rPr>
            </w:pPr>
          </w:p>
        </w:tc>
        <w:tc>
          <w:tcPr>
            <w:tcW w:w="484" w:type="pct"/>
          </w:tcPr>
          <w:p w14:paraId="2A3A9A46" w14:textId="29EE42CE" w:rsidR="00E709C7" w:rsidRPr="00A408F1" w:rsidRDefault="00E709C7" w:rsidP="0096295C">
            <w:pPr>
              <w:rPr>
                <w:rFonts w:ascii="Arial" w:hAnsi="Arial" w:cs="Arial"/>
              </w:rPr>
            </w:pPr>
          </w:p>
        </w:tc>
      </w:tr>
      <w:tr w:rsidR="002C48C8" w:rsidRPr="00A408F1" w14:paraId="784CB5BC" w14:textId="77777777" w:rsidTr="00DA60BB">
        <w:trPr>
          <w:trHeight w:val="580"/>
        </w:trPr>
        <w:tc>
          <w:tcPr>
            <w:tcW w:w="840" w:type="pct"/>
          </w:tcPr>
          <w:p w14:paraId="50D84B76" w14:textId="2870B972" w:rsidR="002C48C8" w:rsidRDefault="00F3658B" w:rsidP="0096295C">
            <w:pPr>
              <w:rPr>
                <w:rFonts w:ascii="Arial" w:hAnsi="Arial" w:cs="Arial"/>
              </w:rPr>
            </w:pPr>
            <w:r>
              <w:rPr>
                <w:rFonts w:ascii="Arial" w:hAnsi="Arial" w:cs="Arial"/>
              </w:rPr>
              <w:t xml:space="preserve">Policies and procedures regarding </w:t>
            </w:r>
            <w:r w:rsidR="003664CB">
              <w:rPr>
                <w:rFonts w:ascii="Arial" w:hAnsi="Arial" w:cs="Arial"/>
              </w:rPr>
              <w:t xml:space="preserve">safe storage of </w:t>
            </w:r>
            <w:r>
              <w:rPr>
                <w:rFonts w:ascii="Arial" w:hAnsi="Arial" w:cs="Arial"/>
              </w:rPr>
              <w:t xml:space="preserve">clinical waste not being adhered to. Outside clinical waste bins not being locked and gate to clinical waste area not being locked. </w:t>
            </w:r>
            <w:r w:rsidR="003664CB">
              <w:rPr>
                <w:rFonts w:ascii="Arial" w:hAnsi="Arial" w:cs="Arial"/>
              </w:rPr>
              <w:t xml:space="preserve">Patients and members of the public are at risk as may be able to gain access to clinical waste. </w:t>
            </w:r>
          </w:p>
        </w:tc>
        <w:tc>
          <w:tcPr>
            <w:tcW w:w="716" w:type="pct"/>
          </w:tcPr>
          <w:p w14:paraId="599A7F4D" w14:textId="2E6A7B95" w:rsidR="003664CB" w:rsidRDefault="003664CB" w:rsidP="0096295C">
            <w:pPr>
              <w:rPr>
                <w:rFonts w:ascii="Arial" w:hAnsi="Arial" w:cs="Arial"/>
              </w:rPr>
            </w:pPr>
            <w:r>
              <w:rPr>
                <w:rFonts w:ascii="Arial" w:hAnsi="Arial" w:cs="Arial"/>
              </w:rPr>
              <w:t>-Monthly infection control audit carried out by Infection Control Lead</w:t>
            </w:r>
            <w:r w:rsidR="00DA60BB">
              <w:rPr>
                <w:rFonts w:ascii="Arial" w:hAnsi="Arial" w:cs="Arial"/>
              </w:rPr>
              <w:t xml:space="preserve"> aswell as spot checks on outside clinical waste area. </w:t>
            </w:r>
          </w:p>
          <w:p w14:paraId="14D3DD23" w14:textId="1FE8B161" w:rsidR="007F25F1" w:rsidRDefault="007F25F1" w:rsidP="003664CB">
            <w:pPr>
              <w:rPr>
                <w:rFonts w:ascii="Arial" w:hAnsi="Arial" w:cs="Arial"/>
              </w:rPr>
            </w:pPr>
          </w:p>
        </w:tc>
        <w:tc>
          <w:tcPr>
            <w:tcW w:w="155" w:type="pct"/>
          </w:tcPr>
          <w:p w14:paraId="1ED75771" w14:textId="266353CC" w:rsidR="002C48C8" w:rsidRPr="00A408F1" w:rsidRDefault="003664CB" w:rsidP="0096295C">
            <w:pPr>
              <w:rPr>
                <w:rFonts w:ascii="Arial" w:hAnsi="Arial" w:cs="Arial"/>
              </w:rPr>
            </w:pPr>
            <w:r>
              <w:rPr>
                <w:rFonts w:ascii="Arial" w:hAnsi="Arial" w:cs="Arial"/>
              </w:rPr>
              <w:t>4</w:t>
            </w:r>
          </w:p>
        </w:tc>
        <w:tc>
          <w:tcPr>
            <w:tcW w:w="155" w:type="pct"/>
          </w:tcPr>
          <w:p w14:paraId="464247B7" w14:textId="4B9277C0" w:rsidR="002C48C8" w:rsidRPr="00A408F1" w:rsidRDefault="003664CB" w:rsidP="0096295C">
            <w:pPr>
              <w:rPr>
                <w:rFonts w:ascii="Arial" w:hAnsi="Arial" w:cs="Arial"/>
              </w:rPr>
            </w:pPr>
            <w:r>
              <w:rPr>
                <w:rFonts w:ascii="Arial" w:hAnsi="Arial" w:cs="Arial"/>
              </w:rPr>
              <w:t>3</w:t>
            </w:r>
          </w:p>
        </w:tc>
        <w:tc>
          <w:tcPr>
            <w:tcW w:w="155" w:type="pct"/>
          </w:tcPr>
          <w:p w14:paraId="77C62420" w14:textId="66DC2E5B" w:rsidR="002C48C8" w:rsidRPr="00A408F1" w:rsidRDefault="003664CB" w:rsidP="0096295C">
            <w:pPr>
              <w:rPr>
                <w:rFonts w:ascii="Arial" w:hAnsi="Arial" w:cs="Arial"/>
              </w:rPr>
            </w:pPr>
            <w:r>
              <w:rPr>
                <w:rFonts w:ascii="Arial" w:hAnsi="Arial" w:cs="Arial"/>
              </w:rPr>
              <w:t>12</w:t>
            </w:r>
          </w:p>
        </w:tc>
        <w:tc>
          <w:tcPr>
            <w:tcW w:w="946" w:type="pct"/>
          </w:tcPr>
          <w:p w14:paraId="43043020" w14:textId="77777777" w:rsidR="002C48C8" w:rsidRDefault="007F25F1" w:rsidP="0096295C">
            <w:pPr>
              <w:rPr>
                <w:rFonts w:ascii="Arial" w:hAnsi="Arial" w:cs="Arial"/>
              </w:rPr>
            </w:pPr>
            <w:r>
              <w:rPr>
                <w:rFonts w:ascii="Arial" w:hAnsi="Arial" w:cs="Arial"/>
              </w:rPr>
              <w:t>-New padlocks ordered / replaced as required to aid ease of locking</w:t>
            </w:r>
          </w:p>
          <w:p w14:paraId="632194EE" w14:textId="42627D4B" w:rsidR="003664CB" w:rsidRDefault="003664CB" w:rsidP="003664CB">
            <w:pPr>
              <w:rPr>
                <w:rFonts w:ascii="Arial" w:hAnsi="Arial" w:cs="Arial"/>
              </w:rPr>
            </w:pPr>
            <w:r>
              <w:rPr>
                <w:rFonts w:ascii="Arial" w:hAnsi="Arial" w:cs="Arial"/>
              </w:rPr>
              <w:t xml:space="preserve">-Feedback given to appropriate managers at NHSPSE re cleaners not keeping clinical waste bins and storage area locked </w:t>
            </w:r>
          </w:p>
          <w:p w14:paraId="0764C801" w14:textId="7CDE53F9" w:rsidR="007F25F1" w:rsidRPr="00A408F1" w:rsidRDefault="007F25F1" w:rsidP="003664CB">
            <w:pPr>
              <w:rPr>
                <w:rFonts w:ascii="Arial" w:hAnsi="Arial" w:cs="Arial"/>
              </w:rPr>
            </w:pPr>
          </w:p>
        </w:tc>
        <w:tc>
          <w:tcPr>
            <w:tcW w:w="155" w:type="pct"/>
          </w:tcPr>
          <w:p w14:paraId="405982E3" w14:textId="21C07779" w:rsidR="002C48C8" w:rsidRPr="00A408F1" w:rsidRDefault="003664CB" w:rsidP="0096295C">
            <w:pPr>
              <w:rPr>
                <w:rFonts w:ascii="Arial" w:hAnsi="Arial" w:cs="Arial"/>
              </w:rPr>
            </w:pPr>
            <w:r>
              <w:rPr>
                <w:rFonts w:ascii="Arial" w:hAnsi="Arial" w:cs="Arial"/>
              </w:rPr>
              <w:t>4</w:t>
            </w:r>
          </w:p>
        </w:tc>
        <w:tc>
          <w:tcPr>
            <w:tcW w:w="155" w:type="pct"/>
          </w:tcPr>
          <w:p w14:paraId="44FF24F7" w14:textId="6FB41E97" w:rsidR="002C48C8" w:rsidRPr="00A408F1" w:rsidRDefault="003664CB" w:rsidP="0096295C">
            <w:pPr>
              <w:rPr>
                <w:rFonts w:ascii="Arial" w:hAnsi="Arial" w:cs="Arial"/>
              </w:rPr>
            </w:pPr>
            <w:r>
              <w:rPr>
                <w:rFonts w:ascii="Arial" w:hAnsi="Arial" w:cs="Arial"/>
              </w:rPr>
              <w:t>2</w:t>
            </w:r>
          </w:p>
        </w:tc>
        <w:tc>
          <w:tcPr>
            <w:tcW w:w="155" w:type="pct"/>
          </w:tcPr>
          <w:p w14:paraId="0B3A0428" w14:textId="6C068B8D" w:rsidR="002C48C8" w:rsidRPr="00A408F1" w:rsidRDefault="003664CB" w:rsidP="0096295C">
            <w:pPr>
              <w:rPr>
                <w:rFonts w:ascii="Arial" w:hAnsi="Arial" w:cs="Arial"/>
              </w:rPr>
            </w:pPr>
            <w:r>
              <w:rPr>
                <w:rFonts w:ascii="Arial" w:hAnsi="Arial" w:cs="Arial"/>
              </w:rPr>
              <w:t>8</w:t>
            </w:r>
          </w:p>
        </w:tc>
        <w:tc>
          <w:tcPr>
            <w:tcW w:w="1084" w:type="pct"/>
          </w:tcPr>
          <w:p w14:paraId="7055BFA3" w14:textId="2DC9562F" w:rsidR="003664CB" w:rsidRDefault="003664CB" w:rsidP="0096295C">
            <w:pPr>
              <w:rPr>
                <w:rFonts w:ascii="Arial" w:hAnsi="Arial" w:cs="Arial"/>
              </w:rPr>
            </w:pPr>
            <w:r>
              <w:rPr>
                <w:rFonts w:ascii="Arial" w:hAnsi="Arial" w:cs="Arial"/>
              </w:rPr>
              <w:t xml:space="preserve">-Ongoing reporting to NHSPSE when bins and/ or gate left unlocked to feedback to staff. </w:t>
            </w:r>
          </w:p>
          <w:p w14:paraId="4BBE1FA3" w14:textId="623A30E6" w:rsidR="002C48C8" w:rsidRPr="00A408F1" w:rsidRDefault="002C48C8" w:rsidP="0096295C">
            <w:pPr>
              <w:rPr>
                <w:rFonts w:ascii="Arial" w:hAnsi="Arial" w:cs="Arial"/>
              </w:rPr>
            </w:pPr>
          </w:p>
        </w:tc>
        <w:tc>
          <w:tcPr>
            <w:tcW w:w="484" w:type="pct"/>
          </w:tcPr>
          <w:p w14:paraId="57D09764" w14:textId="54CB7753" w:rsidR="002C48C8" w:rsidRPr="00A408F1" w:rsidRDefault="00DA60BB" w:rsidP="0096295C">
            <w:pPr>
              <w:rPr>
                <w:rFonts w:ascii="Arial" w:hAnsi="Arial" w:cs="Arial"/>
              </w:rPr>
            </w:pPr>
            <w:r>
              <w:rPr>
                <w:rFonts w:ascii="Arial" w:hAnsi="Arial" w:cs="Arial"/>
              </w:rPr>
              <w:t>Ongoing</w:t>
            </w:r>
          </w:p>
        </w:tc>
      </w:tr>
      <w:tr w:rsidR="00E709C7" w:rsidRPr="00A408F1" w14:paraId="759BC4BD" w14:textId="77777777" w:rsidTr="00DA60BB">
        <w:trPr>
          <w:trHeight w:val="703"/>
        </w:trPr>
        <w:tc>
          <w:tcPr>
            <w:tcW w:w="840" w:type="pct"/>
          </w:tcPr>
          <w:p w14:paraId="4C007B84" w14:textId="30FACBA1" w:rsidR="004D1F2E" w:rsidRPr="00A408F1" w:rsidRDefault="004D1F2E" w:rsidP="002802F6">
            <w:pPr>
              <w:rPr>
                <w:rFonts w:ascii="Arial" w:hAnsi="Arial" w:cs="Arial"/>
              </w:rPr>
            </w:pPr>
          </w:p>
        </w:tc>
        <w:tc>
          <w:tcPr>
            <w:tcW w:w="716" w:type="pct"/>
          </w:tcPr>
          <w:p w14:paraId="498F4567" w14:textId="21B2B723" w:rsidR="004D1F2E" w:rsidRPr="00A408F1" w:rsidRDefault="004D1F2E" w:rsidP="0096295C">
            <w:pPr>
              <w:rPr>
                <w:rFonts w:ascii="Arial" w:hAnsi="Arial" w:cs="Arial"/>
              </w:rPr>
            </w:pPr>
            <w:r>
              <w:rPr>
                <w:rFonts w:ascii="Arial" w:hAnsi="Arial" w:cs="Arial"/>
              </w:rPr>
              <w:t xml:space="preserve"> </w:t>
            </w:r>
          </w:p>
        </w:tc>
        <w:tc>
          <w:tcPr>
            <w:tcW w:w="155" w:type="pct"/>
          </w:tcPr>
          <w:p w14:paraId="3C8E39F1" w14:textId="60288CCF" w:rsidR="00E709C7" w:rsidRDefault="00E709C7" w:rsidP="0096295C">
            <w:pPr>
              <w:rPr>
                <w:rFonts w:ascii="Arial" w:hAnsi="Arial" w:cs="Arial"/>
              </w:rPr>
            </w:pPr>
          </w:p>
          <w:p w14:paraId="4CFFB3CF" w14:textId="205D1481" w:rsidR="004D1F2E" w:rsidRPr="004D1F2E" w:rsidRDefault="004D1F2E" w:rsidP="004D1F2E">
            <w:pPr>
              <w:rPr>
                <w:rFonts w:ascii="Arial" w:hAnsi="Arial" w:cs="Arial"/>
              </w:rPr>
            </w:pPr>
          </w:p>
        </w:tc>
        <w:tc>
          <w:tcPr>
            <w:tcW w:w="155" w:type="pct"/>
          </w:tcPr>
          <w:p w14:paraId="08A1D841" w14:textId="0EAECBE7" w:rsidR="00E709C7" w:rsidRPr="00A408F1" w:rsidRDefault="00E709C7" w:rsidP="0096295C">
            <w:pPr>
              <w:rPr>
                <w:rFonts w:ascii="Arial" w:hAnsi="Arial" w:cs="Arial"/>
              </w:rPr>
            </w:pPr>
          </w:p>
        </w:tc>
        <w:tc>
          <w:tcPr>
            <w:tcW w:w="155" w:type="pct"/>
          </w:tcPr>
          <w:p w14:paraId="18666114" w14:textId="13274337" w:rsidR="00E709C7" w:rsidRPr="00A408F1" w:rsidRDefault="00E709C7" w:rsidP="0096295C">
            <w:pPr>
              <w:rPr>
                <w:rFonts w:ascii="Arial" w:hAnsi="Arial" w:cs="Arial"/>
              </w:rPr>
            </w:pPr>
          </w:p>
        </w:tc>
        <w:tc>
          <w:tcPr>
            <w:tcW w:w="946" w:type="pct"/>
          </w:tcPr>
          <w:p w14:paraId="2AA6FBE2" w14:textId="62D10334" w:rsidR="004D1F2E" w:rsidRPr="00A408F1" w:rsidRDefault="004D1F2E" w:rsidP="002802F6">
            <w:pPr>
              <w:rPr>
                <w:rFonts w:ascii="Arial" w:hAnsi="Arial" w:cs="Arial"/>
              </w:rPr>
            </w:pPr>
          </w:p>
        </w:tc>
        <w:tc>
          <w:tcPr>
            <w:tcW w:w="155" w:type="pct"/>
          </w:tcPr>
          <w:p w14:paraId="78DAEBD1" w14:textId="644A4EF9" w:rsidR="00E709C7" w:rsidRPr="00A408F1" w:rsidRDefault="00E709C7" w:rsidP="0096295C">
            <w:pPr>
              <w:rPr>
                <w:rFonts w:ascii="Arial" w:hAnsi="Arial" w:cs="Arial"/>
              </w:rPr>
            </w:pPr>
          </w:p>
        </w:tc>
        <w:tc>
          <w:tcPr>
            <w:tcW w:w="155" w:type="pct"/>
          </w:tcPr>
          <w:p w14:paraId="01959BC7" w14:textId="11C496ED" w:rsidR="00E709C7" w:rsidRPr="00A408F1" w:rsidRDefault="00E709C7" w:rsidP="0096295C">
            <w:pPr>
              <w:rPr>
                <w:rFonts w:ascii="Arial" w:hAnsi="Arial" w:cs="Arial"/>
              </w:rPr>
            </w:pPr>
          </w:p>
        </w:tc>
        <w:tc>
          <w:tcPr>
            <w:tcW w:w="155" w:type="pct"/>
          </w:tcPr>
          <w:p w14:paraId="6319C8BE" w14:textId="3DDECE3A" w:rsidR="00E709C7" w:rsidRPr="00A408F1" w:rsidRDefault="00E709C7" w:rsidP="0096295C">
            <w:pPr>
              <w:rPr>
                <w:rFonts w:ascii="Arial" w:hAnsi="Arial" w:cs="Arial"/>
              </w:rPr>
            </w:pPr>
          </w:p>
        </w:tc>
        <w:tc>
          <w:tcPr>
            <w:tcW w:w="1084" w:type="pct"/>
          </w:tcPr>
          <w:p w14:paraId="66A4FC06" w14:textId="358F7D60" w:rsidR="004D1F2E" w:rsidRDefault="004D1F2E" w:rsidP="0096295C">
            <w:pPr>
              <w:rPr>
                <w:rFonts w:ascii="Arial" w:hAnsi="Arial" w:cs="Arial"/>
              </w:rPr>
            </w:pPr>
          </w:p>
          <w:p w14:paraId="6F371157" w14:textId="7DE95B11" w:rsidR="004D1F2E" w:rsidRPr="00A408F1" w:rsidRDefault="004D1F2E" w:rsidP="0096295C">
            <w:pPr>
              <w:rPr>
                <w:rFonts w:ascii="Arial" w:hAnsi="Arial" w:cs="Arial"/>
              </w:rPr>
            </w:pPr>
          </w:p>
        </w:tc>
        <w:tc>
          <w:tcPr>
            <w:tcW w:w="484" w:type="pct"/>
          </w:tcPr>
          <w:p w14:paraId="2EA11B29" w14:textId="63F660B8" w:rsidR="00E709C7" w:rsidRPr="00A408F1" w:rsidRDefault="00E709C7" w:rsidP="0096295C">
            <w:pPr>
              <w:rPr>
                <w:rFonts w:ascii="Arial" w:hAnsi="Arial" w:cs="Arial"/>
              </w:rPr>
            </w:pPr>
          </w:p>
        </w:tc>
      </w:tr>
      <w:tr w:rsidR="00E709C7" w:rsidRPr="00A408F1" w14:paraId="1D59B7F1" w14:textId="77777777" w:rsidTr="00DA60BB">
        <w:trPr>
          <w:trHeight w:val="703"/>
        </w:trPr>
        <w:tc>
          <w:tcPr>
            <w:tcW w:w="840" w:type="pct"/>
          </w:tcPr>
          <w:p w14:paraId="63796145" w14:textId="5E39387C" w:rsidR="004D1F2E" w:rsidRPr="00A408F1" w:rsidRDefault="004D1F2E" w:rsidP="004D1F2E">
            <w:pPr>
              <w:rPr>
                <w:rFonts w:ascii="Arial" w:hAnsi="Arial" w:cs="Arial"/>
              </w:rPr>
            </w:pPr>
          </w:p>
        </w:tc>
        <w:tc>
          <w:tcPr>
            <w:tcW w:w="716" w:type="pct"/>
          </w:tcPr>
          <w:p w14:paraId="42957F4A" w14:textId="3AE0D431" w:rsidR="004D1F2E" w:rsidRPr="00A408F1" w:rsidRDefault="004D1F2E" w:rsidP="0096295C">
            <w:pPr>
              <w:rPr>
                <w:rFonts w:ascii="Arial" w:hAnsi="Arial" w:cs="Arial"/>
              </w:rPr>
            </w:pPr>
          </w:p>
        </w:tc>
        <w:tc>
          <w:tcPr>
            <w:tcW w:w="155" w:type="pct"/>
          </w:tcPr>
          <w:p w14:paraId="55D23918" w14:textId="77777777" w:rsidR="00E709C7" w:rsidRPr="00A408F1" w:rsidRDefault="00E709C7" w:rsidP="0096295C">
            <w:pPr>
              <w:rPr>
                <w:rFonts w:ascii="Arial" w:hAnsi="Arial" w:cs="Arial"/>
              </w:rPr>
            </w:pPr>
          </w:p>
        </w:tc>
        <w:tc>
          <w:tcPr>
            <w:tcW w:w="155" w:type="pct"/>
          </w:tcPr>
          <w:p w14:paraId="7CE5271B" w14:textId="77777777" w:rsidR="00E709C7" w:rsidRPr="00A408F1" w:rsidRDefault="00E709C7" w:rsidP="0096295C">
            <w:pPr>
              <w:rPr>
                <w:rFonts w:ascii="Arial" w:hAnsi="Arial" w:cs="Arial"/>
              </w:rPr>
            </w:pPr>
          </w:p>
        </w:tc>
        <w:tc>
          <w:tcPr>
            <w:tcW w:w="155" w:type="pct"/>
          </w:tcPr>
          <w:p w14:paraId="7C4110F2" w14:textId="1320365D" w:rsidR="00E709C7" w:rsidRPr="00A408F1" w:rsidRDefault="00E709C7" w:rsidP="0096295C">
            <w:pPr>
              <w:rPr>
                <w:rFonts w:ascii="Arial" w:hAnsi="Arial" w:cs="Arial"/>
              </w:rPr>
            </w:pPr>
          </w:p>
        </w:tc>
        <w:tc>
          <w:tcPr>
            <w:tcW w:w="946" w:type="pct"/>
          </w:tcPr>
          <w:p w14:paraId="673416A9" w14:textId="77777777" w:rsidR="00E709C7" w:rsidRPr="00A408F1" w:rsidRDefault="00E709C7" w:rsidP="0096295C">
            <w:pPr>
              <w:rPr>
                <w:rFonts w:ascii="Arial" w:hAnsi="Arial" w:cs="Arial"/>
              </w:rPr>
            </w:pPr>
          </w:p>
        </w:tc>
        <w:tc>
          <w:tcPr>
            <w:tcW w:w="155" w:type="pct"/>
          </w:tcPr>
          <w:p w14:paraId="66FE870E" w14:textId="77777777" w:rsidR="00E709C7" w:rsidRPr="00A408F1" w:rsidRDefault="00E709C7" w:rsidP="0096295C">
            <w:pPr>
              <w:rPr>
                <w:rFonts w:ascii="Arial" w:hAnsi="Arial" w:cs="Arial"/>
              </w:rPr>
            </w:pPr>
          </w:p>
        </w:tc>
        <w:tc>
          <w:tcPr>
            <w:tcW w:w="155" w:type="pct"/>
          </w:tcPr>
          <w:p w14:paraId="4D902257" w14:textId="77777777" w:rsidR="00E709C7" w:rsidRPr="00A408F1" w:rsidRDefault="00E709C7" w:rsidP="0096295C">
            <w:pPr>
              <w:rPr>
                <w:rFonts w:ascii="Arial" w:hAnsi="Arial" w:cs="Arial"/>
              </w:rPr>
            </w:pPr>
          </w:p>
        </w:tc>
        <w:tc>
          <w:tcPr>
            <w:tcW w:w="155" w:type="pct"/>
          </w:tcPr>
          <w:p w14:paraId="5456503F" w14:textId="1DA53C14" w:rsidR="00E709C7" w:rsidRPr="00A408F1" w:rsidRDefault="00E709C7" w:rsidP="0096295C">
            <w:pPr>
              <w:rPr>
                <w:rFonts w:ascii="Arial" w:hAnsi="Arial" w:cs="Arial"/>
              </w:rPr>
            </w:pPr>
          </w:p>
        </w:tc>
        <w:tc>
          <w:tcPr>
            <w:tcW w:w="1084" w:type="pct"/>
          </w:tcPr>
          <w:p w14:paraId="0E516E96" w14:textId="77777777" w:rsidR="00E709C7" w:rsidRPr="00A408F1" w:rsidRDefault="00E709C7" w:rsidP="0096295C">
            <w:pPr>
              <w:rPr>
                <w:rFonts w:ascii="Arial" w:hAnsi="Arial" w:cs="Arial"/>
              </w:rPr>
            </w:pPr>
          </w:p>
        </w:tc>
        <w:tc>
          <w:tcPr>
            <w:tcW w:w="484" w:type="pct"/>
          </w:tcPr>
          <w:p w14:paraId="650C20F8" w14:textId="77777777" w:rsidR="00E709C7" w:rsidRPr="00A408F1" w:rsidRDefault="00E709C7" w:rsidP="0096295C">
            <w:pPr>
              <w:rPr>
                <w:rFonts w:ascii="Arial" w:hAnsi="Arial" w:cs="Arial"/>
              </w:rPr>
            </w:pPr>
          </w:p>
        </w:tc>
      </w:tr>
      <w:tr w:rsidR="00E709C7" w:rsidRPr="00A408F1" w14:paraId="36147661" w14:textId="77777777" w:rsidTr="00DA60BB">
        <w:trPr>
          <w:trHeight w:val="703"/>
        </w:trPr>
        <w:tc>
          <w:tcPr>
            <w:tcW w:w="840" w:type="pct"/>
          </w:tcPr>
          <w:p w14:paraId="1C49D6A1" w14:textId="77777777" w:rsidR="00E709C7" w:rsidRPr="00A408F1" w:rsidRDefault="00E709C7" w:rsidP="0096295C">
            <w:pPr>
              <w:rPr>
                <w:rFonts w:ascii="Arial" w:hAnsi="Arial" w:cs="Arial"/>
              </w:rPr>
            </w:pPr>
          </w:p>
        </w:tc>
        <w:tc>
          <w:tcPr>
            <w:tcW w:w="716" w:type="pct"/>
          </w:tcPr>
          <w:p w14:paraId="57BBAF8F" w14:textId="77777777" w:rsidR="00E709C7" w:rsidRPr="00A408F1" w:rsidRDefault="00E709C7" w:rsidP="0096295C">
            <w:pPr>
              <w:rPr>
                <w:rFonts w:ascii="Arial" w:hAnsi="Arial" w:cs="Arial"/>
              </w:rPr>
            </w:pPr>
          </w:p>
        </w:tc>
        <w:tc>
          <w:tcPr>
            <w:tcW w:w="155" w:type="pct"/>
          </w:tcPr>
          <w:p w14:paraId="357CD6DB" w14:textId="77777777" w:rsidR="00E709C7" w:rsidRPr="00A408F1" w:rsidRDefault="00E709C7" w:rsidP="0096295C">
            <w:pPr>
              <w:rPr>
                <w:rFonts w:ascii="Arial" w:hAnsi="Arial" w:cs="Arial"/>
              </w:rPr>
            </w:pPr>
          </w:p>
        </w:tc>
        <w:tc>
          <w:tcPr>
            <w:tcW w:w="155" w:type="pct"/>
          </w:tcPr>
          <w:p w14:paraId="114B5C4A" w14:textId="77777777" w:rsidR="00E709C7" w:rsidRPr="00A408F1" w:rsidRDefault="00E709C7" w:rsidP="0096295C">
            <w:pPr>
              <w:rPr>
                <w:rFonts w:ascii="Arial" w:hAnsi="Arial" w:cs="Arial"/>
              </w:rPr>
            </w:pPr>
          </w:p>
        </w:tc>
        <w:tc>
          <w:tcPr>
            <w:tcW w:w="155" w:type="pct"/>
          </w:tcPr>
          <w:p w14:paraId="564AEF51" w14:textId="164D7B38" w:rsidR="00E709C7" w:rsidRPr="00A408F1" w:rsidRDefault="00E709C7" w:rsidP="0096295C">
            <w:pPr>
              <w:rPr>
                <w:rFonts w:ascii="Arial" w:hAnsi="Arial" w:cs="Arial"/>
              </w:rPr>
            </w:pPr>
          </w:p>
        </w:tc>
        <w:tc>
          <w:tcPr>
            <w:tcW w:w="946" w:type="pct"/>
          </w:tcPr>
          <w:p w14:paraId="13CBE59F" w14:textId="77777777" w:rsidR="00E709C7" w:rsidRPr="00A408F1" w:rsidRDefault="00E709C7" w:rsidP="0096295C">
            <w:pPr>
              <w:rPr>
                <w:rFonts w:ascii="Arial" w:hAnsi="Arial" w:cs="Arial"/>
              </w:rPr>
            </w:pPr>
          </w:p>
        </w:tc>
        <w:tc>
          <w:tcPr>
            <w:tcW w:w="155" w:type="pct"/>
          </w:tcPr>
          <w:p w14:paraId="779ADF06" w14:textId="77777777" w:rsidR="00E709C7" w:rsidRPr="00A408F1" w:rsidRDefault="00E709C7" w:rsidP="0096295C">
            <w:pPr>
              <w:rPr>
                <w:rFonts w:ascii="Arial" w:hAnsi="Arial" w:cs="Arial"/>
              </w:rPr>
            </w:pPr>
          </w:p>
        </w:tc>
        <w:tc>
          <w:tcPr>
            <w:tcW w:w="155" w:type="pct"/>
          </w:tcPr>
          <w:p w14:paraId="0B6ADCCC" w14:textId="77777777" w:rsidR="00E709C7" w:rsidRPr="00A408F1" w:rsidRDefault="00E709C7" w:rsidP="0096295C">
            <w:pPr>
              <w:rPr>
                <w:rFonts w:ascii="Arial" w:hAnsi="Arial" w:cs="Arial"/>
              </w:rPr>
            </w:pPr>
          </w:p>
        </w:tc>
        <w:tc>
          <w:tcPr>
            <w:tcW w:w="155" w:type="pct"/>
          </w:tcPr>
          <w:p w14:paraId="1034CD85" w14:textId="6C96FDFE" w:rsidR="00E709C7" w:rsidRPr="00A408F1" w:rsidRDefault="00E709C7" w:rsidP="0096295C">
            <w:pPr>
              <w:rPr>
                <w:rFonts w:ascii="Arial" w:hAnsi="Arial" w:cs="Arial"/>
              </w:rPr>
            </w:pPr>
          </w:p>
        </w:tc>
        <w:tc>
          <w:tcPr>
            <w:tcW w:w="1084" w:type="pct"/>
          </w:tcPr>
          <w:p w14:paraId="54BD291A" w14:textId="77777777" w:rsidR="00E709C7" w:rsidRPr="00A408F1" w:rsidRDefault="00E709C7" w:rsidP="0096295C">
            <w:pPr>
              <w:rPr>
                <w:rFonts w:ascii="Arial" w:hAnsi="Arial" w:cs="Arial"/>
              </w:rPr>
            </w:pPr>
          </w:p>
        </w:tc>
        <w:tc>
          <w:tcPr>
            <w:tcW w:w="484" w:type="pct"/>
          </w:tcPr>
          <w:p w14:paraId="77DEB6B7" w14:textId="77777777" w:rsidR="00E709C7" w:rsidRPr="00A408F1" w:rsidRDefault="00E709C7" w:rsidP="0096295C">
            <w:pPr>
              <w:rPr>
                <w:rFonts w:ascii="Arial" w:hAnsi="Arial" w:cs="Arial"/>
              </w:rPr>
            </w:pP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p w14:paraId="02F1BE0A" w14:textId="68C018F3" w:rsidR="007E292B" w:rsidRPr="008650D5" w:rsidRDefault="00536C18" w:rsidP="00AB5A74">
      <w:pPr>
        <w:rPr>
          <w:rFonts w:ascii="Arial" w:hAnsi="Arial" w:cs="Arial"/>
          <w:b/>
          <w:i/>
          <w:sz w:val="24"/>
          <w:szCs w:val="24"/>
        </w:rPr>
      </w:pPr>
      <w:bookmarkStart w:id="7" w:name="_Hlk111475422"/>
      <w:r>
        <w:rPr>
          <w:rFonts w:ascii="Arial" w:hAnsi="Arial" w:cs="Arial"/>
          <w:b/>
          <w:i/>
          <w:sz w:val="24"/>
          <w:szCs w:val="24"/>
        </w:rPr>
        <w:t>Once you have completed the Risk Assessment, p</w:t>
      </w:r>
      <w:r w:rsidR="008650D5">
        <w:rPr>
          <w:rFonts w:ascii="Arial" w:hAnsi="Arial" w:cs="Arial"/>
          <w:b/>
          <w:i/>
          <w:sz w:val="24"/>
          <w:szCs w:val="24"/>
        </w:rPr>
        <w:t>lease provide details of the headline risk below, so that it can be added to the Risk Register</w:t>
      </w:r>
    </w:p>
    <w:tbl>
      <w:tblPr>
        <w:tblpPr w:leftFromText="180" w:rightFromText="180" w:vertAnchor="text" w:horzAnchor="margin" w:tblpXSpec="center" w:tblpY="393"/>
        <w:tblW w:w="15588" w:type="dxa"/>
        <w:tblLook w:val="04A0" w:firstRow="1" w:lastRow="0" w:firstColumn="1" w:lastColumn="0" w:noHBand="0" w:noVBand="1"/>
      </w:tblPr>
      <w:tblGrid>
        <w:gridCol w:w="1105"/>
        <w:gridCol w:w="1131"/>
        <w:gridCol w:w="928"/>
        <w:gridCol w:w="839"/>
        <w:gridCol w:w="991"/>
        <w:gridCol w:w="3932"/>
        <w:gridCol w:w="3671"/>
        <w:gridCol w:w="1003"/>
        <w:gridCol w:w="1216"/>
        <w:gridCol w:w="772"/>
      </w:tblGrid>
      <w:tr w:rsidR="008650D5" w:rsidRPr="004F748B" w14:paraId="6BA515A8" w14:textId="77777777" w:rsidTr="008650D5">
        <w:trPr>
          <w:cantSplit/>
          <w:trHeight w:val="841"/>
        </w:trPr>
        <w:tc>
          <w:tcPr>
            <w:tcW w:w="1105"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439BE75"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Date risk identified</w:t>
            </w:r>
          </w:p>
        </w:tc>
        <w:tc>
          <w:tcPr>
            <w:tcW w:w="1131" w:type="dxa"/>
            <w:tcBorders>
              <w:top w:val="single" w:sz="4" w:space="0" w:color="auto"/>
              <w:left w:val="nil"/>
              <w:bottom w:val="single" w:sz="4" w:space="0" w:color="auto"/>
              <w:right w:val="single" w:sz="4" w:space="0" w:color="auto"/>
            </w:tcBorders>
            <w:shd w:val="clear" w:color="000000" w:fill="00AB8E"/>
            <w:vAlign w:val="center"/>
            <w:hideMark/>
          </w:tcPr>
          <w:p w14:paraId="364C2FEC"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Business Unit</w:t>
            </w:r>
          </w:p>
        </w:tc>
        <w:tc>
          <w:tcPr>
            <w:tcW w:w="928" w:type="dxa"/>
            <w:tcBorders>
              <w:top w:val="single" w:sz="4" w:space="0" w:color="auto"/>
              <w:left w:val="nil"/>
              <w:bottom w:val="single" w:sz="4" w:space="0" w:color="auto"/>
              <w:right w:val="single" w:sz="4" w:space="0" w:color="auto"/>
            </w:tcBorders>
            <w:shd w:val="clear" w:color="000000" w:fill="00AB8E"/>
            <w:vAlign w:val="center"/>
            <w:hideMark/>
          </w:tcPr>
          <w:p w14:paraId="23D74B06"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Service</w:t>
            </w:r>
          </w:p>
        </w:tc>
        <w:tc>
          <w:tcPr>
            <w:tcW w:w="839" w:type="dxa"/>
            <w:tcBorders>
              <w:top w:val="single" w:sz="4" w:space="0" w:color="auto"/>
              <w:left w:val="nil"/>
              <w:bottom w:val="single" w:sz="4" w:space="0" w:color="auto"/>
              <w:right w:val="single" w:sz="4" w:space="0" w:color="auto"/>
            </w:tcBorders>
            <w:shd w:val="clear" w:color="000000" w:fill="00AB8E"/>
            <w:vAlign w:val="center"/>
            <w:hideMark/>
          </w:tcPr>
          <w:p w14:paraId="1565FA4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Owner</w:t>
            </w:r>
          </w:p>
        </w:tc>
        <w:tc>
          <w:tcPr>
            <w:tcW w:w="991" w:type="dxa"/>
            <w:tcBorders>
              <w:top w:val="single" w:sz="4" w:space="0" w:color="auto"/>
              <w:left w:val="nil"/>
              <w:bottom w:val="single" w:sz="4" w:space="0" w:color="auto"/>
              <w:right w:val="single" w:sz="4" w:space="0" w:color="auto"/>
            </w:tcBorders>
            <w:shd w:val="clear" w:color="000000" w:fill="00AB8E"/>
            <w:vAlign w:val="center"/>
            <w:hideMark/>
          </w:tcPr>
          <w:p w14:paraId="04401CA4"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Review Board</w:t>
            </w:r>
          </w:p>
        </w:tc>
        <w:tc>
          <w:tcPr>
            <w:tcW w:w="3932" w:type="dxa"/>
            <w:tcBorders>
              <w:top w:val="single" w:sz="4" w:space="0" w:color="auto"/>
              <w:left w:val="nil"/>
              <w:bottom w:val="single" w:sz="4" w:space="0" w:color="auto"/>
              <w:right w:val="single" w:sz="4" w:space="0" w:color="auto"/>
            </w:tcBorders>
            <w:shd w:val="clear" w:color="000000" w:fill="00AB8E"/>
            <w:vAlign w:val="center"/>
            <w:hideMark/>
          </w:tcPr>
          <w:p w14:paraId="2A9769B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Description of the hazard</w:t>
            </w:r>
          </w:p>
        </w:tc>
        <w:tc>
          <w:tcPr>
            <w:tcW w:w="3671" w:type="dxa"/>
            <w:tcBorders>
              <w:top w:val="single" w:sz="4" w:space="0" w:color="auto"/>
              <w:left w:val="nil"/>
              <w:bottom w:val="single" w:sz="4" w:space="0" w:color="auto"/>
              <w:right w:val="single" w:sz="4" w:space="0" w:color="auto"/>
            </w:tcBorders>
            <w:shd w:val="clear" w:color="000000" w:fill="00AB8E"/>
            <w:vAlign w:val="center"/>
            <w:hideMark/>
          </w:tcPr>
          <w:p w14:paraId="0DBE61E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Existing Controls</w:t>
            </w:r>
          </w:p>
        </w:tc>
        <w:tc>
          <w:tcPr>
            <w:tcW w:w="1003" w:type="dxa"/>
            <w:tcBorders>
              <w:top w:val="single" w:sz="4" w:space="0" w:color="auto"/>
              <w:left w:val="nil"/>
              <w:bottom w:val="single" w:sz="4" w:space="0" w:color="auto"/>
              <w:right w:val="single" w:sz="4" w:space="0" w:color="auto"/>
            </w:tcBorders>
            <w:shd w:val="clear" w:color="000000" w:fill="00AB8E"/>
            <w:vAlign w:val="center"/>
            <w:hideMark/>
          </w:tcPr>
          <w:p w14:paraId="5BBF8488"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Severity</w:t>
            </w:r>
          </w:p>
        </w:tc>
        <w:tc>
          <w:tcPr>
            <w:tcW w:w="1216" w:type="dxa"/>
            <w:tcBorders>
              <w:top w:val="single" w:sz="4" w:space="0" w:color="auto"/>
              <w:left w:val="nil"/>
              <w:bottom w:val="single" w:sz="4" w:space="0" w:color="auto"/>
              <w:right w:val="single" w:sz="4" w:space="0" w:color="auto"/>
            </w:tcBorders>
            <w:shd w:val="clear" w:color="000000" w:fill="00AB8E"/>
            <w:vAlign w:val="center"/>
            <w:hideMark/>
          </w:tcPr>
          <w:p w14:paraId="5D4C4187"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Likelihood</w:t>
            </w:r>
          </w:p>
        </w:tc>
        <w:tc>
          <w:tcPr>
            <w:tcW w:w="772" w:type="dxa"/>
            <w:tcBorders>
              <w:top w:val="single" w:sz="4" w:space="0" w:color="auto"/>
              <w:left w:val="nil"/>
              <w:bottom w:val="single" w:sz="4" w:space="0" w:color="auto"/>
              <w:right w:val="single" w:sz="4" w:space="0" w:color="auto"/>
            </w:tcBorders>
            <w:shd w:val="clear" w:color="000000" w:fill="00AB8E"/>
            <w:vAlign w:val="center"/>
            <w:hideMark/>
          </w:tcPr>
          <w:p w14:paraId="517AB60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Score</w:t>
            </w:r>
          </w:p>
        </w:tc>
      </w:tr>
      <w:tr w:rsidR="008650D5" w:rsidRPr="00E16595" w14:paraId="5B3016B2" w14:textId="77777777" w:rsidTr="008650D5">
        <w:trPr>
          <w:trHeight w:val="2550"/>
        </w:trPr>
        <w:tc>
          <w:tcPr>
            <w:tcW w:w="1105" w:type="dxa"/>
            <w:tcBorders>
              <w:top w:val="nil"/>
              <w:left w:val="single" w:sz="4" w:space="0" w:color="auto"/>
              <w:bottom w:val="single" w:sz="4" w:space="0" w:color="auto"/>
              <w:right w:val="single" w:sz="4" w:space="0" w:color="auto"/>
            </w:tcBorders>
            <w:vAlign w:val="center"/>
          </w:tcPr>
          <w:p w14:paraId="373CD14E" w14:textId="7F106FBC"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23/02/23</w:t>
            </w:r>
          </w:p>
        </w:tc>
        <w:tc>
          <w:tcPr>
            <w:tcW w:w="1131" w:type="dxa"/>
            <w:tcBorders>
              <w:top w:val="nil"/>
              <w:left w:val="nil"/>
              <w:bottom w:val="single" w:sz="4" w:space="0" w:color="auto"/>
              <w:right w:val="single" w:sz="4" w:space="0" w:color="auto"/>
            </w:tcBorders>
            <w:vAlign w:val="center"/>
          </w:tcPr>
          <w:p w14:paraId="3336802B" w14:textId="3604B24C"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Brisdoc</w:t>
            </w:r>
          </w:p>
        </w:tc>
        <w:tc>
          <w:tcPr>
            <w:tcW w:w="928" w:type="dxa"/>
            <w:tcBorders>
              <w:top w:val="nil"/>
              <w:left w:val="nil"/>
              <w:bottom w:val="single" w:sz="4" w:space="0" w:color="auto"/>
              <w:right w:val="single" w:sz="4" w:space="0" w:color="auto"/>
            </w:tcBorders>
            <w:vAlign w:val="center"/>
          </w:tcPr>
          <w:p w14:paraId="4CDFBB80" w14:textId="22411253"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CKMP</w:t>
            </w:r>
          </w:p>
        </w:tc>
        <w:tc>
          <w:tcPr>
            <w:tcW w:w="839" w:type="dxa"/>
            <w:tcBorders>
              <w:top w:val="nil"/>
              <w:left w:val="nil"/>
              <w:bottom w:val="single" w:sz="4" w:space="0" w:color="auto"/>
              <w:right w:val="single" w:sz="4" w:space="0" w:color="auto"/>
            </w:tcBorders>
            <w:vAlign w:val="center"/>
          </w:tcPr>
          <w:p w14:paraId="3E28FB16" w14:textId="1BC77522"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RTH</w:t>
            </w:r>
          </w:p>
        </w:tc>
        <w:tc>
          <w:tcPr>
            <w:tcW w:w="991" w:type="dxa"/>
            <w:tcBorders>
              <w:top w:val="nil"/>
              <w:left w:val="nil"/>
              <w:bottom w:val="single" w:sz="4" w:space="0" w:color="auto"/>
              <w:right w:val="single" w:sz="4" w:space="0" w:color="auto"/>
            </w:tcBorders>
            <w:vAlign w:val="center"/>
          </w:tcPr>
          <w:p w14:paraId="45354FD0" w14:textId="77777777" w:rsidR="008650D5" w:rsidRPr="00E16595" w:rsidRDefault="008650D5" w:rsidP="008650D5">
            <w:pPr>
              <w:jc w:val="center"/>
              <w:rPr>
                <w:rFonts w:ascii="Arial" w:eastAsia="Times New Roman" w:hAnsi="Arial" w:cs="Arial"/>
                <w:color w:val="000000"/>
                <w:sz w:val="20"/>
                <w:szCs w:val="20"/>
                <w:lang w:eastAsia="en-GB"/>
              </w:rPr>
            </w:pPr>
          </w:p>
        </w:tc>
        <w:tc>
          <w:tcPr>
            <w:tcW w:w="3932" w:type="dxa"/>
            <w:tcBorders>
              <w:top w:val="nil"/>
              <w:left w:val="nil"/>
              <w:bottom w:val="single" w:sz="4" w:space="0" w:color="auto"/>
              <w:right w:val="single" w:sz="4" w:space="0" w:color="auto"/>
            </w:tcBorders>
            <w:vAlign w:val="center"/>
          </w:tcPr>
          <w:p w14:paraId="2943A9B8" w14:textId="2E31C11E"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Risk of transmission of infection through contact with clinical waste. Waste management procedures not being adhered to by NHSPSE staff. </w:t>
            </w:r>
          </w:p>
        </w:tc>
        <w:tc>
          <w:tcPr>
            <w:tcW w:w="3671" w:type="dxa"/>
            <w:tcBorders>
              <w:top w:val="nil"/>
              <w:left w:val="nil"/>
              <w:bottom w:val="single" w:sz="4" w:space="0" w:color="auto"/>
              <w:right w:val="single" w:sz="4" w:space="0" w:color="auto"/>
            </w:tcBorders>
            <w:vAlign w:val="center"/>
          </w:tcPr>
          <w:p w14:paraId="23D2B271" w14:textId="03F90143"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Policies and procedures in place for correct and safe disposal and storage of clinical waste.  Monthly infection control audit and reporting of incidents where policies not being adhered to.</w:t>
            </w:r>
          </w:p>
        </w:tc>
        <w:tc>
          <w:tcPr>
            <w:tcW w:w="1003" w:type="dxa"/>
            <w:tcBorders>
              <w:top w:val="nil"/>
              <w:left w:val="nil"/>
              <w:bottom w:val="single" w:sz="4" w:space="0" w:color="auto"/>
              <w:right w:val="single" w:sz="4" w:space="0" w:color="auto"/>
            </w:tcBorders>
            <w:vAlign w:val="center"/>
          </w:tcPr>
          <w:p w14:paraId="65144E2C" w14:textId="02B21AE5"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16" w:type="dxa"/>
            <w:tcBorders>
              <w:top w:val="nil"/>
              <w:left w:val="nil"/>
              <w:bottom w:val="single" w:sz="4" w:space="0" w:color="auto"/>
              <w:right w:val="single" w:sz="4" w:space="0" w:color="auto"/>
            </w:tcBorders>
            <w:vAlign w:val="center"/>
          </w:tcPr>
          <w:p w14:paraId="5707E5DE" w14:textId="61393E21"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c>
          <w:tcPr>
            <w:tcW w:w="772" w:type="dxa"/>
            <w:tcBorders>
              <w:top w:val="single" w:sz="4" w:space="0" w:color="auto"/>
              <w:left w:val="single" w:sz="4" w:space="0" w:color="auto"/>
              <w:bottom w:val="single" w:sz="4" w:space="0" w:color="auto"/>
              <w:right w:val="single" w:sz="4" w:space="0" w:color="auto"/>
            </w:tcBorders>
            <w:vAlign w:val="center"/>
          </w:tcPr>
          <w:p w14:paraId="650A6776" w14:textId="4B13240E"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12</w:t>
            </w:r>
          </w:p>
        </w:tc>
      </w:tr>
    </w:tbl>
    <w:tbl>
      <w:tblPr>
        <w:tblpPr w:leftFromText="180" w:rightFromText="180" w:vertAnchor="text" w:horzAnchor="margin" w:tblpXSpec="center" w:tblpY="4069"/>
        <w:tblW w:w="15588" w:type="dxa"/>
        <w:tblLook w:val="04A0" w:firstRow="1" w:lastRow="0" w:firstColumn="1" w:lastColumn="0" w:noHBand="0" w:noVBand="1"/>
      </w:tblPr>
      <w:tblGrid>
        <w:gridCol w:w="4673"/>
        <w:gridCol w:w="1134"/>
        <w:gridCol w:w="1276"/>
        <w:gridCol w:w="1134"/>
        <w:gridCol w:w="1276"/>
        <w:gridCol w:w="4683"/>
        <w:gridCol w:w="1412"/>
      </w:tblGrid>
      <w:tr w:rsidR="008650D5" w:rsidRPr="004F748B" w14:paraId="492CB0BA" w14:textId="77777777" w:rsidTr="008650D5">
        <w:trPr>
          <w:cantSplit/>
          <w:trHeight w:val="841"/>
        </w:trPr>
        <w:tc>
          <w:tcPr>
            <w:tcW w:w="4673"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C6D2DF4"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Action Taken</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5388A53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Severity</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3C36CB9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Likelihood</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1D2DBB9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Residual Risk Score</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7E83931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Last Review Date</w:t>
            </w:r>
          </w:p>
        </w:tc>
        <w:tc>
          <w:tcPr>
            <w:tcW w:w="4683" w:type="dxa"/>
            <w:tcBorders>
              <w:top w:val="single" w:sz="4" w:space="0" w:color="auto"/>
              <w:left w:val="nil"/>
              <w:bottom w:val="single" w:sz="4" w:space="0" w:color="auto"/>
              <w:right w:val="single" w:sz="4" w:space="0" w:color="auto"/>
            </w:tcBorders>
            <w:shd w:val="clear" w:color="000000" w:fill="00AB8E"/>
            <w:vAlign w:val="center"/>
            <w:hideMark/>
          </w:tcPr>
          <w:p w14:paraId="18AE820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Further Action Required</w:t>
            </w:r>
          </w:p>
        </w:tc>
        <w:tc>
          <w:tcPr>
            <w:tcW w:w="1412" w:type="dxa"/>
            <w:tcBorders>
              <w:top w:val="single" w:sz="4" w:space="0" w:color="auto"/>
              <w:left w:val="nil"/>
              <w:bottom w:val="single" w:sz="4" w:space="0" w:color="auto"/>
              <w:right w:val="single" w:sz="4" w:space="0" w:color="auto"/>
            </w:tcBorders>
            <w:shd w:val="clear" w:color="000000" w:fill="00AB8E"/>
            <w:vAlign w:val="center"/>
            <w:hideMark/>
          </w:tcPr>
          <w:p w14:paraId="79BFABB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Timescale for Action</w:t>
            </w:r>
          </w:p>
        </w:tc>
      </w:tr>
      <w:tr w:rsidR="008650D5" w:rsidRPr="00E16595" w14:paraId="3A7A52A3" w14:textId="77777777" w:rsidTr="008650D5">
        <w:trPr>
          <w:trHeight w:val="2550"/>
        </w:trPr>
        <w:tc>
          <w:tcPr>
            <w:tcW w:w="4673" w:type="dxa"/>
            <w:tcBorders>
              <w:top w:val="nil"/>
              <w:left w:val="single" w:sz="4" w:space="0" w:color="auto"/>
              <w:bottom w:val="single" w:sz="4" w:space="0" w:color="auto"/>
              <w:right w:val="single" w:sz="4" w:space="0" w:color="auto"/>
            </w:tcBorders>
            <w:vAlign w:val="center"/>
          </w:tcPr>
          <w:p w14:paraId="5284B09A" w14:textId="3E983499" w:rsidR="008650D5" w:rsidRPr="00E16595" w:rsidRDefault="002802F6"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lastRenderedPageBreak/>
              <w:t xml:space="preserve">Lead team </w:t>
            </w:r>
            <w:r w:rsidR="003664CB">
              <w:rPr>
                <w:rFonts w:ascii="Arial" w:eastAsia="Times New Roman" w:hAnsi="Arial" w:cs="Arial"/>
                <w:color w:val="000000"/>
                <w:sz w:val="20"/>
                <w:szCs w:val="20"/>
                <w:lang w:eastAsia="en-GB"/>
              </w:rPr>
              <w:t>and NHSPHSE informed of incidents where waste management policy not followed to ensure feedback given to staff so improvements are made.</w:t>
            </w:r>
          </w:p>
        </w:tc>
        <w:tc>
          <w:tcPr>
            <w:tcW w:w="1134" w:type="dxa"/>
            <w:tcBorders>
              <w:top w:val="nil"/>
              <w:left w:val="nil"/>
              <w:bottom w:val="single" w:sz="4" w:space="0" w:color="auto"/>
              <w:right w:val="single" w:sz="4" w:space="0" w:color="auto"/>
            </w:tcBorders>
            <w:vAlign w:val="center"/>
          </w:tcPr>
          <w:p w14:paraId="4777E667" w14:textId="15419409"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76" w:type="dxa"/>
            <w:tcBorders>
              <w:top w:val="nil"/>
              <w:left w:val="nil"/>
              <w:bottom w:val="single" w:sz="4" w:space="0" w:color="auto"/>
              <w:right w:val="single" w:sz="4" w:space="0" w:color="auto"/>
            </w:tcBorders>
            <w:vAlign w:val="center"/>
          </w:tcPr>
          <w:p w14:paraId="5DCECAD1" w14:textId="5034660E"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c>
          <w:tcPr>
            <w:tcW w:w="1134" w:type="dxa"/>
            <w:tcBorders>
              <w:top w:val="nil"/>
              <w:left w:val="nil"/>
              <w:bottom w:val="single" w:sz="4" w:space="0" w:color="auto"/>
              <w:right w:val="single" w:sz="4" w:space="0" w:color="auto"/>
            </w:tcBorders>
            <w:vAlign w:val="center"/>
          </w:tcPr>
          <w:p w14:paraId="6147A61D" w14:textId="053BFC0F"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w:t>
            </w:r>
          </w:p>
        </w:tc>
        <w:tc>
          <w:tcPr>
            <w:tcW w:w="1276" w:type="dxa"/>
            <w:tcBorders>
              <w:top w:val="nil"/>
              <w:left w:val="nil"/>
              <w:bottom w:val="single" w:sz="4" w:space="0" w:color="auto"/>
              <w:right w:val="single" w:sz="4" w:space="0" w:color="auto"/>
            </w:tcBorders>
            <w:vAlign w:val="center"/>
          </w:tcPr>
          <w:p w14:paraId="14BC9FD9" w14:textId="77777777" w:rsidR="008650D5" w:rsidRPr="00E16595" w:rsidRDefault="008650D5" w:rsidP="008650D5">
            <w:pPr>
              <w:jc w:val="center"/>
              <w:rPr>
                <w:rFonts w:ascii="Arial" w:eastAsia="Times New Roman" w:hAnsi="Arial" w:cs="Arial"/>
                <w:color w:val="000000"/>
                <w:sz w:val="20"/>
                <w:szCs w:val="20"/>
                <w:lang w:eastAsia="en-GB"/>
              </w:rPr>
            </w:pPr>
          </w:p>
        </w:tc>
        <w:tc>
          <w:tcPr>
            <w:tcW w:w="4683" w:type="dxa"/>
            <w:tcBorders>
              <w:top w:val="nil"/>
              <w:left w:val="nil"/>
              <w:bottom w:val="single" w:sz="4" w:space="0" w:color="auto"/>
              <w:right w:val="single" w:sz="4" w:space="0" w:color="auto"/>
            </w:tcBorders>
            <w:vAlign w:val="center"/>
          </w:tcPr>
          <w:p w14:paraId="234CFE3B" w14:textId="62BA0A24" w:rsidR="008650D5" w:rsidRPr="00E16595" w:rsidRDefault="002802F6"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Lead team</w:t>
            </w:r>
            <w:r w:rsidR="003664CB">
              <w:rPr>
                <w:rFonts w:ascii="Arial" w:eastAsia="Times New Roman" w:hAnsi="Arial" w:cs="Arial"/>
                <w:color w:val="000000"/>
                <w:sz w:val="20"/>
                <w:szCs w:val="20"/>
                <w:lang w:eastAsia="en-GB"/>
              </w:rPr>
              <w:t xml:space="preserve"> and Infection Control Lead to continue to liaise with NHSPSE regarding clinical waste management so that issues can be addressed at the earliest opportunity</w:t>
            </w:r>
          </w:p>
        </w:tc>
        <w:tc>
          <w:tcPr>
            <w:tcW w:w="1412" w:type="dxa"/>
            <w:tcBorders>
              <w:top w:val="nil"/>
              <w:left w:val="nil"/>
              <w:bottom w:val="single" w:sz="4" w:space="0" w:color="auto"/>
              <w:right w:val="single" w:sz="4" w:space="0" w:color="auto"/>
            </w:tcBorders>
            <w:vAlign w:val="center"/>
          </w:tcPr>
          <w:p w14:paraId="5BC1F253" w14:textId="67BF37BB" w:rsidR="008650D5" w:rsidRPr="00E16595" w:rsidRDefault="003664CB"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Ongoing</w:t>
            </w:r>
          </w:p>
        </w:tc>
      </w:tr>
      <w:bookmarkEnd w:id="0"/>
      <w:bookmarkEnd w:id="7"/>
    </w:tbl>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2"/>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6C563" w14:textId="77777777" w:rsidR="008120EE" w:rsidRDefault="008120EE" w:rsidP="0096295C">
      <w:r>
        <w:separator/>
      </w:r>
    </w:p>
  </w:endnote>
  <w:endnote w:type="continuationSeparator" w:id="0">
    <w:p w14:paraId="0D4F7240" w14:textId="77777777" w:rsidR="008120EE" w:rsidRDefault="008120EE"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839F6" w14:textId="77777777" w:rsidR="008120EE" w:rsidRDefault="008120EE" w:rsidP="0096295C">
      <w:r>
        <w:separator/>
      </w:r>
    </w:p>
  </w:footnote>
  <w:footnote w:type="continuationSeparator" w:id="0">
    <w:p w14:paraId="64CA791F" w14:textId="77777777" w:rsidR="008120EE" w:rsidRDefault="008120EE"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8" w:name="_Hlk110502860"/>
    <w:bookmarkStart w:id="9" w:name="_Hlk110502861"/>
    <w:bookmarkStart w:id="10" w:name="_Hlk110504411"/>
    <w:bookmarkStart w:id="11"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8"/>
    <w:bookmarkEnd w:id="9"/>
    <w:bookmarkEnd w:id="10"/>
    <w:bookmarkEnd w:id="11"/>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24477"/>
    <w:multiLevelType w:val="hybridMultilevel"/>
    <w:tmpl w:val="5FF844F0"/>
    <w:lvl w:ilvl="0" w:tplc="61A0BFB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5D619A"/>
    <w:multiLevelType w:val="hybridMultilevel"/>
    <w:tmpl w:val="A7D87614"/>
    <w:lvl w:ilvl="0" w:tplc="E48EA49C">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2"/>
  </w:num>
  <w:num w:numId="2" w16cid:durableId="1211965456">
    <w:abstractNumId w:val="3"/>
  </w:num>
  <w:num w:numId="3" w16cid:durableId="1683169417">
    <w:abstractNumId w:val="1"/>
  </w:num>
  <w:num w:numId="4" w16cid:durableId="472600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C09"/>
    <w:rsid w:val="00025D6A"/>
    <w:rsid w:val="000368E8"/>
    <w:rsid w:val="0007424E"/>
    <w:rsid w:val="0009170B"/>
    <w:rsid w:val="000C116D"/>
    <w:rsid w:val="000E0353"/>
    <w:rsid w:val="00102B25"/>
    <w:rsid w:val="00104E76"/>
    <w:rsid w:val="00106CE5"/>
    <w:rsid w:val="00124CFB"/>
    <w:rsid w:val="00144DEB"/>
    <w:rsid w:val="00147A8F"/>
    <w:rsid w:val="001506A9"/>
    <w:rsid w:val="00192CF8"/>
    <w:rsid w:val="001D6BF7"/>
    <w:rsid w:val="00240659"/>
    <w:rsid w:val="002802F6"/>
    <w:rsid w:val="002C48C8"/>
    <w:rsid w:val="00324E90"/>
    <w:rsid w:val="003664CB"/>
    <w:rsid w:val="00367007"/>
    <w:rsid w:val="003813EA"/>
    <w:rsid w:val="003826D8"/>
    <w:rsid w:val="003D2ED2"/>
    <w:rsid w:val="003D5824"/>
    <w:rsid w:val="004527C8"/>
    <w:rsid w:val="00452E52"/>
    <w:rsid w:val="00485425"/>
    <w:rsid w:val="00491D7F"/>
    <w:rsid w:val="0049713D"/>
    <w:rsid w:val="004C3A08"/>
    <w:rsid w:val="004D1F2E"/>
    <w:rsid w:val="004D4EFD"/>
    <w:rsid w:val="004F0733"/>
    <w:rsid w:val="004F748B"/>
    <w:rsid w:val="00536C18"/>
    <w:rsid w:val="005E4EA9"/>
    <w:rsid w:val="006B356F"/>
    <w:rsid w:val="006D6B9C"/>
    <w:rsid w:val="006E0792"/>
    <w:rsid w:val="006F4B03"/>
    <w:rsid w:val="00706266"/>
    <w:rsid w:val="00756C96"/>
    <w:rsid w:val="0078293F"/>
    <w:rsid w:val="007B4D0A"/>
    <w:rsid w:val="007E292B"/>
    <w:rsid w:val="007F25F1"/>
    <w:rsid w:val="008120EE"/>
    <w:rsid w:val="0082640C"/>
    <w:rsid w:val="008328E7"/>
    <w:rsid w:val="008650D5"/>
    <w:rsid w:val="008803C3"/>
    <w:rsid w:val="00890E4F"/>
    <w:rsid w:val="008A3613"/>
    <w:rsid w:val="008B1034"/>
    <w:rsid w:val="008B6D84"/>
    <w:rsid w:val="008E26B5"/>
    <w:rsid w:val="008E6EB1"/>
    <w:rsid w:val="009254D0"/>
    <w:rsid w:val="00931258"/>
    <w:rsid w:val="0096295C"/>
    <w:rsid w:val="00974751"/>
    <w:rsid w:val="009B0BF9"/>
    <w:rsid w:val="009B4425"/>
    <w:rsid w:val="009C5C49"/>
    <w:rsid w:val="009D1787"/>
    <w:rsid w:val="009E432F"/>
    <w:rsid w:val="00A17008"/>
    <w:rsid w:val="00A3272E"/>
    <w:rsid w:val="00A408F1"/>
    <w:rsid w:val="00A7032D"/>
    <w:rsid w:val="00A841A9"/>
    <w:rsid w:val="00AB5A74"/>
    <w:rsid w:val="00AD1EA7"/>
    <w:rsid w:val="00AF795C"/>
    <w:rsid w:val="00B5325D"/>
    <w:rsid w:val="00BC1254"/>
    <w:rsid w:val="00BC1D19"/>
    <w:rsid w:val="00BD3010"/>
    <w:rsid w:val="00C13BBF"/>
    <w:rsid w:val="00CB2D81"/>
    <w:rsid w:val="00CE4E3F"/>
    <w:rsid w:val="00DA60BB"/>
    <w:rsid w:val="00DD3F77"/>
    <w:rsid w:val="00DF18F0"/>
    <w:rsid w:val="00E16595"/>
    <w:rsid w:val="00E45E4A"/>
    <w:rsid w:val="00E52566"/>
    <w:rsid w:val="00E709C7"/>
    <w:rsid w:val="00E74093"/>
    <w:rsid w:val="00EB537D"/>
    <w:rsid w:val="00EF731F"/>
    <w:rsid w:val="00F11B0E"/>
    <w:rsid w:val="00F15315"/>
    <w:rsid w:val="00F175AF"/>
    <w:rsid w:val="00F23DD8"/>
    <w:rsid w:val="00F310DE"/>
    <w:rsid w:val="00F3658B"/>
    <w:rsid w:val="00F52C1B"/>
    <w:rsid w:val="00F64D86"/>
    <w:rsid w:val="00F7305D"/>
    <w:rsid w:val="00F74B68"/>
    <w:rsid w:val="00F85424"/>
    <w:rsid w:val="00FA2D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 w:type="character" w:styleId="FollowedHyperlink">
    <w:name w:val="FollowedHyperlink"/>
    <w:basedOn w:val="DefaultParagraphFont"/>
    <w:uiPriority w:val="99"/>
    <w:semiHidden/>
    <w:unhideWhenUsed/>
    <w:rsid w:val="004D1F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adar-brisdoc.co.uk/knowledgebase/waste-management/" TargetMode="External"/><Relationship Id="rId5" Type="http://schemas.openxmlformats.org/officeDocument/2006/relationships/footnotes" Target="footnotes.xml"/><Relationship Id="rId10" Type="http://schemas.openxmlformats.org/officeDocument/2006/relationships/hyperlink" Target="https://www.england.nhs.uk/wp-content/uploads/2021/05/B2159iii-health-technical-memorandum-07-01.pdf" TargetMode="External"/><Relationship Id="rId4" Type="http://schemas.openxmlformats.org/officeDocument/2006/relationships/webSettings" Target="webSettings.xml"/><Relationship Id="rId9" Type="http://schemas.openxmlformats.org/officeDocument/2006/relationships/hyperlink" Target="mailto:brisdoc.governance@nhs.net"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1273</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Samantha Huggins</cp:lastModifiedBy>
  <cp:revision>7</cp:revision>
  <dcterms:created xsi:type="dcterms:W3CDTF">2026-05-06T15:36:00Z</dcterms:created>
  <dcterms:modified xsi:type="dcterms:W3CDTF">2026-07-13T09:38:00Z</dcterms:modified>
</cp:coreProperties>
</file>