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2E960FEF" w:rsidR="003B6FA1" w:rsidRDefault="006110AD" w:rsidP="00863EA2">
      <w:pPr>
        <w:pStyle w:val="Heading1"/>
      </w:pPr>
      <w:r>
        <w:t>Quality Board</w:t>
      </w:r>
      <w:r w:rsidR="00863EA2">
        <w:t xml:space="preserve"> </w:t>
      </w:r>
      <w:r w:rsidR="00821EA7">
        <w:t>(IUC</w:t>
      </w:r>
      <w:r w:rsidR="00863EA2">
        <w:t>LOB)</w:t>
      </w:r>
      <w:r w:rsidR="003B6FA1">
        <w:t xml:space="preserve"> </w:t>
      </w:r>
    </w:p>
    <w:p w14:paraId="592AF153" w14:textId="1756FB67" w:rsidR="00426F5A" w:rsidRPr="00201C81" w:rsidRDefault="003B6FA1" w:rsidP="00863EA2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6110AD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75535781" w:rsidR="006110AD" w:rsidRPr="003B7015" w:rsidRDefault="006110AD" w:rsidP="006110AD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1.0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5C284ABC" w:rsidR="006110AD" w:rsidRPr="003B7015" w:rsidRDefault="006110AD" w:rsidP="006110AD">
            <w:pPr>
              <w:rPr>
                <w:sz w:val="24"/>
              </w:rPr>
            </w:pPr>
            <w:r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73E6F5BE" w:rsidR="006110AD" w:rsidRPr="003B7015" w:rsidRDefault="00DB14DF" w:rsidP="006110AD">
            <w:pPr>
              <w:rPr>
                <w:sz w:val="24"/>
              </w:rPr>
            </w:pPr>
            <w:r>
              <w:rPr>
                <w:sz w:val="24"/>
              </w:rPr>
              <w:t>25/07/2022</w:t>
            </w:r>
          </w:p>
        </w:tc>
      </w:tr>
      <w:tr w:rsidR="006110AD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6110AD" w:rsidRPr="003B7015" w:rsidRDefault="006110AD" w:rsidP="006110AD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6110AD" w:rsidRPr="003B7015" w:rsidRDefault="006110AD" w:rsidP="006110AD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6110AD" w:rsidRPr="003B7015" w:rsidRDefault="006110AD" w:rsidP="006110AD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6110AD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00CA5AC2" w:rsidR="006110AD" w:rsidRPr="003B7015" w:rsidRDefault="00DB14DF" w:rsidP="006110AD">
            <w:pPr>
              <w:rPr>
                <w:lang w:val="en-US" w:bidi="en-US"/>
              </w:rPr>
            </w:pPr>
            <w:r>
              <w:rPr>
                <w:sz w:val="24"/>
              </w:rPr>
              <w:t>25/07/2022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0411E19B" w:rsidR="006110AD" w:rsidRPr="003B7015" w:rsidRDefault="00DB14DF" w:rsidP="006110AD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4FF76E94" w:rsidR="006110AD" w:rsidRPr="003B7015" w:rsidRDefault="00D56860" w:rsidP="006110AD">
            <w:pPr>
              <w:rPr>
                <w:lang w:val="en-US" w:bidi="en-US"/>
              </w:rPr>
            </w:pPr>
            <w:r>
              <w:rPr>
                <w:sz w:val="24"/>
              </w:rPr>
              <w:t>01</w:t>
            </w:r>
            <w:r w:rsidR="00DB14DF">
              <w:rPr>
                <w:sz w:val="24"/>
              </w:rPr>
              <w:t>/07/202</w:t>
            </w:r>
            <w:r>
              <w:rPr>
                <w:sz w:val="24"/>
              </w:rPr>
              <w:t>4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863EA2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48813680" w14:textId="3ACE3ED5" w:rsidR="006548F4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5002" w:history="1">
        <w:r w:rsidR="006548F4" w:rsidRPr="008A36BA">
          <w:rPr>
            <w:rStyle w:val="Hyperlink"/>
            <w:noProof/>
          </w:rPr>
          <w:t>Purpose</w:t>
        </w:r>
        <w:r w:rsidR="006548F4">
          <w:rPr>
            <w:noProof/>
            <w:webHidden/>
          </w:rPr>
          <w:tab/>
        </w:r>
        <w:r w:rsidR="006548F4">
          <w:rPr>
            <w:noProof/>
            <w:webHidden/>
          </w:rPr>
          <w:fldChar w:fldCharType="begin"/>
        </w:r>
        <w:r w:rsidR="006548F4">
          <w:rPr>
            <w:noProof/>
            <w:webHidden/>
          </w:rPr>
          <w:instrText xml:space="preserve"> PAGEREF _Toc109745002 \h </w:instrText>
        </w:r>
        <w:r w:rsidR="006548F4">
          <w:rPr>
            <w:noProof/>
            <w:webHidden/>
          </w:rPr>
        </w:r>
        <w:r w:rsidR="006548F4">
          <w:rPr>
            <w:noProof/>
            <w:webHidden/>
          </w:rPr>
          <w:fldChar w:fldCharType="separate"/>
        </w:r>
        <w:r w:rsidR="006548F4">
          <w:rPr>
            <w:noProof/>
            <w:webHidden/>
          </w:rPr>
          <w:t>3</w:t>
        </w:r>
        <w:r w:rsidR="006548F4">
          <w:rPr>
            <w:noProof/>
            <w:webHidden/>
          </w:rPr>
          <w:fldChar w:fldCharType="end"/>
        </w:r>
      </w:hyperlink>
    </w:p>
    <w:p w14:paraId="2014999A" w14:textId="61230AD1" w:rsidR="006548F4" w:rsidRDefault="00D5686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5003" w:history="1">
        <w:r w:rsidR="006548F4" w:rsidRPr="008A36BA">
          <w:rPr>
            <w:rStyle w:val="Hyperlink"/>
            <w:noProof/>
          </w:rPr>
          <w:t>Responsibilities</w:t>
        </w:r>
        <w:r w:rsidR="006548F4">
          <w:rPr>
            <w:noProof/>
            <w:webHidden/>
          </w:rPr>
          <w:tab/>
        </w:r>
        <w:r w:rsidR="006548F4">
          <w:rPr>
            <w:noProof/>
            <w:webHidden/>
          </w:rPr>
          <w:fldChar w:fldCharType="begin"/>
        </w:r>
        <w:r w:rsidR="006548F4">
          <w:rPr>
            <w:noProof/>
            <w:webHidden/>
          </w:rPr>
          <w:instrText xml:space="preserve"> PAGEREF _Toc109745003 \h </w:instrText>
        </w:r>
        <w:r w:rsidR="006548F4">
          <w:rPr>
            <w:noProof/>
            <w:webHidden/>
          </w:rPr>
        </w:r>
        <w:r w:rsidR="006548F4">
          <w:rPr>
            <w:noProof/>
            <w:webHidden/>
          </w:rPr>
          <w:fldChar w:fldCharType="separate"/>
        </w:r>
        <w:r w:rsidR="006548F4">
          <w:rPr>
            <w:noProof/>
            <w:webHidden/>
          </w:rPr>
          <w:t>3</w:t>
        </w:r>
        <w:r w:rsidR="006548F4">
          <w:rPr>
            <w:noProof/>
            <w:webHidden/>
          </w:rPr>
          <w:fldChar w:fldCharType="end"/>
        </w:r>
      </w:hyperlink>
    </w:p>
    <w:p w14:paraId="51557F43" w14:textId="2B3DD0D8" w:rsidR="006548F4" w:rsidRDefault="00D5686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5004" w:history="1">
        <w:r w:rsidR="006548F4" w:rsidRPr="008A36BA">
          <w:rPr>
            <w:rStyle w:val="Hyperlink"/>
            <w:noProof/>
          </w:rPr>
          <w:t>Co-owners Council Engagement</w:t>
        </w:r>
        <w:r w:rsidR="006548F4">
          <w:rPr>
            <w:noProof/>
            <w:webHidden/>
          </w:rPr>
          <w:tab/>
        </w:r>
        <w:r w:rsidR="006548F4">
          <w:rPr>
            <w:noProof/>
            <w:webHidden/>
          </w:rPr>
          <w:fldChar w:fldCharType="begin"/>
        </w:r>
        <w:r w:rsidR="006548F4">
          <w:rPr>
            <w:noProof/>
            <w:webHidden/>
          </w:rPr>
          <w:instrText xml:space="preserve"> PAGEREF _Toc109745004 \h </w:instrText>
        </w:r>
        <w:r w:rsidR="006548F4">
          <w:rPr>
            <w:noProof/>
            <w:webHidden/>
          </w:rPr>
        </w:r>
        <w:r w:rsidR="006548F4">
          <w:rPr>
            <w:noProof/>
            <w:webHidden/>
          </w:rPr>
          <w:fldChar w:fldCharType="separate"/>
        </w:r>
        <w:r w:rsidR="006548F4">
          <w:rPr>
            <w:noProof/>
            <w:webHidden/>
          </w:rPr>
          <w:t>4</w:t>
        </w:r>
        <w:r w:rsidR="006548F4">
          <w:rPr>
            <w:noProof/>
            <w:webHidden/>
          </w:rPr>
          <w:fldChar w:fldCharType="end"/>
        </w:r>
      </w:hyperlink>
    </w:p>
    <w:p w14:paraId="580010C5" w14:textId="156FED74" w:rsidR="006548F4" w:rsidRDefault="00D5686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5005" w:history="1">
        <w:r w:rsidR="006548F4" w:rsidRPr="008A36BA">
          <w:rPr>
            <w:rStyle w:val="Hyperlink"/>
            <w:noProof/>
          </w:rPr>
          <w:t>Membership</w:t>
        </w:r>
        <w:r w:rsidR="006548F4">
          <w:rPr>
            <w:noProof/>
            <w:webHidden/>
          </w:rPr>
          <w:tab/>
        </w:r>
        <w:r w:rsidR="006548F4">
          <w:rPr>
            <w:noProof/>
            <w:webHidden/>
          </w:rPr>
          <w:fldChar w:fldCharType="begin"/>
        </w:r>
        <w:r w:rsidR="006548F4">
          <w:rPr>
            <w:noProof/>
            <w:webHidden/>
          </w:rPr>
          <w:instrText xml:space="preserve"> PAGEREF _Toc109745005 \h </w:instrText>
        </w:r>
        <w:r w:rsidR="006548F4">
          <w:rPr>
            <w:noProof/>
            <w:webHidden/>
          </w:rPr>
        </w:r>
        <w:r w:rsidR="006548F4">
          <w:rPr>
            <w:noProof/>
            <w:webHidden/>
          </w:rPr>
          <w:fldChar w:fldCharType="separate"/>
        </w:r>
        <w:r w:rsidR="006548F4">
          <w:rPr>
            <w:noProof/>
            <w:webHidden/>
          </w:rPr>
          <w:t>4</w:t>
        </w:r>
        <w:r w:rsidR="006548F4">
          <w:rPr>
            <w:noProof/>
            <w:webHidden/>
          </w:rPr>
          <w:fldChar w:fldCharType="end"/>
        </w:r>
      </w:hyperlink>
    </w:p>
    <w:p w14:paraId="159030D5" w14:textId="6D291FB0" w:rsidR="006548F4" w:rsidRDefault="00D5686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5006" w:history="1">
        <w:r w:rsidR="006548F4" w:rsidRPr="008A36BA">
          <w:rPr>
            <w:rStyle w:val="Hyperlink"/>
            <w:noProof/>
          </w:rPr>
          <w:t>Frequency</w:t>
        </w:r>
        <w:r w:rsidR="006548F4">
          <w:rPr>
            <w:noProof/>
            <w:webHidden/>
          </w:rPr>
          <w:tab/>
        </w:r>
        <w:r w:rsidR="006548F4">
          <w:rPr>
            <w:noProof/>
            <w:webHidden/>
          </w:rPr>
          <w:fldChar w:fldCharType="begin"/>
        </w:r>
        <w:r w:rsidR="006548F4">
          <w:rPr>
            <w:noProof/>
            <w:webHidden/>
          </w:rPr>
          <w:instrText xml:space="preserve"> PAGEREF _Toc109745006 \h </w:instrText>
        </w:r>
        <w:r w:rsidR="006548F4">
          <w:rPr>
            <w:noProof/>
            <w:webHidden/>
          </w:rPr>
        </w:r>
        <w:r w:rsidR="006548F4">
          <w:rPr>
            <w:noProof/>
            <w:webHidden/>
          </w:rPr>
          <w:fldChar w:fldCharType="separate"/>
        </w:r>
        <w:r w:rsidR="006548F4">
          <w:rPr>
            <w:noProof/>
            <w:webHidden/>
          </w:rPr>
          <w:t>5</w:t>
        </w:r>
        <w:r w:rsidR="006548F4">
          <w:rPr>
            <w:noProof/>
            <w:webHidden/>
          </w:rPr>
          <w:fldChar w:fldCharType="end"/>
        </w:r>
      </w:hyperlink>
    </w:p>
    <w:p w14:paraId="57AE17FF" w14:textId="3A7139A3" w:rsidR="006548F4" w:rsidRDefault="00D5686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5007" w:history="1">
        <w:r w:rsidR="006548F4" w:rsidRPr="008A36BA">
          <w:rPr>
            <w:rStyle w:val="Hyperlink"/>
            <w:noProof/>
          </w:rPr>
          <w:t>Quoracy</w:t>
        </w:r>
        <w:r w:rsidR="006548F4">
          <w:rPr>
            <w:noProof/>
            <w:webHidden/>
          </w:rPr>
          <w:tab/>
        </w:r>
        <w:r w:rsidR="006548F4">
          <w:rPr>
            <w:noProof/>
            <w:webHidden/>
          </w:rPr>
          <w:fldChar w:fldCharType="begin"/>
        </w:r>
        <w:r w:rsidR="006548F4">
          <w:rPr>
            <w:noProof/>
            <w:webHidden/>
          </w:rPr>
          <w:instrText xml:space="preserve"> PAGEREF _Toc109745007 \h </w:instrText>
        </w:r>
        <w:r w:rsidR="006548F4">
          <w:rPr>
            <w:noProof/>
            <w:webHidden/>
          </w:rPr>
        </w:r>
        <w:r w:rsidR="006548F4">
          <w:rPr>
            <w:noProof/>
            <w:webHidden/>
          </w:rPr>
          <w:fldChar w:fldCharType="separate"/>
        </w:r>
        <w:r w:rsidR="006548F4">
          <w:rPr>
            <w:noProof/>
            <w:webHidden/>
          </w:rPr>
          <w:t>5</w:t>
        </w:r>
        <w:r w:rsidR="006548F4">
          <w:rPr>
            <w:noProof/>
            <w:webHidden/>
          </w:rPr>
          <w:fldChar w:fldCharType="end"/>
        </w:r>
      </w:hyperlink>
    </w:p>
    <w:p w14:paraId="4CDB6974" w14:textId="0D580AA4" w:rsidR="006548F4" w:rsidRDefault="00D5686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5008" w:history="1">
        <w:r w:rsidR="006548F4" w:rsidRPr="008A36BA">
          <w:rPr>
            <w:rStyle w:val="Hyperlink"/>
            <w:noProof/>
          </w:rPr>
          <w:t>Reporting and Accountability</w:t>
        </w:r>
        <w:r w:rsidR="006548F4">
          <w:rPr>
            <w:noProof/>
            <w:webHidden/>
          </w:rPr>
          <w:tab/>
        </w:r>
        <w:r w:rsidR="006548F4">
          <w:rPr>
            <w:noProof/>
            <w:webHidden/>
          </w:rPr>
          <w:fldChar w:fldCharType="begin"/>
        </w:r>
        <w:r w:rsidR="006548F4">
          <w:rPr>
            <w:noProof/>
            <w:webHidden/>
          </w:rPr>
          <w:instrText xml:space="preserve"> PAGEREF _Toc109745008 \h </w:instrText>
        </w:r>
        <w:r w:rsidR="006548F4">
          <w:rPr>
            <w:noProof/>
            <w:webHidden/>
          </w:rPr>
        </w:r>
        <w:r w:rsidR="006548F4">
          <w:rPr>
            <w:noProof/>
            <w:webHidden/>
          </w:rPr>
          <w:fldChar w:fldCharType="separate"/>
        </w:r>
        <w:r w:rsidR="006548F4">
          <w:rPr>
            <w:noProof/>
            <w:webHidden/>
          </w:rPr>
          <w:t>5</w:t>
        </w:r>
        <w:r w:rsidR="006548F4">
          <w:rPr>
            <w:noProof/>
            <w:webHidden/>
          </w:rPr>
          <w:fldChar w:fldCharType="end"/>
        </w:r>
      </w:hyperlink>
    </w:p>
    <w:p w14:paraId="18695C7D" w14:textId="55687F2E" w:rsidR="006548F4" w:rsidRDefault="00D5686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5009" w:history="1">
        <w:r w:rsidR="006548F4" w:rsidRPr="008A36BA">
          <w:rPr>
            <w:rStyle w:val="Hyperlink"/>
            <w:noProof/>
          </w:rPr>
          <w:t>Review</w:t>
        </w:r>
        <w:r w:rsidR="006548F4">
          <w:rPr>
            <w:noProof/>
            <w:webHidden/>
          </w:rPr>
          <w:tab/>
        </w:r>
        <w:r w:rsidR="006548F4">
          <w:rPr>
            <w:noProof/>
            <w:webHidden/>
          </w:rPr>
          <w:fldChar w:fldCharType="begin"/>
        </w:r>
        <w:r w:rsidR="006548F4">
          <w:rPr>
            <w:noProof/>
            <w:webHidden/>
          </w:rPr>
          <w:instrText xml:space="preserve"> PAGEREF _Toc109745009 \h </w:instrText>
        </w:r>
        <w:r w:rsidR="006548F4">
          <w:rPr>
            <w:noProof/>
            <w:webHidden/>
          </w:rPr>
        </w:r>
        <w:r w:rsidR="006548F4">
          <w:rPr>
            <w:noProof/>
            <w:webHidden/>
          </w:rPr>
          <w:fldChar w:fldCharType="separate"/>
        </w:r>
        <w:r w:rsidR="006548F4">
          <w:rPr>
            <w:noProof/>
            <w:webHidden/>
          </w:rPr>
          <w:t>5</w:t>
        </w:r>
        <w:r w:rsidR="006548F4">
          <w:rPr>
            <w:noProof/>
            <w:webHidden/>
          </w:rPr>
          <w:fldChar w:fldCharType="end"/>
        </w:r>
      </w:hyperlink>
    </w:p>
    <w:p w14:paraId="1D0DD69E" w14:textId="0A0FD153" w:rsidR="006548F4" w:rsidRDefault="00D5686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5010" w:history="1">
        <w:r w:rsidR="006548F4" w:rsidRPr="008A36BA">
          <w:rPr>
            <w:rStyle w:val="Hyperlink"/>
            <w:noProof/>
          </w:rPr>
          <w:t>Agenda Template</w:t>
        </w:r>
        <w:r w:rsidR="006548F4">
          <w:rPr>
            <w:noProof/>
            <w:webHidden/>
          </w:rPr>
          <w:tab/>
        </w:r>
        <w:r w:rsidR="006548F4">
          <w:rPr>
            <w:noProof/>
            <w:webHidden/>
          </w:rPr>
          <w:fldChar w:fldCharType="begin"/>
        </w:r>
        <w:r w:rsidR="006548F4">
          <w:rPr>
            <w:noProof/>
            <w:webHidden/>
          </w:rPr>
          <w:instrText xml:space="preserve"> PAGEREF _Toc109745010 \h </w:instrText>
        </w:r>
        <w:r w:rsidR="006548F4">
          <w:rPr>
            <w:noProof/>
            <w:webHidden/>
          </w:rPr>
        </w:r>
        <w:r w:rsidR="006548F4">
          <w:rPr>
            <w:noProof/>
            <w:webHidden/>
          </w:rPr>
          <w:fldChar w:fldCharType="separate"/>
        </w:r>
        <w:r w:rsidR="006548F4">
          <w:rPr>
            <w:noProof/>
            <w:webHidden/>
          </w:rPr>
          <w:t>5</w:t>
        </w:r>
        <w:r w:rsidR="006548F4">
          <w:rPr>
            <w:noProof/>
            <w:webHidden/>
          </w:rPr>
          <w:fldChar w:fldCharType="end"/>
        </w:r>
      </w:hyperlink>
    </w:p>
    <w:p w14:paraId="475FFF73" w14:textId="36EF2F82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5002"/>
      <w:r>
        <w:lastRenderedPageBreak/>
        <w:t>Purpose</w:t>
      </w:r>
      <w:bookmarkEnd w:id="0"/>
    </w:p>
    <w:p w14:paraId="37893572" w14:textId="7BCA400C" w:rsidR="00426F5A" w:rsidRDefault="00821EA7" w:rsidP="00426F5A">
      <w:pPr>
        <w:rPr>
          <w:rFonts w:cs="Arial"/>
        </w:rPr>
      </w:pPr>
      <w:r w:rsidRPr="00821EA7">
        <w:rPr>
          <w:rFonts w:cs="Arial"/>
        </w:rPr>
        <w:t xml:space="preserve">The </w:t>
      </w:r>
      <w:r w:rsidR="006110AD">
        <w:rPr>
          <w:rFonts w:cs="Arial"/>
        </w:rPr>
        <w:t>Quality</w:t>
      </w:r>
      <w:r w:rsidR="00D11CCB">
        <w:rPr>
          <w:rFonts w:cs="Arial"/>
        </w:rPr>
        <w:t xml:space="preserve"> </w:t>
      </w:r>
      <w:r w:rsidRPr="00821EA7">
        <w:rPr>
          <w:rFonts w:cs="Arial"/>
        </w:rPr>
        <w:t>Board (</w:t>
      </w:r>
      <w:r w:rsidR="006110AD">
        <w:rPr>
          <w:rFonts w:cs="Arial"/>
        </w:rPr>
        <w:t>Q</w:t>
      </w:r>
      <w:r w:rsidRPr="00821EA7">
        <w:rPr>
          <w:rFonts w:cs="Arial"/>
        </w:rPr>
        <w:t xml:space="preserve">B) will hold responsibility for the safe and effective delivery of </w:t>
      </w:r>
      <w:r w:rsidR="004E1421">
        <w:rPr>
          <w:rFonts w:cs="Arial"/>
        </w:rPr>
        <w:t xml:space="preserve">all BrisDoc </w:t>
      </w:r>
      <w:r w:rsidRPr="00821EA7">
        <w:rPr>
          <w:rFonts w:cs="Arial"/>
        </w:rPr>
        <w:t>Services.</w:t>
      </w:r>
    </w:p>
    <w:p w14:paraId="480AC556" w14:textId="16498EC7" w:rsidR="003B6FA1" w:rsidRPr="00F80E44" w:rsidRDefault="003B6FA1" w:rsidP="00426F5A">
      <w:pPr>
        <w:rPr>
          <w:rFonts w:cs="Arial"/>
        </w:rPr>
      </w:pPr>
      <w:r>
        <w:rPr>
          <w:rFonts w:cs="Arial"/>
        </w:rPr>
        <w:t>The format of this meeting will be in the form of a by exception approach. Ensuring time is adequately afforded to addressing risks, issues and celebrating successes.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9745003"/>
      <w:bookmarkStart w:id="2" w:name="_Toc370204401"/>
      <w:r>
        <w:t>Responsibilities</w:t>
      </w:r>
      <w:bookmarkEnd w:id="1"/>
    </w:p>
    <w:p w14:paraId="1A688ED6" w14:textId="30CFF138" w:rsidR="000435A3" w:rsidRDefault="003B6FA1" w:rsidP="000435A3">
      <w:pPr>
        <w:rPr>
          <w:rFonts w:cs="Arial"/>
        </w:rPr>
      </w:pPr>
      <w:r w:rsidRPr="003B6FA1">
        <w:rPr>
          <w:rFonts w:cs="Arial"/>
        </w:rPr>
        <w:t xml:space="preserve">The </w:t>
      </w:r>
      <w:r w:rsidR="006110AD">
        <w:rPr>
          <w:rFonts w:cs="Arial"/>
        </w:rPr>
        <w:t>QB</w:t>
      </w:r>
      <w:r w:rsidRPr="003B6FA1">
        <w:rPr>
          <w:rFonts w:cs="Arial"/>
        </w:rPr>
        <w:t xml:space="preserve"> will hold responsibility </w:t>
      </w:r>
      <w:r w:rsidR="00F042BA">
        <w:rPr>
          <w:rFonts w:cs="Arial"/>
        </w:rPr>
        <w:t xml:space="preserve">for </w:t>
      </w:r>
      <w:r w:rsidRPr="003B6FA1">
        <w:rPr>
          <w:rFonts w:cs="Arial"/>
        </w:rPr>
        <w:t xml:space="preserve">and </w:t>
      </w:r>
      <w:r w:rsidR="00F042BA">
        <w:rPr>
          <w:rFonts w:cs="Arial"/>
        </w:rPr>
        <w:t xml:space="preserve">seek assurance from relevant groups and stakeholders in relation to </w:t>
      </w:r>
      <w:r w:rsidR="009C0A9C">
        <w:rPr>
          <w:rFonts w:cs="Arial"/>
        </w:rPr>
        <w:t>ten</w:t>
      </w:r>
      <w:r w:rsidRPr="003B6FA1">
        <w:rPr>
          <w:rFonts w:cs="Arial"/>
        </w:rPr>
        <w:t xml:space="preserve"> key</w:t>
      </w:r>
      <w:r w:rsidR="00F042BA">
        <w:rPr>
          <w:rFonts w:cs="Arial"/>
        </w:rPr>
        <w:t xml:space="preserve"> areas</w:t>
      </w:r>
      <w:r w:rsidRPr="003B6FA1">
        <w:rPr>
          <w:rFonts w:cs="Arial"/>
        </w:rPr>
        <w:t>:</w:t>
      </w:r>
    </w:p>
    <w:p w14:paraId="09F77EC8" w14:textId="40925759" w:rsidR="009C7D4D" w:rsidRPr="004907AF" w:rsidRDefault="009C7D4D" w:rsidP="009C7D4D">
      <w:pPr>
        <w:pStyle w:val="Heading3"/>
      </w:pPr>
      <w:r w:rsidRPr="004907AF">
        <w:t>1.</w:t>
      </w:r>
      <w:r w:rsidRPr="004907AF">
        <w:tab/>
      </w:r>
      <w:r>
        <w:t>Health, Safety and Security</w:t>
      </w:r>
    </w:p>
    <w:p w14:paraId="5B1683AC" w14:textId="3DCC187F" w:rsidR="009C7D4D" w:rsidRDefault="009C0A9C" w:rsidP="009C7D4D">
      <w:pPr>
        <w:pStyle w:val="ListParagraph"/>
      </w:pPr>
      <w:r>
        <w:t>Take assurance on matters of Health, Safety and Security from the relevant group.</w:t>
      </w:r>
    </w:p>
    <w:p w14:paraId="59D48392" w14:textId="2BD4B73E" w:rsidR="009C0A9C" w:rsidRPr="004907AF" w:rsidRDefault="009C0A9C" w:rsidP="009C7D4D">
      <w:pPr>
        <w:pStyle w:val="ListParagraph"/>
      </w:pPr>
      <w:r>
        <w:t>Escalated or support in matters requiring action from the group</w:t>
      </w:r>
    </w:p>
    <w:p w14:paraId="09C636E1" w14:textId="22EBB39E" w:rsidR="009C7D4D" w:rsidRPr="004907AF" w:rsidRDefault="009C7D4D" w:rsidP="009C7D4D">
      <w:pPr>
        <w:pStyle w:val="Heading3"/>
      </w:pPr>
      <w:r w:rsidRPr="004907AF">
        <w:t>2.</w:t>
      </w:r>
      <w:r w:rsidRPr="004907AF">
        <w:tab/>
      </w:r>
      <w:r>
        <w:t xml:space="preserve">Information Governance </w:t>
      </w:r>
      <w:r w:rsidR="0039242B">
        <w:t>including EMIS Access</w:t>
      </w:r>
    </w:p>
    <w:p w14:paraId="265B18AE" w14:textId="77777777" w:rsidR="009C0A9C" w:rsidRDefault="009C0A9C" w:rsidP="009C0A9C">
      <w:pPr>
        <w:pStyle w:val="ListParagraph"/>
      </w:pPr>
      <w:r>
        <w:t>Take assurance on matters of Health, Safety and Security from the relevant group.</w:t>
      </w:r>
    </w:p>
    <w:p w14:paraId="0FCE8941" w14:textId="37BEBFE6" w:rsidR="009C0A9C" w:rsidRPr="004907AF" w:rsidRDefault="009C0A9C" w:rsidP="009C0A9C">
      <w:pPr>
        <w:pStyle w:val="ListParagraph"/>
      </w:pPr>
      <w:r>
        <w:t>Escalated or support in matters requiring action from the group</w:t>
      </w:r>
    </w:p>
    <w:p w14:paraId="2FC18464" w14:textId="162A8611" w:rsidR="009C0A9C" w:rsidRPr="004907AF" w:rsidRDefault="009C7D4D" w:rsidP="009C0A9C">
      <w:pPr>
        <w:pStyle w:val="Heading3"/>
      </w:pPr>
      <w:r w:rsidRPr="004907AF">
        <w:t>3.</w:t>
      </w:r>
      <w:r w:rsidRPr="004907AF">
        <w:tab/>
      </w:r>
      <w:r w:rsidR="009C0A9C">
        <w:t>NICE Compliance</w:t>
      </w:r>
    </w:p>
    <w:p w14:paraId="2E00BB7C" w14:textId="36D4BD50" w:rsidR="009C0A9C" w:rsidRDefault="009C0A9C" w:rsidP="009C0A9C">
      <w:pPr>
        <w:pStyle w:val="ListParagraph"/>
      </w:pPr>
      <w:r w:rsidRPr="004907AF">
        <w:t>Ensure an effective communication channel exists between the</w:t>
      </w:r>
      <w:r>
        <w:t xml:space="preserve"> governance and clinical leadership teams and </w:t>
      </w:r>
      <w:r w:rsidRPr="004907AF">
        <w:t>staff</w:t>
      </w:r>
    </w:p>
    <w:p w14:paraId="1A6F83CD" w14:textId="0D86ABAD" w:rsidR="009C0A9C" w:rsidRDefault="009C0A9C" w:rsidP="009C0A9C">
      <w:pPr>
        <w:pStyle w:val="ListParagraph"/>
      </w:pPr>
      <w:r>
        <w:t>Take assurance that the organisation’s clinical practice is in accordance with best evidence</w:t>
      </w:r>
    </w:p>
    <w:p w14:paraId="4BE44701" w14:textId="2BD79647" w:rsidR="009C7D4D" w:rsidRPr="004907AF" w:rsidRDefault="009C0A9C" w:rsidP="009C7D4D">
      <w:pPr>
        <w:pStyle w:val="Heading3"/>
      </w:pPr>
      <w:r>
        <w:t>4.</w:t>
      </w:r>
      <w:r>
        <w:tab/>
      </w:r>
      <w:r w:rsidR="009C7D4D">
        <w:t>Audit</w:t>
      </w:r>
      <w:r w:rsidR="009C7D4D" w:rsidRPr="004907AF">
        <w:t xml:space="preserve"> </w:t>
      </w:r>
      <w:r w:rsidR="0039242B">
        <w:t>including IPC, Clinical and Guardian</w:t>
      </w:r>
    </w:p>
    <w:p w14:paraId="12035F09" w14:textId="1A869374" w:rsidR="009C0A9C" w:rsidRDefault="009C7D4D" w:rsidP="009C7D4D">
      <w:pPr>
        <w:pStyle w:val="ListParagraph"/>
      </w:pPr>
      <w:r>
        <w:t>Provide and share information on s</w:t>
      </w:r>
      <w:r w:rsidRPr="001E466B">
        <w:t xml:space="preserve">ervice </w:t>
      </w:r>
      <w:r w:rsidR="009C0A9C">
        <w:t>audits</w:t>
      </w:r>
      <w:r w:rsidRPr="001E466B">
        <w:t>,</w:t>
      </w:r>
      <w:r w:rsidR="009C0A9C">
        <w:t xml:space="preserve"> identify opportunities for improvement and track actions which are generated as a result of audit work</w:t>
      </w:r>
    </w:p>
    <w:p w14:paraId="0F84D240" w14:textId="3AAE9BAF" w:rsidR="009C7D4D" w:rsidRDefault="009C0A9C" w:rsidP="009C7D4D">
      <w:pPr>
        <w:pStyle w:val="ListParagraph"/>
      </w:pPr>
      <w:r>
        <w:t>Translate learning from service specific audit across all service lines</w:t>
      </w:r>
    </w:p>
    <w:p w14:paraId="57976C15" w14:textId="4B207895" w:rsidR="0039242B" w:rsidRPr="004907AF" w:rsidRDefault="0039242B" w:rsidP="009C7D4D">
      <w:pPr>
        <w:pStyle w:val="ListParagraph"/>
      </w:pPr>
      <w:r>
        <w:t>Manage the annual audit plan</w:t>
      </w:r>
    </w:p>
    <w:p w14:paraId="75828F67" w14:textId="22CB69AC" w:rsidR="009C7D4D" w:rsidRPr="004907AF" w:rsidRDefault="009C0A9C" w:rsidP="009C7D4D">
      <w:pPr>
        <w:pStyle w:val="Heading3"/>
      </w:pPr>
      <w:r>
        <w:t>5</w:t>
      </w:r>
      <w:r w:rsidR="009C7D4D" w:rsidRPr="004907AF">
        <w:t>.</w:t>
      </w:r>
      <w:r w:rsidR="009C7D4D" w:rsidRPr="004907AF">
        <w:tab/>
      </w:r>
      <w:r w:rsidR="009C7D4D">
        <w:t>Policy</w:t>
      </w:r>
    </w:p>
    <w:p w14:paraId="2CC45E6D" w14:textId="5C975AB6" w:rsidR="009C7D4D" w:rsidRDefault="009C0A9C" w:rsidP="009C7D4D">
      <w:pPr>
        <w:pStyle w:val="ListParagraph"/>
      </w:pPr>
      <w:r>
        <w:t>Provide approval for relevant policies across service lines which relate to clinical, quality and safety matters</w:t>
      </w:r>
    </w:p>
    <w:p w14:paraId="357FE98F" w14:textId="154A0AD4" w:rsidR="009C0A9C" w:rsidRPr="004907AF" w:rsidRDefault="009C0A9C" w:rsidP="009C7D4D">
      <w:pPr>
        <w:pStyle w:val="ListParagraph"/>
      </w:pPr>
      <w:r>
        <w:t>Review and track organisational policy to ensure it is up to date and relevant</w:t>
      </w:r>
    </w:p>
    <w:p w14:paraId="046746C1" w14:textId="2E239973" w:rsidR="009C7D4D" w:rsidRPr="004907AF" w:rsidRDefault="009C0A9C" w:rsidP="009C7D4D">
      <w:pPr>
        <w:pStyle w:val="Heading3"/>
      </w:pPr>
      <w:r>
        <w:t>6</w:t>
      </w:r>
      <w:r w:rsidR="009C7D4D">
        <w:t>.</w:t>
      </w:r>
      <w:r w:rsidR="009C7D4D">
        <w:tab/>
        <w:t>Research</w:t>
      </w:r>
    </w:p>
    <w:p w14:paraId="091214B6" w14:textId="271CD71F" w:rsidR="009C7D4D" w:rsidRDefault="0053365F" w:rsidP="009C7D4D">
      <w:pPr>
        <w:pStyle w:val="ListParagraph"/>
      </w:pPr>
      <w:r>
        <w:t>Seek out opportunities to engage with research</w:t>
      </w:r>
    </w:p>
    <w:p w14:paraId="18758B91" w14:textId="12904617" w:rsidR="0053365F" w:rsidRPr="004907AF" w:rsidRDefault="0053365F" w:rsidP="009C7D4D">
      <w:pPr>
        <w:pStyle w:val="ListParagraph"/>
      </w:pPr>
      <w:r>
        <w:t>Take updates on ongoing research activity within the organisation</w:t>
      </w:r>
    </w:p>
    <w:p w14:paraId="7A0F31A4" w14:textId="258EFD72" w:rsidR="009C0A9C" w:rsidRPr="004907AF" w:rsidRDefault="009C0A9C" w:rsidP="009C0A9C">
      <w:pPr>
        <w:pStyle w:val="Heading3"/>
      </w:pPr>
      <w:r>
        <w:t>7</w:t>
      </w:r>
      <w:r w:rsidR="009C7D4D">
        <w:t>.</w:t>
      </w:r>
      <w:r w:rsidR="009C7D4D">
        <w:tab/>
      </w:r>
      <w:r>
        <w:t>CQC</w:t>
      </w:r>
    </w:p>
    <w:p w14:paraId="79B1A153" w14:textId="7DE9B07C" w:rsidR="0039242B" w:rsidRDefault="0039242B" w:rsidP="0039242B">
      <w:pPr>
        <w:pStyle w:val="ListParagraph"/>
      </w:pPr>
      <w:r>
        <w:t>Meet and apply the standards and principles of clinical governance set out by the Department of Health, NHS England, the Care Quality Commission (CQC) and other relevant bodies</w:t>
      </w:r>
    </w:p>
    <w:p w14:paraId="0CE5017F" w14:textId="273905B1" w:rsidR="009C0A9C" w:rsidRPr="00484426" w:rsidRDefault="0039242B" w:rsidP="0039242B">
      <w:pPr>
        <w:pStyle w:val="ListParagraph"/>
      </w:pPr>
      <w:r>
        <w:lastRenderedPageBreak/>
        <w:t>Ensure services achieve all the standards required by CQC covering five key themes; Safe; Effective; Caring; Responsive; and Well-led</w:t>
      </w:r>
    </w:p>
    <w:p w14:paraId="3EF6B05B" w14:textId="6D632134" w:rsidR="009C0A9C" w:rsidRPr="004907AF" w:rsidRDefault="009C7D4D" w:rsidP="009C0A9C">
      <w:pPr>
        <w:pStyle w:val="Heading3"/>
      </w:pPr>
      <w:r>
        <w:t>8</w:t>
      </w:r>
      <w:r w:rsidRPr="004907AF">
        <w:t>.</w:t>
      </w:r>
      <w:r w:rsidRPr="004907AF">
        <w:tab/>
      </w:r>
      <w:r w:rsidRPr="00484426">
        <w:t xml:space="preserve"> </w:t>
      </w:r>
      <w:r w:rsidR="00F042BA">
        <w:t>Learning</w:t>
      </w:r>
      <w:r w:rsidR="009C0A9C">
        <w:t>, Compliments, Significant Events</w:t>
      </w:r>
      <w:r w:rsidR="0039242B">
        <w:t>, Patient Satisfaction</w:t>
      </w:r>
    </w:p>
    <w:p w14:paraId="18D8797D" w14:textId="0457D2AC" w:rsidR="009C0A9C" w:rsidRDefault="0053365F" w:rsidP="009C0A9C">
      <w:pPr>
        <w:pStyle w:val="ListParagraph"/>
      </w:pPr>
      <w:r>
        <w:t>Review headlines for service learning, identifying themes requiring address and where learning can be transposed across services</w:t>
      </w:r>
    </w:p>
    <w:p w14:paraId="27060D17" w14:textId="37D37905" w:rsidR="0053365F" w:rsidRDefault="0053365F" w:rsidP="009C0A9C">
      <w:pPr>
        <w:pStyle w:val="ListParagraph"/>
      </w:pPr>
      <w:r>
        <w:t>Take assurance that service improvement has occurred following complaints, significant events or learning events</w:t>
      </w:r>
    </w:p>
    <w:p w14:paraId="5BC4A3CF" w14:textId="46D69147" w:rsidR="0053365F" w:rsidRPr="004907AF" w:rsidRDefault="0053365F" w:rsidP="009C0A9C">
      <w:pPr>
        <w:pStyle w:val="ListParagraph"/>
      </w:pPr>
      <w:r>
        <w:t>Co-ordinate learning with PPG colleagues on matters relating to patients who contact 111</w:t>
      </w:r>
    </w:p>
    <w:p w14:paraId="1AE7F45D" w14:textId="7C46D9BA" w:rsidR="004907AF" w:rsidRPr="004907AF" w:rsidRDefault="009C7D4D" w:rsidP="004907AF">
      <w:pPr>
        <w:pStyle w:val="Heading3"/>
      </w:pPr>
      <w:r>
        <w:t>9</w:t>
      </w:r>
      <w:r w:rsidR="004907AF" w:rsidRPr="004907AF">
        <w:t>.</w:t>
      </w:r>
      <w:r w:rsidR="004907AF" w:rsidRPr="004907AF">
        <w:tab/>
        <w:t>Culture</w:t>
      </w:r>
    </w:p>
    <w:p w14:paraId="4F965CFD" w14:textId="41B4A1F2" w:rsidR="004907AF" w:rsidRPr="004907AF" w:rsidRDefault="00D11CCB" w:rsidP="00484426">
      <w:pPr>
        <w:pStyle w:val="ListParagraph"/>
      </w:pPr>
      <w:r>
        <w:t>E</w:t>
      </w:r>
      <w:r w:rsidR="004907AF" w:rsidRPr="004907AF">
        <w:t>nsur</w:t>
      </w:r>
      <w:r>
        <w:t xml:space="preserve">e </w:t>
      </w:r>
      <w:r w:rsidR="004907AF" w:rsidRPr="004907AF">
        <w:t xml:space="preserve">the culture and values are widely communicated and that the behaviour of the Board is entirely consistent with those values </w:t>
      </w:r>
    </w:p>
    <w:p w14:paraId="7F65F9D7" w14:textId="6851966B" w:rsidR="004907AF" w:rsidRPr="004907AF" w:rsidRDefault="009C7D4D" w:rsidP="00484426">
      <w:pPr>
        <w:pStyle w:val="Heading3"/>
      </w:pPr>
      <w:r>
        <w:t>10</w:t>
      </w:r>
      <w:r w:rsidR="004907AF" w:rsidRPr="004907AF">
        <w:t>.</w:t>
      </w:r>
      <w:r w:rsidR="004907AF" w:rsidRPr="004907AF">
        <w:tab/>
        <w:t>Communication</w:t>
      </w:r>
    </w:p>
    <w:p w14:paraId="4EAC6778" w14:textId="77777777" w:rsidR="002C729E" w:rsidRDefault="004907AF" w:rsidP="002C729E">
      <w:pPr>
        <w:pStyle w:val="ListParagraph"/>
      </w:pPr>
      <w:r w:rsidRPr="004907AF">
        <w:t>Ensure an effective communication channel exists between the Service Leadership, staff, patients and the local health economy</w:t>
      </w:r>
    </w:p>
    <w:p w14:paraId="1F4A1D4F" w14:textId="77777777" w:rsidR="002C729E" w:rsidRDefault="002C729E" w:rsidP="002C729E">
      <w:pPr>
        <w:pStyle w:val="Heading3"/>
      </w:pPr>
      <w:r>
        <w:t>11.</w:t>
      </w:r>
      <w:r>
        <w:tab/>
        <w:t>Safeguarding</w:t>
      </w:r>
    </w:p>
    <w:p w14:paraId="4BADCB96" w14:textId="1D366CB5" w:rsidR="00603E67" w:rsidRDefault="002C729E" w:rsidP="00603E67">
      <w:pPr>
        <w:pStyle w:val="ListParagraph"/>
      </w:pPr>
      <w:r w:rsidRPr="002C729E">
        <w:t>Review headlines for service</w:t>
      </w:r>
      <w:r>
        <w:t>s including figures and</w:t>
      </w:r>
      <w:r w:rsidRPr="002C729E">
        <w:t xml:space="preserve"> learning, identifying themes requiring address and where learning can be transposed across services</w:t>
      </w:r>
    </w:p>
    <w:p w14:paraId="2C029A06" w14:textId="77777777" w:rsidR="00603E67" w:rsidRDefault="00603E67" w:rsidP="00603E67">
      <w:pPr>
        <w:pStyle w:val="Heading2"/>
      </w:pPr>
      <w:bookmarkStart w:id="3" w:name="_Toc102657585"/>
      <w:bookmarkStart w:id="4" w:name="_Toc109745004"/>
      <w:r>
        <w:t>Co-owners Council Engagement</w:t>
      </w:r>
      <w:bookmarkEnd w:id="3"/>
      <w:bookmarkEnd w:id="4"/>
    </w:p>
    <w:p w14:paraId="7ADBB384" w14:textId="77777777" w:rsidR="00603E67" w:rsidRDefault="00603E67" w:rsidP="00603E67">
      <w:r>
        <w:t>The PLT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383C657C" w14:textId="25FA1892" w:rsidR="000435A3" w:rsidRPr="00F80E44" w:rsidRDefault="003B6FA1" w:rsidP="000435A3">
      <w:pPr>
        <w:pStyle w:val="Heading2"/>
      </w:pPr>
      <w:bookmarkStart w:id="5" w:name="_Toc109745005"/>
      <w:r>
        <w:t>Membership</w:t>
      </w:r>
      <w:bookmarkEnd w:id="5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24870349" w14:textId="4A4699D6" w:rsidR="00852A1E" w:rsidRPr="00C47B58" w:rsidRDefault="00852A1E" w:rsidP="00852A1E">
      <w:pPr>
        <w:pStyle w:val="ListParagraph"/>
        <w:numPr>
          <w:ilvl w:val="0"/>
          <w:numId w:val="13"/>
        </w:numPr>
      </w:pPr>
      <w:r>
        <w:t>Director of Nursing, Allied Health Professionals and Governance (Chair)</w:t>
      </w:r>
    </w:p>
    <w:p w14:paraId="0D929437" w14:textId="5D999584" w:rsidR="00544E82" w:rsidRDefault="00544E82" w:rsidP="00544E82">
      <w:pPr>
        <w:pStyle w:val="ListParagraph"/>
        <w:numPr>
          <w:ilvl w:val="0"/>
          <w:numId w:val="13"/>
        </w:numPr>
      </w:pPr>
      <w:r w:rsidRPr="00C47B58">
        <w:t>Governance Manager</w:t>
      </w:r>
      <w:r>
        <w:t xml:space="preserve"> (Deputy Chair)</w:t>
      </w:r>
    </w:p>
    <w:p w14:paraId="34FDBDC5" w14:textId="73388CD4" w:rsidR="00C47B58" w:rsidRPr="00C47B58" w:rsidRDefault="00821EA7" w:rsidP="00484426">
      <w:pPr>
        <w:pStyle w:val="ListParagraph"/>
        <w:numPr>
          <w:ilvl w:val="0"/>
          <w:numId w:val="13"/>
        </w:numPr>
      </w:pPr>
      <w:r>
        <w:t>Head of Integrated Urgent Care</w:t>
      </w:r>
    </w:p>
    <w:p w14:paraId="13B9CBE8" w14:textId="1E49BE1A" w:rsidR="00821EA7" w:rsidRDefault="00821EA7" w:rsidP="00821EA7">
      <w:pPr>
        <w:pStyle w:val="ListParagraph"/>
        <w:numPr>
          <w:ilvl w:val="0"/>
          <w:numId w:val="13"/>
        </w:numPr>
      </w:pPr>
      <w:r>
        <w:t xml:space="preserve">Deputy Medical Director </w:t>
      </w:r>
      <w:r w:rsidR="00852A1E">
        <w:t xml:space="preserve">- </w:t>
      </w:r>
      <w:r>
        <w:t>IUC</w:t>
      </w:r>
    </w:p>
    <w:p w14:paraId="3A977E60" w14:textId="7564416C" w:rsidR="00852A1E" w:rsidRDefault="00852A1E" w:rsidP="00821EA7">
      <w:pPr>
        <w:pStyle w:val="ListParagraph"/>
        <w:numPr>
          <w:ilvl w:val="0"/>
          <w:numId w:val="13"/>
        </w:numPr>
      </w:pPr>
      <w:r>
        <w:t>Deputy Medical Director – Practice Services</w:t>
      </w:r>
    </w:p>
    <w:p w14:paraId="01C59CA3" w14:textId="598D105E" w:rsidR="00821EA7" w:rsidRPr="00821EA7" w:rsidRDefault="00821EA7" w:rsidP="00821EA7">
      <w:pPr>
        <w:pStyle w:val="ListParagraph"/>
        <w:numPr>
          <w:ilvl w:val="0"/>
          <w:numId w:val="13"/>
        </w:numPr>
      </w:pPr>
      <w:r w:rsidRPr="00821EA7">
        <w:t>Head of IUC Nursing and Allied Healthcare Professionals</w:t>
      </w:r>
    </w:p>
    <w:p w14:paraId="756AF0F9" w14:textId="37BEBB4A" w:rsidR="004907AF" w:rsidRDefault="00852A1E" w:rsidP="00852A1E">
      <w:pPr>
        <w:pStyle w:val="ListParagraph"/>
        <w:numPr>
          <w:ilvl w:val="0"/>
          <w:numId w:val="13"/>
        </w:numPr>
      </w:pPr>
      <w:r>
        <w:t>Practice Managers</w:t>
      </w:r>
    </w:p>
    <w:p w14:paraId="2B23C7D2" w14:textId="2910E85C" w:rsidR="004D17B5" w:rsidRDefault="004D17B5" w:rsidP="00852A1E">
      <w:pPr>
        <w:pStyle w:val="ListParagraph"/>
        <w:numPr>
          <w:ilvl w:val="0"/>
          <w:numId w:val="13"/>
        </w:numPr>
      </w:pPr>
      <w:r>
        <w:t>Patient Representative – member of the PRG</w:t>
      </w:r>
    </w:p>
    <w:p w14:paraId="08AED2FD" w14:textId="3A24604A" w:rsidR="004D17B5" w:rsidRDefault="004D17B5" w:rsidP="00852A1E">
      <w:pPr>
        <w:pStyle w:val="ListParagraph"/>
        <w:numPr>
          <w:ilvl w:val="0"/>
          <w:numId w:val="13"/>
        </w:numPr>
      </w:pPr>
      <w:r>
        <w:t>Non-Executive Director</w:t>
      </w:r>
    </w:p>
    <w:p w14:paraId="4BB4F061" w14:textId="5AF1B46E" w:rsidR="00852A1E" w:rsidRDefault="00852A1E" w:rsidP="00852A1E">
      <w:pPr>
        <w:pStyle w:val="ListParagraph"/>
        <w:numPr>
          <w:ilvl w:val="0"/>
          <w:numId w:val="13"/>
        </w:numPr>
      </w:pPr>
      <w:r>
        <w:t>Practice Lead Clinicians (</w:t>
      </w:r>
      <w:r w:rsidR="006F3619">
        <w:t>Nurse/AHP or GP</w:t>
      </w:r>
      <w:r>
        <w:t>)</w:t>
      </w:r>
    </w:p>
    <w:p w14:paraId="479B89BB" w14:textId="77777777" w:rsidR="00852A1E" w:rsidRPr="00C47B58" w:rsidRDefault="00852A1E" w:rsidP="00852A1E">
      <w:pPr>
        <w:pStyle w:val="ListParagraph"/>
        <w:numPr>
          <w:ilvl w:val="0"/>
          <w:numId w:val="0"/>
        </w:numPr>
        <w:ind w:left="1080"/>
      </w:pPr>
    </w:p>
    <w:p w14:paraId="59B6D564" w14:textId="77777777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</w:p>
    <w:p w14:paraId="435B3D2C" w14:textId="6ED12C22" w:rsidR="009D217C" w:rsidRPr="00F80E44" w:rsidRDefault="009D217C" w:rsidP="009D217C">
      <w:pPr>
        <w:pStyle w:val="Heading2"/>
      </w:pPr>
      <w:bookmarkStart w:id="6" w:name="_Toc109745006"/>
      <w:r>
        <w:t>Frequency</w:t>
      </w:r>
      <w:bookmarkEnd w:id="6"/>
    </w:p>
    <w:p w14:paraId="253ED587" w14:textId="2B798E24" w:rsidR="009D217C" w:rsidRDefault="009D217C" w:rsidP="009D217C">
      <w:pPr>
        <w:jc w:val="both"/>
        <w:rPr>
          <w:rFonts w:cs="Arial"/>
        </w:rPr>
      </w:pPr>
      <w:r>
        <w:rPr>
          <w:rFonts w:cs="Arial"/>
        </w:rPr>
        <w:t xml:space="preserve">The </w:t>
      </w:r>
      <w:r w:rsidR="006110AD">
        <w:rPr>
          <w:rFonts w:cs="Arial"/>
        </w:rPr>
        <w:t>QB</w:t>
      </w:r>
      <w:r>
        <w:rPr>
          <w:rFonts w:cs="Arial"/>
        </w:rPr>
        <w:t xml:space="preserve"> will meet on a monthly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7" w:name="_Toc109745007"/>
      <w:r>
        <w:t>Quoracy</w:t>
      </w:r>
      <w:bookmarkEnd w:id="7"/>
    </w:p>
    <w:p w14:paraId="62CDFBBC" w14:textId="3325C890" w:rsidR="00C47B58" w:rsidRDefault="00C47B58" w:rsidP="00C47B58">
      <w:r>
        <w:t xml:space="preserve">A minimum of four members, with at least </w:t>
      </w:r>
      <w:r w:rsidR="00852A1E">
        <w:t>one</w:t>
      </w:r>
      <w:r>
        <w:t xml:space="preserve"> Director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8" w:name="_Toc109745008"/>
      <w:r>
        <w:t>Reporting and Accountability</w:t>
      </w:r>
      <w:bookmarkEnd w:id="8"/>
    </w:p>
    <w:p w14:paraId="02697E96" w14:textId="6E4D5C63" w:rsidR="009D217C" w:rsidRDefault="004907AF" w:rsidP="00C47B58">
      <w:pPr>
        <w:rPr>
          <w:rFonts w:cs="Arial"/>
        </w:rPr>
      </w:pPr>
      <w:r w:rsidRPr="004907AF">
        <w:rPr>
          <w:rFonts w:cs="Arial"/>
        </w:rPr>
        <w:t xml:space="preserve">The </w:t>
      </w:r>
      <w:r w:rsidR="006110AD">
        <w:rPr>
          <w:rFonts w:cs="Arial"/>
        </w:rPr>
        <w:t>QB</w:t>
      </w:r>
      <w:r w:rsidRPr="004907AF">
        <w:rPr>
          <w:rFonts w:cs="Arial"/>
        </w:rPr>
        <w:t xml:space="preserve"> is accountable to the Corporate Leadership Board. The Chair will report to the Corporate Leadership Board on the activity and outputs of the </w:t>
      </w:r>
      <w:r w:rsidR="006110AD">
        <w:rPr>
          <w:rFonts w:cs="Arial"/>
        </w:rPr>
        <w:t>QB</w:t>
      </w:r>
      <w:r w:rsidRPr="004907AF">
        <w:rPr>
          <w:rFonts w:cs="Arial"/>
        </w:rPr>
        <w:t xml:space="preserve">, </w:t>
      </w:r>
      <w:r>
        <w:rPr>
          <w:rFonts w:cs="Arial"/>
        </w:rPr>
        <w:t xml:space="preserve">providing assurance on service </w:t>
      </w:r>
      <w:r w:rsidR="006110AD">
        <w:rPr>
          <w:rFonts w:cs="Arial"/>
        </w:rPr>
        <w:t>quality</w:t>
      </w:r>
      <w:r>
        <w:rPr>
          <w:rFonts w:cs="Arial"/>
        </w:rPr>
        <w:t xml:space="preserve"> and safety.</w:t>
      </w:r>
    </w:p>
    <w:p w14:paraId="3C554E07" w14:textId="1BE40F0D" w:rsidR="006110AD" w:rsidRDefault="006110AD" w:rsidP="006110AD">
      <w:pPr>
        <w:rPr>
          <w:rFonts w:cs="Arial"/>
        </w:rPr>
      </w:pPr>
      <w:r>
        <w:rPr>
          <w:rFonts w:cs="Arial"/>
        </w:rPr>
        <w:t>The following groups will report to the QB for assurance in relation to the responsibilities set out by this TOR and that of their respective TORs:</w:t>
      </w:r>
    </w:p>
    <w:p w14:paraId="2F9F2767" w14:textId="12539418" w:rsidR="006110AD" w:rsidRDefault="006110AD" w:rsidP="006110AD">
      <w:pPr>
        <w:pStyle w:val="ListParagraph"/>
        <w:numPr>
          <w:ilvl w:val="0"/>
          <w:numId w:val="17"/>
        </w:numPr>
      </w:pPr>
      <w:r>
        <w:t>Information Governance Group</w:t>
      </w:r>
    </w:p>
    <w:p w14:paraId="07B7717D" w14:textId="0DD391C5" w:rsidR="006110AD" w:rsidRDefault="006110AD" w:rsidP="006110AD">
      <w:pPr>
        <w:pStyle w:val="ListParagraph"/>
        <w:numPr>
          <w:ilvl w:val="0"/>
          <w:numId w:val="17"/>
        </w:numPr>
      </w:pPr>
      <w:r>
        <w:t>Health, Safety and Security Group</w:t>
      </w:r>
    </w:p>
    <w:p w14:paraId="23897E6F" w14:textId="7BF00BA5" w:rsidR="006110AD" w:rsidRDefault="006110AD" w:rsidP="006110AD">
      <w:pPr>
        <w:pStyle w:val="ListParagraph"/>
        <w:numPr>
          <w:ilvl w:val="0"/>
          <w:numId w:val="17"/>
        </w:numPr>
      </w:pPr>
      <w:r>
        <w:t>Performance Advisory Group</w:t>
      </w:r>
    </w:p>
    <w:p w14:paraId="42FBA43D" w14:textId="32E707F7" w:rsidR="00D06F33" w:rsidRDefault="00D06F33" w:rsidP="006110AD">
      <w:pPr>
        <w:pStyle w:val="ListParagraph"/>
        <w:numPr>
          <w:ilvl w:val="0"/>
          <w:numId w:val="17"/>
        </w:numPr>
      </w:pPr>
      <w:r>
        <w:t>Severnside Quality Group</w:t>
      </w:r>
    </w:p>
    <w:p w14:paraId="60DC4B8C" w14:textId="14F18469" w:rsidR="004907AF" w:rsidRDefault="004907AF" w:rsidP="004907AF">
      <w:pPr>
        <w:pStyle w:val="Heading2"/>
      </w:pPr>
      <w:bookmarkStart w:id="9" w:name="_Toc109745009"/>
      <w:r>
        <w:t>Review</w:t>
      </w:r>
      <w:bookmarkEnd w:id="9"/>
    </w:p>
    <w:p w14:paraId="7E4B28D3" w14:textId="69A7FDBB" w:rsidR="004907AF" w:rsidRDefault="004907AF" w:rsidP="004907AF">
      <w:r>
        <w:t xml:space="preserve">The TOR for the </w:t>
      </w:r>
      <w:r w:rsidR="00852A1E">
        <w:t>QB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568106C4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B9D5" w14:textId="41AE320A" w:rsidR="00426F5A" w:rsidRPr="00F80E44" w:rsidRDefault="006110A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</w:t>
            </w:r>
            <w:r w:rsidR="00D11CCB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4B3F69B8" w:rsidR="00426F5A" w:rsidRPr="00F80E44" w:rsidRDefault="00DB14D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25/07/2022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6FC3" w14:textId="2595C30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Rhys Hancock (Director of Nursing, AHPs and Governance)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495B" w14:textId="043546BF" w:rsidR="00426F5A" w:rsidRPr="00F80E44" w:rsidRDefault="006110A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Initial TOR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10" w:name="_Toc109745010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083AEF" w:rsidRPr="002358A6" w14:paraId="44FE7655" w14:textId="77777777" w:rsidTr="00B01CC7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1FEA6AF" w14:textId="77777777" w:rsidR="00083AEF" w:rsidRPr="002358A6" w:rsidRDefault="00083AEF" w:rsidP="00B01CC7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14D4277" w14:textId="77777777" w:rsidR="00083AEF" w:rsidRPr="002358A6" w:rsidRDefault="00083AEF" w:rsidP="00B01CC7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BFBC698" w14:textId="77777777" w:rsidR="00083AEF" w:rsidRPr="002358A6" w:rsidRDefault="00083AEF" w:rsidP="00B01CC7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083AEF" w:rsidRPr="00F80E44" w14:paraId="25C3630C" w14:textId="77777777" w:rsidTr="00B01CC7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E6ECC" w14:textId="77777777" w:rsidR="00083AEF" w:rsidRPr="00F80E44" w:rsidRDefault="00083AEF" w:rsidP="00B01CC7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72BB" w14:textId="77777777" w:rsidR="00083AEF" w:rsidRPr="00F80E44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75C0E" w14:textId="77777777" w:rsidR="00083AEF" w:rsidRPr="00F80E44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083AEF" w14:paraId="0F4D0EE4" w14:textId="77777777" w:rsidTr="00B01CC7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B94CE" w14:textId="77777777" w:rsidR="00083AEF" w:rsidRDefault="00083AEF" w:rsidP="00B01CC7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88DAF" w14:textId="77777777" w:rsidR="00083AEF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4D2A" w14:textId="77777777" w:rsidR="00083AEF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083AEF" w:rsidRPr="00F80E44" w14:paraId="0B7B2835" w14:textId="77777777" w:rsidTr="00B01CC7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0F102" w14:textId="1AC781FA" w:rsidR="00083AEF" w:rsidRPr="00F80E44" w:rsidRDefault="00E34943" w:rsidP="00B01CC7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AABB3" w14:textId="1B104125" w:rsidR="00083AEF" w:rsidRPr="00F80E44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Reports by Exception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9C0ED" w14:textId="54FC74A0" w:rsidR="00083AEF" w:rsidRPr="00F80E44" w:rsidRDefault="00083AEF" w:rsidP="00B01CC7">
            <w:pPr>
              <w:spacing w:after="0"/>
              <w:rPr>
                <w:rFonts w:cs="Arial"/>
                <w:lang w:bidi="en-US"/>
              </w:rPr>
            </w:pPr>
          </w:p>
        </w:tc>
      </w:tr>
      <w:tr w:rsidR="00083AEF" w14:paraId="4AF69130" w14:textId="77777777" w:rsidTr="00B01CC7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2025" w14:textId="3ECB91C4" w:rsidR="00083AEF" w:rsidRDefault="00083AEF" w:rsidP="00B01CC7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3a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E955" w14:textId="0359F814" w:rsidR="00083AEF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Health, Safety and Security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F3D10" w14:textId="4FBD3ACC" w:rsidR="00083AEF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HS &amp; S Chair</w:t>
            </w:r>
          </w:p>
        </w:tc>
      </w:tr>
      <w:tr w:rsidR="00083AEF" w14:paraId="09E7D27C" w14:textId="77777777" w:rsidTr="00B01CC7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CBA5F" w14:textId="04330BE1" w:rsidR="00083AEF" w:rsidRDefault="00083AEF" w:rsidP="00B01CC7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3b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C9D7" w14:textId="044FAD17" w:rsidR="00083AEF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Information Governance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3CB5" w14:textId="3095C1D0" w:rsidR="00083AEF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IG Chair</w:t>
            </w:r>
          </w:p>
        </w:tc>
      </w:tr>
      <w:tr w:rsidR="00083AEF" w:rsidRPr="00F80E44" w14:paraId="2A1D7B43" w14:textId="77777777" w:rsidTr="00B01CC7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93A6" w14:textId="0FDB4816" w:rsidR="00083AEF" w:rsidRDefault="00083AEF" w:rsidP="00B01CC7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3c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70E6A" w14:textId="02A4FB66" w:rsidR="00083AEF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Severnside Quality group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BA72" w14:textId="11269FB6" w:rsidR="00083AEF" w:rsidRPr="00F80E44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SQG Chair</w:t>
            </w:r>
          </w:p>
        </w:tc>
      </w:tr>
      <w:tr w:rsidR="00083AEF" w:rsidRPr="00F80E44" w14:paraId="2FC8AE3F" w14:textId="77777777" w:rsidTr="00B01CC7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76A2" w14:textId="61C98FB5" w:rsidR="00083AEF" w:rsidRDefault="00E34943" w:rsidP="00B01CC7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3d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9EEA7" w14:textId="7969661C" w:rsidR="00083AEF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NICE Compliance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79A6" w14:textId="7378293A" w:rsidR="00083AEF" w:rsidRPr="00F80E44" w:rsidRDefault="00083AEF" w:rsidP="00B01CC7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Governance Manager</w:t>
            </w:r>
          </w:p>
        </w:tc>
      </w:tr>
      <w:tr w:rsidR="00083AEF" w:rsidRPr="00F80E44" w14:paraId="0139167B" w14:textId="77777777" w:rsidTr="00B01CC7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71AA" w14:textId="58C3780C" w:rsidR="00083AEF" w:rsidRPr="00F80E44" w:rsidRDefault="00083AEF" w:rsidP="00083AEF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26B3D" w14:textId="1CA39063" w:rsidR="00083AEF" w:rsidRPr="00F80E44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CCE3" w14:textId="49E6F6AA" w:rsidR="00083AEF" w:rsidRPr="00F80E44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083AEF" w:rsidRPr="00F80E44" w14:paraId="0E8FBB7D" w14:textId="77777777" w:rsidTr="00B01CC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02376" w14:textId="2840D7FD" w:rsidR="00083AEF" w:rsidRDefault="00083AEF" w:rsidP="00083AEF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D10E1" w14:textId="3A3204F5" w:rsidR="00083AEF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D50C1" w14:textId="2BF4F1E3" w:rsidR="00083AEF" w:rsidRPr="00F80E44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083AEF" w:rsidRPr="00F80E44" w14:paraId="36B90BDB" w14:textId="77777777" w:rsidTr="00B01CC7">
        <w:trPr>
          <w:trHeight w:val="22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5904" w14:textId="1A132C07" w:rsidR="00083AEF" w:rsidRDefault="00083AEF" w:rsidP="00083AEF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BC78B" w14:textId="1759C451" w:rsidR="00083AEF" w:rsidRPr="00F80E44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Audit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F836" w14:textId="522CAC4E" w:rsidR="00083AEF" w:rsidRPr="00F80E44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Governance Manager</w:t>
            </w:r>
          </w:p>
        </w:tc>
      </w:tr>
      <w:tr w:rsidR="00544E82" w:rsidRPr="00F80E44" w14:paraId="13CE1767" w14:textId="77777777" w:rsidTr="00B01CC7">
        <w:trPr>
          <w:trHeight w:val="22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102D2" w14:textId="23619B60" w:rsidR="00544E82" w:rsidRDefault="00544E82" w:rsidP="00083AEF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FBF3" w14:textId="7373250F" w:rsidR="00544E82" w:rsidRDefault="00544E82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Policy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F3B99" w14:textId="12721559" w:rsidR="00544E82" w:rsidRDefault="00544E82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Governance Manager</w:t>
            </w:r>
          </w:p>
        </w:tc>
      </w:tr>
      <w:tr w:rsidR="00083AEF" w:rsidRPr="00F80E44" w14:paraId="7570E5E5" w14:textId="77777777" w:rsidTr="00B01CC7">
        <w:trPr>
          <w:trHeight w:val="20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9B09" w14:textId="2F58A367" w:rsidR="00083AEF" w:rsidRDefault="00544E82" w:rsidP="00083AEF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0973E" w14:textId="0244B9E5" w:rsidR="00083AEF" w:rsidRPr="00F80E44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Research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D973" w14:textId="521B4882" w:rsidR="00083AEF" w:rsidRPr="00F80E44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Governance Manager</w:t>
            </w:r>
          </w:p>
        </w:tc>
      </w:tr>
      <w:tr w:rsidR="00083AEF" w:rsidRPr="00F80E44" w14:paraId="2F5AD556" w14:textId="77777777" w:rsidTr="00B01CC7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6939" w14:textId="70973039" w:rsidR="00083AEF" w:rsidRDefault="00544E82" w:rsidP="00083AEF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59E4" w14:textId="6F091E26" w:rsidR="00083AEF" w:rsidRPr="00F80E44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CQC</w:t>
            </w:r>
            <w:r w:rsidR="00A31A2B">
              <w:rPr>
                <w:rFonts w:cs="Arial"/>
                <w:lang w:bidi="en-US"/>
              </w:rPr>
              <w:t xml:space="preserve"> Update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63C8" w14:textId="44B13D79" w:rsidR="00083AEF" w:rsidRPr="00F80E44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Governance Manager</w:t>
            </w:r>
          </w:p>
        </w:tc>
      </w:tr>
      <w:tr w:rsidR="00083AEF" w:rsidRPr="00F80E44" w14:paraId="7181F4BC" w14:textId="77777777" w:rsidTr="00B01CC7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2F36F" w14:textId="771CCB90" w:rsidR="00083AEF" w:rsidRDefault="00083AEF" w:rsidP="00083AEF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544E82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9B28" w14:textId="3FB3A08E" w:rsidR="00083AEF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Learning Events &amp; Significant Events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F8FD" w14:textId="783F56BB" w:rsidR="00083AEF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Governance Manager and Practice Managers</w:t>
            </w:r>
          </w:p>
        </w:tc>
      </w:tr>
      <w:tr w:rsidR="002C729E" w:rsidRPr="00F80E44" w14:paraId="0FCCFAF0" w14:textId="77777777" w:rsidTr="00B01CC7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CE57" w14:textId="77777777" w:rsidR="002C729E" w:rsidRDefault="002C729E" w:rsidP="00083AEF">
            <w:pPr>
              <w:spacing w:after="0"/>
              <w:jc w:val="center"/>
              <w:rPr>
                <w:rFonts w:cs="Arial"/>
                <w:lang w:bidi="en-US"/>
              </w:rPr>
            </w:pP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D240" w14:textId="6B65DB65" w:rsidR="002C729E" w:rsidRDefault="002C729E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Safeguarding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916D" w14:textId="63408B90" w:rsidR="002C729E" w:rsidRDefault="002C729E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Governance Manager and Practice Managers</w:t>
            </w:r>
          </w:p>
        </w:tc>
      </w:tr>
      <w:tr w:rsidR="00083AEF" w:rsidRPr="00F80E44" w14:paraId="14113549" w14:textId="77777777" w:rsidTr="00B01CC7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8799" w14:textId="52656041" w:rsidR="00083AEF" w:rsidRDefault="00083AEF" w:rsidP="00083AEF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544E82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8B8A6" w14:textId="352A9A26" w:rsidR="00083AEF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07765" w14:textId="3E6864D8" w:rsidR="00083AEF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083AEF" w14:paraId="3F29D4D5" w14:textId="77777777" w:rsidTr="00B01CC7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0A60" w14:textId="77777777" w:rsidR="00083AEF" w:rsidRDefault="00083AEF" w:rsidP="00083AEF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DF50" w14:textId="77777777" w:rsidR="00083AEF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Comms from the meeting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4E31E" w14:textId="77777777" w:rsidR="00083AEF" w:rsidRDefault="00083AEF" w:rsidP="00083AE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</w:tbl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77C44FF-6E24-4777-B1BA-A1737BD577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A956E0-D746-4D61-A896-263A9E251AE9}"/>
    <w:embedBold r:id="rId3" w:fontKey="{AE7978C8-4F6B-427A-8216-CE6C67B9D4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D42B8F7-A294-44FC-A43B-18D8D6D36E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69445F9-FEE3-4547-9841-82C11FFBAB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6FAE66E-2293-4E67-AC64-428547EDCF5C}"/>
    <w:embedBold r:id="rId7" w:fontKey="{2284040B-0E85-4166-B6F1-E2024A24AA03}"/>
    <w:embedItalic r:id="rId8" w:fontKey="{8869C12A-7B5C-4895-997D-83CBA40AB802}"/>
    <w:embedBoldItalic r:id="rId9" w:fontKey="{7095DD50-20E3-4187-99FB-D1BEB288404D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0FB543A6-050A-4F59-B0E5-3E6E6BC22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77777777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77777777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2F15A193" w:rsidR="00DF754F" w:rsidRPr="00DF754F" w:rsidRDefault="006110AD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Quality </w:t>
    </w:r>
    <w:r w:rsidR="00DF754F" w:rsidRPr="00DF754F">
      <w:rPr>
        <w:rFonts w:asciiTheme="majorHAnsi" w:hAnsiTheme="majorHAnsi"/>
        <w:color w:val="3B3838" w:themeColor="background2" w:themeShade="40"/>
        <w:sz w:val="32"/>
      </w:rPr>
      <w:t>Board (</w:t>
    </w:r>
    <w:r>
      <w:rPr>
        <w:rFonts w:asciiTheme="majorHAnsi" w:hAnsiTheme="majorHAnsi"/>
        <w:color w:val="3B3838" w:themeColor="background2" w:themeShade="40"/>
        <w:sz w:val="32"/>
      </w:rPr>
      <w:t>Q</w:t>
    </w:r>
    <w:r w:rsidR="00DF754F" w:rsidRPr="00DF754F">
      <w:rPr>
        <w:rFonts w:asciiTheme="majorHAnsi" w:hAnsiTheme="majorHAnsi"/>
        <w:color w:val="3B3838" w:themeColor="background2" w:themeShade="40"/>
        <w:sz w:val="32"/>
      </w:rPr>
      <w:t>B)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341C5"/>
    <w:multiLevelType w:val="hybridMultilevel"/>
    <w:tmpl w:val="E41C99A6"/>
    <w:lvl w:ilvl="0" w:tplc="EF4A924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B7549"/>
    <w:multiLevelType w:val="hybridMultilevel"/>
    <w:tmpl w:val="D7624D8E"/>
    <w:lvl w:ilvl="0" w:tplc="D6C04654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5711397">
    <w:abstractNumId w:val="4"/>
  </w:num>
  <w:num w:numId="2" w16cid:durableId="2096390543">
    <w:abstractNumId w:val="1"/>
  </w:num>
  <w:num w:numId="3" w16cid:durableId="2114743425">
    <w:abstractNumId w:val="7"/>
  </w:num>
  <w:num w:numId="4" w16cid:durableId="1157914713">
    <w:abstractNumId w:val="9"/>
  </w:num>
  <w:num w:numId="5" w16cid:durableId="1366714606">
    <w:abstractNumId w:val="0"/>
  </w:num>
  <w:num w:numId="6" w16cid:durableId="434178632">
    <w:abstractNumId w:val="12"/>
  </w:num>
  <w:num w:numId="7" w16cid:durableId="294022758">
    <w:abstractNumId w:val="14"/>
  </w:num>
  <w:num w:numId="8" w16cid:durableId="2112115957">
    <w:abstractNumId w:val="8"/>
  </w:num>
  <w:num w:numId="9" w16cid:durableId="1991667786">
    <w:abstractNumId w:val="3"/>
  </w:num>
  <w:num w:numId="10" w16cid:durableId="1293516667">
    <w:abstractNumId w:val="6"/>
  </w:num>
  <w:num w:numId="11" w16cid:durableId="360016210">
    <w:abstractNumId w:val="13"/>
  </w:num>
  <w:num w:numId="12" w16cid:durableId="625967038">
    <w:abstractNumId w:val="15"/>
  </w:num>
  <w:num w:numId="13" w16cid:durableId="1447428290">
    <w:abstractNumId w:val="2"/>
  </w:num>
  <w:num w:numId="14" w16cid:durableId="455292850">
    <w:abstractNumId w:val="13"/>
  </w:num>
  <w:num w:numId="15" w16cid:durableId="201019031">
    <w:abstractNumId w:val="10"/>
  </w:num>
  <w:num w:numId="16" w16cid:durableId="962269383">
    <w:abstractNumId w:val="11"/>
  </w:num>
  <w:num w:numId="17" w16cid:durableId="107554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83AEF"/>
    <w:rsid w:val="001101C3"/>
    <w:rsid w:val="001727E7"/>
    <w:rsid w:val="00201C81"/>
    <w:rsid w:val="002358A6"/>
    <w:rsid w:val="0024150F"/>
    <w:rsid w:val="002B14A0"/>
    <w:rsid w:val="002C729E"/>
    <w:rsid w:val="00345C43"/>
    <w:rsid w:val="0039242B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4D17B5"/>
    <w:rsid w:val="004E1421"/>
    <w:rsid w:val="0053365F"/>
    <w:rsid w:val="00544E82"/>
    <w:rsid w:val="00551851"/>
    <w:rsid w:val="00603E67"/>
    <w:rsid w:val="006110AD"/>
    <w:rsid w:val="006548F4"/>
    <w:rsid w:val="00673D92"/>
    <w:rsid w:val="00680120"/>
    <w:rsid w:val="00687118"/>
    <w:rsid w:val="006916B2"/>
    <w:rsid w:val="006E1BFF"/>
    <w:rsid w:val="006F3619"/>
    <w:rsid w:val="008122CA"/>
    <w:rsid w:val="00821EA7"/>
    <w:rsid w:val="00852A1E"/>
    <w:rsid w:val="00863EA2"/>
    <w:rsid w:val="0089001A"/>
    <w:rsid w:val="009B00B4"/>
    <w:rsid w:val="009C0A9C"/>
    <w:rsid w:val="009C7D4D"/>
    <w:rsid w:val="009D217C"/>
    <w:rsid w:val="00A13860"/>
    <w:rsid w:val="00A1529B"/>
    <w:rsid w:val="00A31A2B"/>
    <w:rsid w:val="00AF0C16"/>
    <w:rsid w:val="00B1340E"/>
    <w:rsid w:val="00B9218C"/>
    <w:rsid w:val="00C47B58"/>
    <w:rsid w:val="00D06F33"/>
    <w:rsid w:val="00D11CCB"/>
    <w:rsid w:val="00D56860"/>
    <w:rsid w:val="00D700DB"/>
    <w:rsid w:val="00DB14DF"/>
    <w:rsid w:val="00DF754F"/>
    <w:rsid w:val="00E34943"/>
    <w:rsid w:val="00E55566"/>
    <w:rsid w:val="00EF29B6"/>
    <w:rsid w:val="00EF4CE9"/>
    <w:rsid w:val="00F042BA"/>
    <w:rsid w:val="00F647F7"/>
    <w:rsid w:val="00FE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3EA2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3EA2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484426"/>
    <w:pPr>
      <w:numPr>
        <w:numId w:val="16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8</cp:revision>
  <cp:lastPrinted>2022-02-09T17:27:00Z</cp:lastPrinted>
  <dcterms:created xsi:type="dcterms:W3CDTF">2022-07-25T11:20:00Z</dcterms:created>
  <dcterms:modified xsi:type="dcterms:W3CDTF">2024-02-15T13:27:00Z</dcterms:modified>
</cp:coreProperties>
</file>