
<file path=[Content_Types].xml><?xml version="1.0" encoding="utf-8"?>
<Types xmlns="http://schemas.openxmlformats.org/package/2006/content-types">
  <Default Extension="docx" ContentType="application/vnd.openxmlformats-officedocument.wordprocessingml.document"/>
  <Default Extension="dotx" ContentType="application/vnd.openxmlformats-officedocument.wordprocessingml.template"/>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75728" w14:textId="2374AA82" w:rsidR="008F2E31" w:rsidRDefault="00E83CCE" w:rsidP="00C972A1">
      <w:pPr>
        <w:spacing w:before="144" w:after="144"/>
        <w:jc w:val="center"/>
        <w:rPr>
          <w:rFonts w:cs="Arial"/>
          <w:b/>
          <w:color w:val="00AB8E" w:themeColor="accent1"/>
          <w:sz w:val="144"/>
          <w:szCs w:val="144"/>
        </w:rPr>
      </w:pPr>
      <w:r w:rsidRPr="001B5840">
        <w:rPr>
          <w:rFonts w:cs="Arial"/>
          <w:b/>
          <w:color w:val="00AB8E" w:themeColor="accent1"/>
          <w:sz w:val="144"/>
          <w:szCs w:val="144"/>
        </w:rPr>
        <w:t>Governance</w:t>
      </w:r>
    </w:p>
    <w:p w14:paraId="4DBE0D79" w14:textId="0F17C968" w:rsidR="00C85A70" w:rsidRDefault="00C85A70" w:rsidP="00C972A1">
      <w:pPr>
        <w:spacing w:before="144" w:after="144"/>
        <w:jc w:val="center"/>
        <w:rPr>
          <w:rFonts w:cs="Arial"/>
          <w:b/>
          <w:sz w:val="48"/>
          <w:szCs w:val="52"/>
        </w:rPr>
      </w:pPr>
      <w:r w:rsidRPr="001B5840">
        <w:rPr>
          <w:rFonts w:cs="Arial"/>
          <w:b/>
          <w:color w:val="00AB8E" w:themeColor="accent1"/>
          <w:sz w:val="144"/>
          <w:szCs w:val="144"/>
        </w:rPr>
        <w:t>Handbook</w:t>
      </w:r>
    </w:p>
    <w:p w14:paraId="71E77DA2" w14:textId="4E9CF82A" w:rsidR="008F2E31" w:rsidRPr="001713BC" w:rsidRDefault="008F2E31" w:rsidP="00D77C69">
      <w:pPr>
        <w:spacing w:before="144" w:after="144"/>
        <w:jc w:val="left"/>
        <w:rPr>
          <w:rFonts w:cs="Arial"/>
          <w:b/>
          <w:sz w:val="14"/>
          <w:szCs w:val="16"/>
        </w:rPr>
      </w:pPr>
    </w:p>
    <w:p w14:paraId="76E935AD" w14:textId="6BBD268E" w:rsidR="001713BC" w:rsidRPr="001713BC" w:rsidRDefault="001713BC" w:rsidP="00D77C69">
      <w:pPr>
        <w:spacing w:before="144" w:after="144"/>
        <w:jc w:val="left"/>
        <w:rPr>
          <w:rFonts w:cs="Arial"/>
          <w:b/>
          <w:sz w:val="14"/>
          <w:szCs w:val="16"/>
        </w:rPr>
      </w:pPr>
    </w:p>
    <w:p w14:paraId="527D0767" w14:textId="6522280A" w:rsidR="001713BC" w:rsidRPr="001713BC" w:rsidRDefault="001713BC" w:rsidP="00D77C69">
      <w:pPr>
        <w:spacing w:before="144" w:after="144"/>
        <w:jc w:val="left"/>
        <w:rPr>
          <w:rFonts w:cs="Arial"/>
          <w:b/>
          <w:sz w:val="14"/>
          <w:szCs w:val="16"/>
        </w:rPr>
      </w:pPr>
    </w:p>
    <w:p w14:paraId="6A670237" w14:textId="7739B5BB" w:rsidR="001713BC" w:rsidRPr="001713BC" w:rsidRDefault="001713BC" w:rsidP="00D77C69">
      <w:pPr>
        <w:spacing w:before="144" w:after="144"/>
        <w:jc w:val="left"/>
        <w:rPr>
          <w:rFonts w:cs="Arial"/>
          <w:b/>
          <w:sz w:val="14"/>
          <w:szCs w:val="16"/>
        </w:rPr>
      </w:pPr>
    </w:p>
    <w:p w14:paraId="7BFDC423" w14:textId="1BF40A9C" w:rsidR="001713BC" w:rsidRPr="001713BC" w:rsidRDefault="001713BC" w:rsidP="00D77C69">
      <w:pPr>
        <w:spacing w:before="144" w:after="144"/>
        <w:jc w:val="left"/>
        <w:rPr>
          <w:rFonts w:cs="Arial"/>
          <w:b/>
          <w:sz w:val="14"/>
          <w:szCs w:val="16"/>
        </w:rPr>
      </w:pPr>
    </w:p>
    <w:p w14:paraId="7C47B7B8" w14:textId="0358C49E" w:rsidR="001713BC" w:rsidRDefault="001713BC" w:rsidP="00D77C69">
      <w:pPr>
        <w:spacing w:before="144" w:after="144"/>
        <w:jc w:val="left"/>
        <w:rPr>
          <w:rFonts w:cs="Arial"/>
          <w:b/>
          <w:szCs w:val="24"/>
        </w:rPr>
      </w:pPr>
    </w:p>
    <w:p w14:paraId="7F7B99F7" w14:textId="74D13180" w:rsidR="00CA3459" w:rsidRDefault="00CA3459" w:rsidP="00D77C69">
      <w:pPr>
        <w:spacing w:before="144" w:after="144"/>
        <w:jc w:val="left"/>
        <w:rPr>
          <w:rFonts w:cs="Arial"/>
          <w:b/>
          <w:szCs w:val="24"/>
        </w:rPr>
      </w:pPr>
    </w:p>
    <w:p w14:paraId="18650273" w14:textId="761BAE7F" w:rsidR="00CA3459" w:rsidRDefault="00CA3459" w:rsidP="00D77C69">
      <w:pPr>
        <w:spacing w:before="144" w:after="144"/>
        <w:jc w:val="left"/>
        <w:rPr>
          <w:rFonts w:cs="Arial"/>
          <w:b/>
          <w:szCs w:val="24"/>
        </w:rPr>
      </w:pPr>
    </w:p>
    <w:p w14:paraId="1F022B3C" w14:textId="31416242" w:rsidR="00CA3459" w:rsidRDefault="00CA3459" w:rsidP="00D77C69">
      <w:pPr>
        <w:spacing w:before="144" w:after="144"/>
        <w:jc w:val="left"/>
        <w:rPr>
          <w:rFonts w:cs="Arial"/>
          <w:b/>
          <w:szCs w:val="24"/>
        </w:rPr>
      </w:pPr>
    </w:p>
    <w:p w14:paraId="34634010" w14:textId="5E9D8798" w:rsidR="00CA3459" w:rsidRDefault="00CA3459" w:rsidP="00D77C69">
      <w:pPr>
        <w:spacing w:before="144" w:after="144"/>
        <w:jc w:val="left"/>
        <w:rPr>
          <w:rFonts w:cs="Arial"/>
          <w:b/>
          <w:szCs w:val="24"/>
        </w:rPr>
      </w:pPr>
    </w:p>
    <w:p w14:paraId="5C67ADA1" w14:textId="107CEA69" w:rsidR="00CA3459" w:rsidRDefault="00CA3459" w:rsidP="00D77C69">
      <w:pPr>
        <w:spacing w:before="144" w:after="144"/>
        <w:jc w:val="left"/>
        <w:rPr>
          <w:rFonts w:cs="Arial"/>
          <w:b/>
          <w:szCs w:val="24"/>
        </w:rPr>
      </w:pPr>
    </w:p>
    <w:p w14:paraId="2339675B" w14:textId="6C3EE426" w:rsidR="00CA3459" w:rsidRDefault="00CA3459" w:rsidP="00D77C69">
      <w:pPr>
        <w:spacing w:before="144" w:after="144"/>
        <w:jc w:val="left"/>
        <w:rPr>
          <w:rFonts w:cs="Arial"/>
          <w:b/>
          <w:szCs w:val="24"/>
        </w:rPr>
      </w:pPr>
    </w:p>
    <w:p w14:paraId="43C37AB1" w14:textId="77777777" w:rsidR="00CA3459" w:rsidRPr="001713BC" w:rsidRDefault="00CA3459" w:rsidP="00D77C69">
      <w:pPr>
        <w:spacing w:before="144" w:after="144"/>
        <w:jc w:val="left"/>
        <w:rPr>
          <w:rFonts w:cs="Arial"/>
          <w:b/>
          <w:szCs w:val="24"/>
        </w:rPr>
      </w:pPr>
    </w:p>
    <w:tbl>
      <w:tblPr>
        <w:tblStyle w:val="TableGrid"/>
        <w:tblW w:w="0" w:type="auto"/>
        <w:jc w:val="center"/>
        <w:tblLook w:val="04A0" w:firstRow="1" w:lastRow="0" w:firstColumn="1" w:lastColumn="0" w:noHBand="0" w:noVBand="1"/>
      </w:tblPr>
      <w:tblGrid>
        <w:gridCol w:w="1867"/>
        <w:gridCol w:w="2756"/>
        <w:gridCol w:w="2885"/>
        <w:gridCol w:w="1293"/>
      </w:tblGrid>
      <w:tr w:rsidR="001713BC" w14:paraId="0E783ADE" w14:textId="77777777" w:rsidTr="00CA3459">
        <w:trPr>
          <w:jc w:val="center"/>
        </w:trPr>
        <w:tc>
          <w:tcPr>
            <w:tcW w:w="1867" w:type="dxa"/>
          </w:tcPr>
          <w:p w14:paraId="1A231F82" w14:textId="77777777" w:rsidR="001713BC" w:rsidRDefault="001713BC" w:rsidP="00FE10D5">
            <w:pPr>
              <w:spacing w:before="144" w:after="144"/>
              <w:jc w:val="left"/>
            </w:pPr>
            <w:r>
              <w:t>Content input by</w:t>
            </w:r>
          </w:p>
        </w:tc>
        <w:tc>
          <w:tcPr>
            <w:tcW w:w="2756" w:type="dxa"/>
          </w:tcPr>
          <w:p w14:paraId="54841122" w14:textId="77777777" w:rsidR="001713BC" w:rsidRDefault="001713BC" w:rsidP="00FE10D5">
            <w:pPr>
              <w:spacing w:before="144" w:after="144"/>
              <w:jc w:val="left"/>
            </w:pPr>
            <w:r>
              <w:t>Traci Clutterbuck</w:t>
            </w:r>
          </w:p>
          <w:p w14:paraId="6992384A" w14:textId="77777777" w:rsidR="001713BC" w:rsidRDefault="001713BC" w:rsidP="00FE10D5">
            <w:pPr>
              <w:spacing w:before="144" w:after="144"/>
              <w:jc w:val="left"/>
            </w:pPr>
            <w:r>
              <w:t>Sarah Pearce</w:t>
            </w:r>
          </w:p>
          <w:p w14:paraId="2349C8B9" w14:textId="77777777" w:rsidR="001713BC" w:rsidRDefault="001713BC" w:rsidP="00FE10D5">
            <w:pPr>
              <w:spacing w:before="144" w:after="144"/>
              <w:jc w:val="left"/>
            </w:pPr>
            <w:r>
              <w:t>Linda Meekhums</w:t>
            </w:r>
          </w:p>
        </w:tc>
        <w:tc>
          <w:tcPr>
            <w:tcW w:w="2885" w:type="dxa"/>
          </w:tcPr>
          <w:p w14:paraId="5E465150" w14:textId="77777777" w:rsidR="001713BC" w:rsidRDefault="001713BC" w:rsidP="00FE10D5">
            <w:pPr>
              <w:spacing w:before="120"/>
              <w:jc w:val="left"/>
            </w:pPr>
            <w:r>
              <w:t>Quality Manager</w:t>
            </w:r>
          </w:p>
          <w:p w14:paraId="4AAA5F06" w14:textId="77777777" w:rsidR="001713BC" w:rsidRDefault="001713BC" w:rsidP="00FE10D5">
            <w:pPr>
              <w:spacing w:before="120"/>
              <w:jc w:val="left"/>
            </w:pPr>
            <w:r>
              <w:t>Patient Safety Manager</w:t>
            </w:r>
          </w:p>
          <w:p w14:paraId="459024AA" w14:textId="77777777" w:rsidR="001713BC" w:rsidRDefault="001713BC" w:rsidP="00FE10D5">
            <w:pPr>
              <w:spacing w:before="120"/>
              <w:jc w:val="left"/>
            </w:pPr>
            <w:r>
              <w:t>Patient Safety Coordinator</w:t>
            </w:r>
          </w:p>
        </w:tc>
        <w:tc>
          <w:tcPr>
            <w:tcW w:w="1194" w:type="dxa"/>
          </w:tcPr>
          <w:p w14:paraId="45DB7083" w14:textId="40D1F705" w:rsidR="001713BC" w:rsidRDefault="00317B69" w:rsidP="00FE10D5">
            <w:pPr>
              <w:spacing w:before="144" w:after="144"/>
              <w:jc w:val="left"/>
            </w:pPr>
            <w:r>
              <w:t>September 2022</w:t>
            </w:r>
          </w:p>
        </w:tc>
      </w:tr>
      <w:tr w:rsidR="001713BC" w14:paraId="378EC891" w14:textId="77777777" w:rsidTr="00CA3459">
        <w:trPr>
          <w:jc w:val="center"/>
        </w:trPr>
        <w:tc>
          <w:tcPr>
            <w:tcW w:w="1867" w:type="dxa"/>
          </w:tcPr>
          <w:p w14:paraId="357711FE" w14:textId="77777777" w:rsidR="001713BC" w:rsidRDefault="001713BC" w:rsidP="00FE10D5">
            <w:pPr>
              <w:spacing w:before="144" w:after="144"/>
              <w:jc w:val="left"/>
            </w:pPr>
            <w:r>
              <w:t>Continual review</w:t>
            </w:r>
          </w:p>
        </w:tc>
        <w:tc>
          <w:tcPr>
            <w:tcW w:w="2756" w:type="dxa"/>
          </w:tcPr>
          <w:p w14:paraId="33FA11B8" w14:textId="77777777" w:rsidR="001713BC" w:rsidRDefault="001713BC" w:rsidP="00FE10D5">
            <w:pPr>
              <w:spacing w:before="144" w:after="144"/>
              <w:jc w:val="left"/>
            </w:pPr>
          </w:p>
        </w:tc>
        <w:tc>
          <w:tcPr>
            <w:tcW w:w="2885" w:type="dxa"/>
          </w:tcPr>
          <w:p w14:paraId="1B868E85" w14:textId="77777777" w:rsidR="001713BC" w:rsidRDefault="001713BC" w:rsidP="00FE10D5">
            <w:pPr>
              <w:spacing w:before="144" w:after="144"/>
              <w:jc w:val="left"/>
            </w:pPr>
          </w:p>
        </w:tc>
        <w:tc>
          <w:tcPr>
            <w:tcW w:w="1194" w:type="dxa"/>
          </w:tcPr>
          <w:p w14:paraId="14165385" w14:textId="77777777" w:rsidR="001713BC" w:rsidRDefault="001713BC" w:rsidP="00FE10D5">
            <w:pPr>
              <w:spacing w:before="144" w:after="144"/>
              <w:jc w:val="left"/>
            </w:pPr>
          </w:p>
        </w:tc>
      </w:tr>
    </w:tbl>
    <w:p w14:paraId="58CBA377" w14:textId="146E4EDD" w:rsidR="00E03AED" w:rsidRDefault="006D6501" w:rsidP="002E7CAB">
      <w:pPr>
        <w:spacing w:before="144" w:after="144"/>
      </w:pPr>
      <w:bookmarkStart w:id="0" w:name="_Toc72408036"/>
      <w:bookmarkStart w:id="1" w:name="_Toc74756432"/>
      <w:r>
        <w:rPr>
          <w:noProof/>
          <w:lang w:eastAsia="en-GB"/>
        </w:rPr>
        <mc:AlternateContent>
          <mc:Choice Requires="wps">
            <w:drawing>
              <wp:anchor distT="0" distB="0" distL="114300" distR="114300" simplePos="0" relativeHeight="251658240" behindDoc="0" locked="0" layoutInCell="1" allowOverlap="1" wp14:anchorId="1C715B30" wp14:editId="24E471AF">
                <wp:simplePos x="0" y="0"/>
                <wp:positionH relativeFrom="margin">
                  <wp:posOffset>466725</wp:posOffset>
                </wp:positionH>
                <wp:positionV relativeFrom="paragraph">
                  <wp:posOffset>2331720</wp:posOffset>
                </wp:positionV>
                <wp:extent cx="5715000" cy="31908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19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16C59" w14:textId="77777777" w:rsidR="00737787" w:rsidRDefault="00737787" w:rsidP="001B5840">
                            <w:pPr>
                              <w:spacing w:before="144" w:after="144"/>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715B30" id="_x0000_t202" coordsize="21600,21600" o:spt="202" path="m,l,21600r21600,l21600,xe">
                <v:stroke joinstyle="miter"/>
                <v:path gradientshapeok="t" o:connecttype="rect"/>
              </v:shapetype>
              <v:shape id="Text Box 2" o:spid="_x0000_s1026" type="#_x0000_t202" style="position:absolute;left:0;text-align:left;margin-left:36.75pt;margin-top:183.6pt;width:450pt;height:25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" stroked="f">
                <v:textbox>
                  <w:txbxContent>
                    <w:p w14:paraId="61216C59" w14:textId="77777777" w:rsidR="00737787" w:rsidRDefault="00737787" w:rsidP="001B5840">
                      <w:pPr>
                        <w:spacing w:before="144" w:after="144"/>
                        <w:jc w:val="center"/>
                      </w:pPr>
                    </w:p>
                  </w:txbxContent>
                </v:textbox>
                <w10:wrap anchorx="margin"/>
              </v:shape>
            </w:pict>
          </mc:Fallback>
        </mc:AlternateContent>
      </w:r>
      <w:bookmarkEnd w:id="0"/>
      <w:bookmarkEnd w:id="1"/>
      <w:r w:rsidR="008F2E31">
        <w:br w:type="page"/>
      </w:r>
    </w:p>
    <w:sdt>
      <w:sdtPr>
        <w:rPr>
          <w:b/>
          <w:smallCaps/>
        </w:rPr>
        <w:id w:val="765736016"/>
        <w:docPartObj>
          <w:docPartGallery w:val="Table of Contents"/>
          <w:docPartUnique/>
        </w:docPartObj>
      </w:sdtPr>
      <w:sdtEndPr>
        <w:rPr>
          <w:b w:val="0"/>
          <w:bCs/>
          <w:smallCaps w:val="0"/>
          <w:noProof/>
        </w:rPr>
      </w:sdtEndPr>
      <w:sdtContent>
        <w:p w14:paraId="252624C4" w14:textId="7BCAE8F1" w:rsidR="00607B57" w:rsidRPr="0084577C" w:rsidRDefault="00607B57" w:rsidP="0084577C">
          <w:pPr>
            <w:spacing w:before="144" w:after="144"/>
            <w:rPr>
              <w:b/>
              <w:bCs/>
              <w:color w:val="00AB8E" w:themeColor="accent1"/>
              <w:sz w:val="40"/>
              <w:szCs w:val="40"/>
            </w:rPr>
          </w:pPr>
          <w:r w:rsidRPr="0084577C">
            <w:rPr>
              <w:b/>
              <w:bCs/>
              <w:color w:val="00AB8E" w:themeColor="accent1"/>
              <w:sz w:val="40"/>
              <w:szCs w:val="40"/>
            </w:rPr>
            <w:t>Contents</w:t>
          </w:r>
        </w:p>
        <w:p w14:paraId="1CC84B52" w14:textId="1BC1A99A" w:rsidR="00BD0D50" w:rsidRDefault="00607B57">
          <w:pPr>
            <w:pStyle w:val="TOC1"/>
            <w:rPr>
              <w:rFonts w:asciiTheme="minorHAnsi" w:eastAsiaTheme="minorEastAsia" w:hAnsiTheme="minorHAnsi" w:cstheme="minorBidi"/>
              <w:noProof/>
              <w:color w:val="auto"/>
              <w:lang w:eastAsia="en-GB"/>
            </w:rPr>
          </w:pPr>
          <w:r>
            <w:fldChar w:fldCharType="begin"/>
          </w:r>
          <w:r>
            <w:instrText xml:space="preserve"> TOC \o "1-3" \h \z \u </w:instrText>
          </w:r>
          <w:r>
            <w:fldChar w:fldCharType="separate"/>
          </w:r>
          <w:hyperlink w:anchor="_Toc115189122" w:history="1">
            <w:r w:rsidR="00BD0D50" w:rsidRPr="00777E69">
              <w:rPr>
                <w:rStyle w:val="Hyperlink"/>
                <w:noProof/>
                <w:lang w:bidi="en-US"/>
              </w:rPr>
              <w:t>1.</w:t>
            </w:r>
            <w:r w:rsidR="00BD0D50">
              <w:rPr>
                <w:rFonts w:asciiTheme="minorHAnsi" w:eastAsiaTheme="minorEastAsia" w:hAnsiTheme="minorHAnsi" w:cstheme="minorBidi"/>
                <w:noProof/>
                <w:color w:val="auto"/>
                <w:lang w:eastAsia="en-GB"/>
              </w:rPr>
              <w:tab/>
            </w:r>
            <w:r w:rsidR="00BD0D50" w:rsidRPr="00777E69">
              <w:rPr>
                <w:rStyle w:val="Hyperlink"/>
                <w:noProof/>
                <w:lang w:bidi="en-US"/>
              </w:rPr>
              <w:t>Alerts Management</w:t>
            </w:r>
            <w:r w:rsidR="00BD0D50">
              <w:rPr>
                <w:noProof/>
                <w:webHidden/>
              </w:rPr>
              <w:tab/>
            </w:r>
            <w:r w:rsidR="00BD0D50">
              <w:rPr>
                <w:noProof/>
                <w:webHidden/>
              </w:rPr>
              <w:fldChar w:fldCharType="begin"/>
            </w:r>
            <w:r w:rsidR="00BD0D50">
              <w:rPr>
                <w:noProof/>
                <w:webHidden/>
              </w:rPr>
              <w:instrText xml:space="preserve"> PAGEREF _Toc115189122 \h </w:instrText>
            </w:r>
            <w:r w:rsidR="00BD0D50">
              <w:rPr>
                <w:noProof/>
                <w:webHidden/>
              </w:rPr>
            </w:r>
            <w:r w:rsidR="00BD0D50">
              <w:rPr>
                <w:noProof/>
                <w:webHidden/>
              </w:rPr>
              <w:fldChar w:fldCharType="separate"/>
            </w:r>
            <w:r w:rsidR="00BD0D50">
              <w:rPr>
                <w:noProof/>
                <w:webHidden/>
              </w:rPr>
              <w:t>4</w:t>
            </w:r>
            <w:r w:rsidR="00BD0D50">
              <w:rPr>
                <w:noProof/>
                <w:webHidden/>
              </w:rPr>
              <w:fldChar w:fldCharType="end"/>
            </w:r>
          </w:hyperlink>
        </w:p>
        <w:p w14:paraId="4AFE572A" w14:textId="23F65DCE" w:rsidR="00BD0D50" w:rsidRDefault="00D976CD">
          <w:pPr>
            <w:pStyle w:val="TOC1"/>
            <w:rPr>
              <w:rFonts w:asciiTheme="minorHAnsi" w:eastAsiaTheme="minorEastAsia" w:hAnsiTheme="minorHAnsi" w:cstheme="minorBidi"/>
              <w:noProof/>
              <w:color w:val="auto"/>
              <w:lang w:eastAsia="en-GB"/>
            </w:rPr>
          </w:pPr>
          <w:hyperlink w:anchor="_Toc115189123" w:history="1">
            <w:r w:rsidR="00BD0D50" w:rsidRPr="00777E69">
              <w:rPr>
                <w:rStyle w:val="Hyperlink"/>
                <w:noProof/>
                <w:lang w:bidi="en-US"/>
              </w:rPr>
              <w:t>2.</w:t>
            </w:r>
            <w:r w:rsidR="00BD0D50">
              <w:rPr>
                <w:rFonts w:asciiTheme="minorHAnsi" w:eastAsiaTheme="minorEastAsia" w:hAnsiTheme="minorHAnsi" w:cstheme="minorBidi"/>
                <w:noProof/>
                <w:color w:val="auto"/>
                <w:lang w:eastAsia="en-GB"/>
              </w:rPr>
              <w:tab/>
            </w:r>
            <w:r w:rsidR="00BD0D50" w:rsidRPr="00777E69">
              <w:rPr>
                <w:rStyle w:val="Hyperlink"/>
                <w:noProof/>
                <w:lang w:bidi="en-US"/>
              </w:rPr>
              <w:t>Audit Programme</w:t>
            </w:r>
            <w:r w:rsidR="00BD0D50">
              <w:rPr>
                <w:noProof/>
                <w:webHidden/>
              </w:rPr>
              <w:tab/>
            </w:r>
            <w:r w:rsidR="00BD0D50">
              <w:rPr>
                <w:noProof/>
                <w:webHidden/>
              </w:rPr>
              <w:fldChar w:fldCharType="begin"/>
            </w:r>
            <w:r w:rsidR="00BD0D50">
              <w:rPr>
                <w:noProof/>
                <w:webHidden/>
              </w:rPr>
              <w:instrText xml:space="preserve"> PAGEREF _Toc115189123 \h </w:instrText>
            </w:r>
            <w:r w:rsidR="00BD0D50">
              <w:rPr>
                <w:noProof/>
                <w:webHidden/>
              </w:rPr>
            </w:r>
            <w:r w:rsidR="00BD0D50">
              <w:rPr>
                <w:noProof/>
                <w:webHidden/>
              </w:rPr>
              <w:fldChar w:fldCharType="separate"/>
            </w:r>
            <w:r w:rsidR="00BD0D50">
              <w:rPr>
                <w:noProof/>
                <w:webHidden/>
              </w:rPr>
              <w:t>4</w:t>
            </w:r>
            <w:r w:rsidR="00BD0D50">
              <w:rPr>
                <w:noProof/>
                <w:webHidden/>
              </w:rPr>
              <w:fldChar w:fldCharType="end"/>
            </w:r>
          </w:hyperlink>
        </w:p>
        <w:p w14:paraId="1A62BFF3" w14:textId="561DB28A" w:rsidR="00BD0D50" w:rsidRDefault="00D976CD">
          <w:pPr>
            <w:pStyle w:val="TOC1"/>
            <w:rPr>
              <w:rFonts w:asciiTheme="minorHAnsi" w:eastAsiaTheme="minorEastAsia" w:hAnsiTheme="minorHAnsi" w:cstheme="minorBidi"/>
              <w:noProof/>
              <w:color w:val="auto"/>
              <w:lang w:eastAsia="en-GB"/>
            </w:rPr>
          </w:pPr>
          <w:hyperlink w:anchor="_Toc115189124" w:history="1">
            <w:r w:rsidR="00BD0D50" w:rsidRPr="00777E69">
              <w:rPr>
                <w:rStyle w:val="Hyperlink"/>
                <w:noProof/>
                <w:lang w:bidi="en-US"/>
              </w:rPr>
              <w:t>3.</w:t>
            </w:r>
            <w:r w:rsidR="00BD0D50">
              <w:rPr>
                <w:rFonts w:asciiTheme="minorHAnsi" w:eastAsiaTheme="minorEastAsia" w:hAnsiTheme="minorHAnsi" w:cstheme="minorBidi"/>
                <w:noProof/>
                <w:color w:val="auto"/>
                <w:lang w:eastAsia="en-GB"/>
              </w:rPr>
              <w:tab/>
            </w:r>
            <w:r w:rsidR="00BD0D50" w:rsidRPr="00777E69">
              <w:rPr>
                <w:rStyle w:val="Hyperlink"/>
                <w:noProof/>
                <w:lang w:bidi="en-US"/>
              </w:rPr>
              <w:t>Audit Southwest Annual Core Review</w:t>
            </w:r>
            <w:r w:rsidR="00BD0D50">
              <w:rPr>
                <w:noProof/>
                <w:webHidden/>
              </w:rPr>
              <w:tab/>
            </w:r>
            <w:r w:rsidR="00BD0D50">
              <w:rPr>
                <w:noProof/>
                <w:webHidden/>
              </w:rPr>
              <w:fldChar w:fldCharType="begin"/>
            </w:r>
            <w:r w:rsidR="00BD0D50">
              <w:rPr>
                <w:noProof/>
                <w:webHidden/>
              </w:rPr>
              <w:instrText xml:space="preserve"> PAGEREF _Toc115189124 \h </w:instrText>
            </w:r>
            <w:r w:rsidR="00BD0D50">
              <w:rPr>
                <w:noProof/>
                <w:webHidden/>
              </w:rPr>
            </w:r>
            <w:r w:rsidR="00BD0D50">
              <w:rPr>
                <w:noProof/>
                <w:webHidden/>
              </w:rPr>
              <w:fldChar w:fldCharType="separate"/>
            </w:r>
            <w:r w:rsidR="00BD0D50">
              <w:rPr>
                <w:noProof/>
                <w:webHidden/>
              </w:rPr>
              <w:t>4</w:t>
            </w:r>
            <w:r w:rsidR="00BD0D50">
              <w:rPr>
                <w:noProof/>
                <w:webHidden/>
              </w:rPr>
              <w:fldChar w:fldCharType="end"/>
            </w:r>
          </w:hyperlink>
        </w:p>
        <w:p w14:paraId="596A9103" w14:textId="104FFD74" w:rsidR="00BD0D50" w:rsidRDefault="00D976CD">
          <w:pPr>
            <w:pStyle w:val="TOC1"/>
            <w:rPr>
              <w:rFonts w:asciiTheme="minorHAnsi" w:eastAsiaTheme="minorEastAsia" w:hAnsiTheme="minorHAnsi" w:cstheme="minorBidi"/>
              <w:noProof/>
              <w:color w:val="auto"/>
              <w:lang w:eastAsia="en-GB"/>
            </w:rPr>
          </w:pPr>
          <w:hyperlink w:anchor="_Toc115189125" w:history="1">
            <w:r w:rsidR="00BD0D50" w:rsidRPr="00777E69">
              <w:rPr>
                <w:rStyle w:val="Hyperlink"/>
                <w:noProof/>
                <w:lang w:bidi="en-US"/>
              </w:rPr>
              <w:t>4.</w:t>
            </w:r>
            <w:r w:rsidR="00BD0D50">
              <w:rPr>
                <w:rFonts w:asciiTheme="minorHAnsi" w:eastAsiaTheme="minorEastAsia" w:hAnsiTheme="minorHAnsi" w:cstheme="minorBidi"/>
                <w:noProof/>
                <w:color w:val="auto"/>
                <w:lang w:eastAsia="en-GB"/>
              </w:rPr>
              <w:tab/>
            </w:r>
            <w:r w:rsidR="00BD0D50" w:rsidRPr="00777E69">
              <w:rPr>
                <w:rStyle w:val="Hyperlink"/>
                <w:noProof/>
                <w:lang w:bidi="en-US"/>
              </w:rPr>
              <w:t>Care Quality Commission</w:t>
            </w:r>
            <w:r w:rsidR="00BD0D50">
              <w:rPr>
                <w:noProof/>
                <w:webHidden/>
              </w:rPr>
              <w:tab/>
            </w:r>
            <w:r w:rsidR="00BD0D50">
              <w:rPr>
                <w:noProof/>
                <w:webHidden/>
              </w:rPr>
              <w:fldChar w:fldCharType="begin"/>
            </w:r>
            <w:r w:rsidR="00BD0D50">
              <w:rPr>
                <w:noProof/>
                <w:webHidden/>
              </w:rPr>
              <w:instrText xml:space="preserve"> PAGEREF _Toc115189125 \h </w:instrText>
            </w:r>
            <w:r w:rsidR="00BD0D50">
              <w:rPr>
                <w:noProof/>
                <w:webHidden/>
              </w:rPr>
            </w:r>
            <w:r w:rsidR="00BD0D50">
              <w:rPr>
                <w:noProof/>
                <w:webHidden/>
              </w:rPr>
              <w:fldChar w:fldCharType="separate"/>
            </w:r>
            <w:r w:rsidR="00BD0D50">
              <w:rPr>
                <w:noProof/>
                <w:webHidden/>
              </w:rPr>
              <w:t>5</w:t>
            </w:r>
            <w:r w:rsidR="00BD0D50">
              <w:rPr>
                <w:noProof/>
                <w:webHidden/>
              </w:rPr>
              <w:fldChar w:fldCharType="end"/>
            </w:r>
          </w:hyperlink>
        </w:p>
        <w:p w14:paraId="684A01B8" w14:textId="637DF507" w:rsidR="00BD0D50" w:rsidRDefault="00D976CD">
          <w:pPr>
            <w:pStyle w:val="TOC1"/>
            <w:rPr>
              <w:rFonts w:asciiTheme="minorHAnsi" w:eastAsiaTheme="minorEastAsia" w:hAnsiTheme="minorHAnsi" w:cstheme="minorBidi"/>
              <w:noProof/>
              <w:color w:val="auto"/>
              <w:lang w:eastAsia="en-GB"/>
            </w:rPr>
          </w:pPr>
          <w:hyperlink w:anchor="_Toc115189126" w:history="1">
            <w:r w:rsidR="00BD0D50" w:rsidRPr="00777E69">
              <w:rPr>
                <w:rStyle w:val="Hyperlink"/>
                <w:noProof/>
                <w:lang w:bidi="en-US"/>
              </w:rPr>
              <w:t>5.</w:t>
            </w:r>
            <w:r w:rsidR="00BD0D50">
              <w:rPr>
                <w:rFonts w:asciiTheme="minorHAnsi" w:eastAsiaTheme="minorEastAsia" w:hAnsiTheme="minorHAnsi" w:cstheme="minorBidi"/>
                <w:noProof/>
                <w:color w:val="auto"/>
                <w:lang w:eastAsia="en-GB"/>
              </w:rPr>
              <w:tab/>
            </w:r>
            <w:r w:rsidR="00BD0D50" w:rsidRPr="00777E69">
              <w:rPr>
                <w:rStyle w:val="Hyperlink"/>
                <w:noProof/>
                <w:lang w:bidi="en-US"/>
              </w:rPr>
              <w:t>Child Death Enquiries</w:t>
            </w:r>
            <w:r w:rsidR="00BD0D50">
              <w:rPr>
                <w:noProof/>
                <w:webHidden/>
              </w:rPr>
              <w:tab/>
            </w:r>
            <w:r w:rsidR="00BD0D50">
              <w:rPr>
                <w:noProof/>
                <w:webHidden/>
              </w:rPr>
              <w:fldChar w:fldCharType="begin"/>
            </w:r>
            <w:r w:rsidR="00BD0D50">
              <w:rPr>
                <w:noProof/>
                <w:webHidden/>
              </w:rPr>
              <w:instrText xml:space="preserve"> PAGEREF _Toc115189126 \h </w:instrText>
            </w:r>
            <w:r w:rsidR="00BD0D50">
              <w:rPr>
                <w:noProof/>
                <w:webHidden/>
              </w:rPr>
            </w:r>
            <w:r w:rsidR="00BD0D50">
              <w:rPr>
                <w:noProof/>
                <w:webHidden/>
              </w:rPr>
              <w:fldChar w:fldCharType="separate"/>
            </w:r>
            <w:r w:rsidR="00BD0D50">
              <w:rPr>
                <w:noProof/>
                <w:webHidden/>
              </w:rPr>
              <w:t>6</w:t>
            </w:r>
            <w:r w:rsidR="00BD0D50">
              <w:rPr>
                <w:noProof/>
                <w:webHidden/>
              </w:rPr>
              <w:fldChar w:fldCharType="end"/>
            </w:r>
          </w:hyperlink>
        </w:p>
        <w:p w14:paraId="7A30E3AE" w14:textId="4A5E1A1A" w:rsidR="00BD0D50" w:rsidRDefault="00D976CD">
          <w:pPr>
            <w:pStyle w:val="TOC1"/>
            <w:rPr>
              <w:rFonts w:asciiTheme="minorHAnsi" w:eastAsiaTheme="minorEastAsia" w:hAnsiTheme="minorHAnsi" w:cstheme="minorBidi"/>
              <w:noProof/>
              <w:color w:val="auto"/>
              <w:lang w:eastAsia="en-GB"/>
            </w:rPr>
          </w:pPr>
          <w:hyperlink w:anchor="_Toc115189127" w:history="1">
            <w:r w:rsidR="00BD0D50" w:rsidRPr="00777E69">
              <w:rPr>
                <w:rStyle w:val="Hyperlink"/>
                <w:noProof/>
                <w:lang w:bidi="en-US"/>
              </w:rPr>
              <w:t>6.</w:t>
            </w:r>
            <w:r w:rsidR="00BD0D50">
              <w:rPr>
                <w:rFonts w:asciiTheme="minorHAnsi" w:eastAsiaTheme="minorEastAsia" w:hAnsiTheme="minorHAnsi" w:cstheme="minorBidi"/>
                <w:noProof/>
                <w:color w:val="auto"/>
                <w:lang w:eastAsia="en-GB"/>
              </w:rPr>
              <w:tab/>
            </w:r>
            <w:r w:rsidR="00BD0D50" w:rsidRPr="00777E69">
              <w:rPr>
                <w:rStyle w:val="Hyperlink"/>
                <w:noProof/>
                <w:lang w:bidi="en-US"/>
              </w:rPr>
              <w:t>Chronology Writing</w:t>
            </w:r>
            <w:r w:rsidR="00BD0D50">
              <w:rPr>
                <w:noProof/>
                <w:webHidden/>
              </w:rPr>
              <w:tab/>
            </w:r>
            <w:r w:rsidR="00BD0D50">
              <w:rPr>
                <w:noProof/>
                <w:webHidden/>
              </w:rPr>
              <w:fldChar w:fldCharType="begin"/>
            </w:r>
            <w:r w:rsidR="00BD0D50">
              <w:rPr>
                <w:noProof/>
                <w:webHidden/>
              </w:rPr>
              <w:instrText xml:space="preserve"> PAGEREF _Toc115189127 \h </w:instrText>
            </w:r>
            <w:r w:rsidR="00BD0D50">
              <w:rPr>
                <w:noProof/>
                <w:webHidden/>
              </w:rPr>
            </w:r>
            <w:r w:rsidR="00BD0D50">
              <w:rPr>
                <w:noProof/>
                <w:webHidden/>
              </w:rPr>
              <w:fldChar w:fldCharType="separate"/>
            </w:r>
            <w:r w:rsidR="00BD0D50">
              <w:rPr>
                <w:noProof/>
                <w:webHidden/>
              </w:rPr>
              <w:t>7</w:t>
            </w:r>
            <w:r w:rsidR="00BD0D50">
              <w:rPr>
                <w:noProof/>
                <w:webHidden/>
              </w:rPr>
              <w:fldChar w:fldCharType="end"/>
            </w:r>
          </w:hyperlink>
        </w:p>
        <w:p w14:paraId="409B835F" w14:textId="608BEB09" w:rsidR="00BD0D50" w:rsidRDefault="00D976CD">
          <w:pPr>
            <w:pStyle w:val="TOC1"/>
            <w:rPr>
              <w:rFonts w:asciiTheme="minorHAnsi" w:eastAsiaTheme="minorEastAsia" w:hAnsiTheme="minorHAnsi" w:cstheme="minorBidi"/>
              <w:noProof/>
              <w:color w:val="auto"/>
              <w:lang w:eastAsia="en-GB"/>
            </w:rPr>
          </w:pPr>
          <w:hyperlink w:anchor="_Toc115189128" w:history="1">
            <w:r w:rsidR="00BD0D50" w:rsidRPr="00777E69">
              <w:rPr>
                <w:rStyle w:val="Hyperlink"/>
                <w:noProof/>
                <w:lang w:bidi="en-US"/>
              </w:rPr>
              <w:t>7.</w:t>
            </w:r>
            <w:r w:rsidR="00BD0D50">
              <w:rPr>
                <w:rFonts w:asciiTheme="minorHAnsi" w:eastAsiaTheme="minorEastAsia" w:hAnsiTheme="minorHAnsi" w:cstheme="minorBidi"/>
                <w:noProof/>
                <w:color w:val="auto"/>
                <w:lang w:eastAsia="en-GB"/>
              </w:rPr>
              <w:tab/>
            </w:r>
            <w:r w:rsidR="00BD0D50" w:rsidRPr="00777E69">
              <w:rPr>
                <w:rStyle w:val="Hyperlink"/>
                <w:noProof/>
                <w:lang w:bidi="en-US"/>
              </w:rPr>
              <w:t>Clinical Guardian Support</w:t>
            </w:r>
            <w:r w:rsidR="00BD0D50">
              <w:rPr>
                <w:noProof/>
                <w:webHidden/>
              </w:rPr>
              <w:tab/>
            </w:r>
            <w:r w:rsidR="00BD0D50">
              <w:rPr>
                <w:noProof/>
                <w:webHidden/>
              </w:rPr>
              <w:fldChar w:fldCharType="begin"/>
            </w:r>
            <w:r w:rsidR="00BD0D50">
              <w:rPr>
                <w:noProof/>
                <w:webHidden/>
              </w:rPr>
              <w:instrText xml:space="preserve"> PAGEREF _Toc115189128 \h </w:instrText>
            </w:r>
            <w:r w:rsidR="00BD0D50">
              <w:rPr>
                <w:noProof/>
                <w:webHidden/>
              </w:rPr>
            </w:r>
            <w:r w:rsidR="00BD0D50">
              <w:rPr>
                <w:noProof/>
                <w:webHidden/>
              </w:rPr>
              <w:fldChar w:fldCharType="separate"/>
            </w:r>
            <w:r w:rsidR="00BD0D50">
              <w:rPr>
                <w:noProof/>
                <w:webHidden/>
              </w:rPr>
              <w:t>7</w:t>
            </w:r>
            <w:r w:rsidR="00BD0D50">
              <w:rPr>
                <w:noProof/>
                <w:webHidden/>
              </w:rPr>
              <w:fldChar w:fldCharType="end"/>
            </w:r>
          </w:hyperlink>
        </w:p>
        <w:p w14:paraId="290BA26A" w14:textId="5FDE66D3" w:rsidR="00BD0D50" w:rsidRDefault="00D976CD">
          <w:pPr>
            <w:pStyle w:val="TOC1"/>
            <w:rPr>
              <w:rFonts w:asciiTheme="minorHAnsi" w:eastAsiaTheme="minorEastAsia" w:hAnsiTheme="minorHAnsi" w:cstheme="minorBidi"/>
              <w:noProof/>
              <w:color w:val="auto"/>
              <w:lang w:eastAsia="en-GB"/>
            </w:rPr>
          </w:pPr>
          <w:hyperlink w:anchor="_Toc115189129" w:history="1">
            <w:r w:rsidR="00BD0D50" w:rsidRPr="00777E69">
              <w:rPr>
                <w:rStyle w:val="Hyperlink"/>
                <w:noProof/>
                <w:lang w:bidi="en-US"/>
              </w:rPr>
              <w:t>8.</w:t>
            </w:r>
            <w:r w:rsidR="00BD0D50">
              <w:rPr>
                <w:rFonts w:asciiTheme="minorHAnsi" w:eastAsiaTheme="minorEastAsia" w:hAnsiTheme="minorHAnsi" w:cstheme="minorBidi"/>
                <w:noProof/>
                <w:color w:val="auto"/>
                <w:lang w:eastAsia="en-GB"/>
              </w:rPr>
              <w:tab/>
            </w:r>
            <w:r w:rsidR="00BD0D50" w:rsidRPr="00777E69">
              <w:rPr>
                <w:rStyle w:val="Hyperlink"/>
                <w:noProof/>
                <w:lang w:bidi="en-US"/>
              </w:rPr>
              <w:t>Contract Management</w:t>
            </w:r>
            <w:r w:rsidR="00BD0D50">
              <w:rPr>
                <w:noProof/>
                <w:webHidden/>
              </w:rPr>
              <w:tab/>
            </w:r>
            <w:r w:rsidR="00BD0D50">
              <w:rPr>
                <w:noProof/>
                <w:webHidden/>
              </w:rPr>
              <w:fldChar w:fldCharType="begin"/>
            </w:r>
            <w:r w:rsidR="00BD0D50">
              <w:rPr>
                <w:noProof/>
                <w:webHidden/>
              </w:rPr>
              <w:instrText xml:space="preserve"> PAGEREF _Toc115189129 \h </w:instrText>
            </w:r>
            <w:r w:rsidR="00BD0D50">
              <w:rPr>
                <w:noProof/>
                <w:webHidden/>
              </w:rPr>
            </w:r>
            <w:r w:rsidR="00BD0D50">
              <w:rPr>
                <w:noProof/>
                <w:webHidden/>
              </w:rPr>
              <w:fldChar w:fldCharType="separate"/>
            </w:r>
            <w:r w:rsidR="00BD0D50">
              <w:rPr>
                <w:noProof/>
                <w:webHidden/>
              </w:rPr>
              <w:t>7</w:t>
            </w:r>
            <w:r w:rsidR="00BD0D50">
              <w:rPr>
                <w:noProof/>
                <w:webHidden/>
              </w:rPr>
              <w:fldChar w:fldCharType="end"/>
            </w:r>
          </w:hyperlink>
        </w:p>
        <w:p w14:paraId="3E627A40" w14:textId="0F3584C7" w:rsidR="00BD0D50" w:rsidRDefault="00D976CD">
          <w:pPr>
            <w:pStyle w:val="TOC1"/>
            <w:rPr>
              <w:rFonts w:asciiTheme="minorHAnsi" w:eastAsiaTheme="minorEastAsia" w:hAnsiTheme="minorHAnsi" w:cstheme="minorBidi"/>
              <w:noProof/>
              <w:color w:val="auto"/>
              <w:lang w:eastAsia="en-GB"/>
            </w:rPr>
          </w:pPr>
          <w:hyperlink w:anchor="_Toc115189130" w:history="1">
            <w:r w:rsidR="00BD0D50" w:rsidRPr="00777E69">
              <w:rPr>
                <w:rStyle w:val="Hyperlink"/>
                <w:noProof/>
                <w:lang w:bidi="en-US"/>
              </w:rPr>
              <w:t>9.</w:t>
            </w:r>
            <w:r w:rsidR="00BD0D50">
              <w:rPr>
                <w:rFonts w:asciiTheme="minorHAnsi" w:eastAsiaTheme="minorEastAsia" w:hAnsiTheme="minorHAnsi" w:cstheme="minorBidi"/>
                <w:noProof/>
                <w:color w:val="auto"/>
                <w:lang w:eastAsia="en-GB"/>
              </w:rPr>
              <w:tab/>
            </w:r>
            <w:r w:rsidR="00BD0D50" w:rsidRPr="00777E69">
              <w:rPr>
                <w:rStyle w:val="Hyperlink"/>
                <w:noProof/>
                <w:lang w:bidi="en-US"/>
              </w:rPr>
              <w:t>Corporate Dashboard Management</w:t>
            </w:r>
            <w:r w:rsidR="00BD0D50">
              <w:rPr>
                <w:noProof/>
                <w:webHidden/>
              </w:rPr>
              <w:tab/>
            </w:r>
            <w:r w:rsidR="00BD0D50">
              <w:rPr>
                <w:noProof/>
                <w:webHidden/>
              </w:rPr>
              <w:fldChar w:fldCharType="begin"/>
            </w:r>
            <w:r w:rsidR="00BD0D50">
              <w:rPr>
                <w:noProof/>
                <w:webHidden/>
              </w:rPr>
              <w:instrText xml:space="preserve"> PAGEREF _Toc115189130 \h </w:instrText>
            </w:r>
            <w:r w:rsidR="00BD0D50">
              <w:rPr>
                <w:noProof/>
                <w:webHidden/>
              </w:rPr>
            </w:r>
            <w:r w:rsidR="00BD0D50">
              <w:rPr>
                <w:noProof/>
                <w:webHidden/>
              </w:rPr>
              <w:fldChar w:fldCharType="separate"/>
            </w:r>
            <w:r w:rsidR="00BD0D50">
              <w:rPr>
                <w:noProof/>
                <w:webHidden/>
              </w:rPr>
              <w:t>8</w:t>
            </w:r>
            <w:r w:rsidR="00BD0D50">
              <w:rPr>
                <w:noProof/>
                <w:webHidden/>
              </w:rPr>
              <w:fldChar w:fldCharType="end"/>
            </w:r>
          </w:hyperlink>
        </w:p>
        <w:p w14:paraId="62F8B680" w14:textId="133A8A82" w:rsidR="00BD0D50" w:rsidRDefault="00D976CD">
          <w:pPr>
            <w:pStyle w:val="TOC1"/>
            <w:rPr>
              <w:rFonts w:asciiTheme="minorHAnsi" w:eastAsiaTheme="minorEastAsia" w:hAnsiTheme="minorHAnsi" w:cstheme="minorBidi"/>
              <w:noProof/>
              <w:color w:val="auto"/>
              <w:lang w:eastAsia="en-GB"/>
            </w:rPr>
          </w:pPr>
          <w:hyperlink w:anchor="_Toc115189131" w:history="1">
            <w:r w:rsidR="00BD0D50" w:rsidRPr="00777E69">
              <w:rPr>
                <w:rStyle w:val="Hyperlink"/>
                <w:noProof/>
                <w:lang w:bidi="en-US"/>
              </w:rPr>
              <w:t>10.</w:t>
            </w:r>
            <w:r w:rsidR="00BD0D50">
              <w:rPr>
                <w:rFonts w:asciiTheme="minorHAnsi" w:eastAsiaTheme="minorEastAsia" w:hAnsiTheme="minorHAnsi" w:cstheme="minorBidi"/>
                <w:noProof/>
                <w:color w:val="auto"/>
                <w:lang w:eastAsia="en-GB"/>
              </w:rPr>
              <w:tab/>
            </w:r>
            <w:r w:rsidR="00BD0D50" w:rsidRPr="00777E69">
              <w:rPr>
                <w:rStyle w:val="Hyperlink"/>
                <w:noProof/>
                <w:lang w:bidi="en-US"/>
              </w:rPr>
              <w:t>Complaints Management</w:t>
            </w:r>
            <w:r w:rsidR="00BD0D50">
              <w:rPr>
                <w:noProof/>
                <w:webHidden/>
              </w:rPr>
              <w:tab/>
            </w:r>
            <w:r w:rsidR="00BD0D50">
              <w:rPr>
                <w:noProof/>
                <w:webHidden/>
              </w:rPr>
              <w:fldChar w:fldCharType="begin"/>
            </w:r>
            <w:r w:rsidR="00BD0D50">
              <w:rPr>
                <w:noProof/>
                <w:webHidden/>
              </w:rPr>
              <w:instrText xml:space="preserve"> PAGEREF _Toc115189131 \h </w:instrText>
            </w:r>
            <w:r w:rsidR="00BD0D50">
              <w:rPr>
                <w:noProof/>
                <w:webHidden/>
              </w:rPr>
            </w:r>
            <w:r w:rsidR="00BD0D50">
              <w:rPr>
                <w:noProof/>
                <w:webHidden/>
              </w:rPr>
              <w:fldChar w:fldCharType="separate"/>
            </w:r>
            <w:r w:rsidR="00BD0D50">
              <w:rPr>
                <w:noProof/>
                <w:webHidden/>
              </w:rPr>
              <w:t>9</w:t>
            </w:r>
            <w:r w:rsidR="00BD0D50">
              <w:rPr>
                <w:noProof/>
                <w:webHidden/>
              </w:rPr>
              <w:fldChar w:fldCharType="end"/>
            </w:r>
          </w:hyperlink>
        </w:p>
        <w:p w14:paraId="7A7E30C0" w14:textId="224E774B" w:rsidR="00BD0D50" w:rsidRDefault="00D976CD">
          <w:pPr>
            <w:pStyle w:val="TOC1"/>
            <w:rPr>
              <w:rFonts w:asciiTheme="minorHAnsi" w:eastAsiaTheme="minorEastAsia" w:hAnsiTheme="minorHAnsi" w:cstheme="minorBidi"/>
              <w:noProof/>
              <w:color w:val="auto"/>
              <w:lang w:eastAsia="en-GB"/>
            </w:rPr>
          </w:pPr>
          <w:hyperlink w:anchor="_Toc115189132" w:history="1">
            <w:r w:rsidR="00BD0D50" w:rsidRPr="00777E69">
              <w:rPr>
                <w:rStyle w:val="Hyperlink"/>
                <w:noProof/>
                <w:lang w:bidi="en-US"/>
              </w:rPr>
              <w:t>11.</w:t>
            </w:r>
            <w:r w:rsidR="00BD0D50">
              <w:rPr>
                <w:rFonts w:asciiTheme="minorHAnsi" w:eastAsiaTheme="minorEastAsia" w:hAnsiTheme="minorHAnsi" w:cstheme="minorBidi"/>
                <w:noProof/>
                <w:color w:val="auto"/>
                <w:lang w:eastAsia="en-GB"/>
              </w:rPr>
              <w:tab/>
            </w:r>
            <w:r w:rsidR="00BD0D50" w:rsidRPr="00777E69">
              <w:rPr>
                <w:rStyle w:val="Hyperlink"/>
                <w:noProof/>
                <w:lang w:bidi="en-US"/>
              </w:rPr>
              <w:t>Compliments Management</w:t>
            </w:r>
            <w:r w:rsidR="00BD0D50">
              <w:rPr>
                <w:noProof/>
                <w:webHidden/>
              </w:rPr>
              <w:tab/>
            </w:r>
            <w:r w:rsidR="00BD0D50">
              <w:rPr>
                <w:noProof/>
                <w:webHidden/>
              </w:rPr>
              <w:fldChar w:fldCharType="begin"/>
            </w:r>
            <w:r w:rsidR="00BD0D50">
              <w:rPr>
                <w:noProof/>
                <w:webHidden/>
              </w:rPr>
              <w:instrText xml:space="preserve"> PAGEREF _Toc115189132 \h </w:instrText>
            </w:r>
            <w:r w:rsidR="00BD0D50">
              <w:rPr>
                <w:noProof/>
                <w:webHidden/>
              </w:rPr>
            </w:r>
            <w:r w:rsidR="00BD0D50">
              <w:rPr>
                <w:noProof/>
                <w:webHidden/>
              </w:rPr>
              <w:fldChar w:fldCharType="separate"/>
            </w:r>
            <w:r w:rsidR="00BD0D50">
              <w:rPr>
                <w:noProof/>
                <w:webHidden/>
              </w:rPr>
              <w:t>11</w:t>
            </w:r>
            <w:r w:rsidR="00BD0D50">
              <w:rPr>
                <w:noProof/>
                <w:webHidden/>
              </w:rPr>
              <w:fldChar w:fldCharType="end"/>
            </w:r>
          </w:hyperlink>
        </w:p>
        <w:p w14:paraId="5621374D" w14:textId="68B72032" w:rsidR="00BD0D50" w:rsidRDefault="00D976CD">
          <w:pPr>
            <w:pStyle w:val="TOC1"/>
            <w:rPr>
              <w:rFonts w:asciiTheme="minorHAnsi" w:eastAsiaTheme="minorEastAsia" w:hAnsiTheme="minorHAnsi" w:cstheme="minorBidi"/>
              <w:noProof/>
              <w:color w:val="auto"/>
              <w:lang w:eastAsia="en-GB"/>
            </w:rPr>
          </w:pPr>
          <w:hyperlink w:anchor="_Toc115189133" w:history="1">
            <w:r w:rsidR="00BD0D50" w:rsidRPr="00777E69">
              <w:rPr>
                <w:rStyle w:val="Hyperlink"/>
                <w:noProof/>
                <w:lang w:bidi="en-US"/>
              </w:rPr>
              <w:t>12.</w:t>
            </w:r>
            <w:r w:rsidR="00BD0D50">
              <w:rPr>
                <w:rFonts w:asciiTheme="minorHAnsi" w:eastAsiaTheme="minorEastAsia" w:hAnsiTheme="minorHAnsi" w:cstheme="minorBidi"/>
                <w:noProof/>
                <w:color w:val="auto"/>
                <w:lang w:eastAsia="en-GB"/>
              </w:rPr>
              <w:tab/>
            </w:r>
            <w:r w:rsidR="00BD0D50" w:rsidRPr="00777E69">
              <w:rPr>
                <w:rStyle w:val="Hyperlink"/>
                <w:noProof/>
                <w:lang w:bidi="en-US"/>
              </w:rPr>
              <w:t>Equality Impact Assessments</w:t>
            </w:r>
            <w:r w:rsidR="00BD0D50">
              <w:rPr>
                <w:noProof/>
                <w:webHidden/>
              </w:rPr>
              <w:tab/>
            </w:r>
            <w:r w:rsidR="00BD0D50">
              <w:rPr>
                <w:noProof/>
                <w:webHidden/>
              </w:rPr>
              <w:fldChar w:fldCharType="begin"/>
            </w:r>
            <w:r w:rsidR="00BD0D50">
              <w:rPr>
                <w:noProof/>
                <w:webHidden/>
              </w:rPr>
              <w:instrText xml:space="preserve"> PAGEREF _Toc115189133 \h </w:instrText>
            </w:r>
            <w:r w:rsidR="00BD0D50">
              <w:rPr>
                <w:noProof/>
                <w:webHidden/>
              </w:rPr>
            </w:r>
            <w:r w:rsidR="00BD0D50">
              <w:rPr>
                <w:noProof/>
                <w:webHidden/>
              </w:rPr>
              <w:fldChar w:fldCharType="separate"/>
            </w:r>
            <w:r w:rsidR="00BD0D50">
              <w:rPr>
                <w:noProof/>
                <w:webHidden/>
              </w:rPr>
              <w:t>11</w:t>
            </w:r>
            <w:r w:rsidR="00BD0D50">
              <w:rPr>
                <w:noProof/>
                <w:webHidden/>
              </w:rPr>
              <w:fldChar w:fldCharType="end"/>
            </w:r>
          </w:hyperlink>
        </w:p>
        <w:p w14:paraId="5353610F" w14:textId="75EE5CC3" w:rsidR="00BD0D50" w:rsidRDefault="00D976CD">
          <w:pPr>
            <w:pStyle w:val="TOC1"/>
            <w:rPr>
              <w:rFonts w:asciiTheme="minorHAnsi" w:eastAsiaTheme="minorEastAsia" w:hAnsiTheme="minorHAnsi" w:cstheme="minorBidi"/>
              <w:noProof/>
              <w:color w:val="auto"/>
              <w:lang w:eastAsia="en-GB"/>
            </w:rPr>
          </w:pPr>
          <w:hyperlink w:anchor="_Toc115189134" w:history="1">
            <w:r w:rsidR="00BD0D50" w:rsidRPr="00777E69">
              <w:rPr>
                <w:rStyle w:val="Hyperlink"/>
                <w:noProof/>
                <w:lang w:bidi="en-US"/>
              </w:rPr>
              <w:t>13.</w:t>
            </w:r>
            <w:r w:rsidR="00BD0D50">
              <w:rPr>
                <w:rFonts w:asciiTheme="minorHAnsi" w:eastAsiaTheme="minorEastAsia" w:hAnsiTheme="minorHAnsi" w:cstheme="minorBidi"/>
                <w:noProof/>
                <w:color w:val="auto"/>
                <w:lang w:eastAsia="en-GB"/>
              </w:rPr>
              <w:tab/>
            </w:r>
            <w:r w:rsidR="00BD0D50" w:rsidRPr="00777E69">
              <w:rPr>
                <w:rStyle w:val="Hyperlink"/>
                <w:noProof/>
                <w:lang w:bidi="en-US"/>
              </w:rPr>
              <w:t>Filming on BrisDoc Premises</w:t>
            </w:r>
            <w:r w:rsidR="00BD0D50">
              <w:rPr>
                <w:noProof/>
                <w:webHidden/>
              </w:rPr>
              <w:tab/>
            </w:r>
            <w:r w:rsidR="00BD0D50">
              <w:rPr>
                <w:noProof/>
                <w:webHidden/>
              </w:rPr>
              <w:fldChar w:fldCharType="begin"/>
            </w:r>
            <w:r w:rsidR="00BD0D50">
              <w:rPr>
                <w:noProof/>
                <w:webHidden/>
              </w:rPr>
              <w:instrText xml:space="preserve"> PAGEREF _Toc115189134 \h </w:instrText>
            </w:r>
            <w:r w:rsidR="00BD0D50">
              <w:rPr>
                <w:noProof/>
                <w:webHidden/>
              </w:rPr>
            </w:r>
            <w:r w:rsidR="00BD0D50">
              <w:rPr>
                <w:noProof/>
                <w:webHidden/>
              </w:rPr>
              <w:fldChar w:fldCharType="separate"/>
            </w:r>
            <w:r w:rsidR="00BD0D50">
              <w:rPr>
                <w:noProof/>
                <w:webHidden/>
              </w:rPr>
              <w:t>12</w:t>
            </w:r>
            <w:r w:rsidR="00BD0D50">
              <w:rPr>
                <w:noProof/>
                <w:webHidden/>
              </w:rPr>
              <w:fldChar w:fldCharType="end"/>
            </w:r>
          </w:hyperlink>
        </w:p>
        <w:p w14:paraId="40BF5F5B" w14:textId="005FDD66" w:rsidR="00BD0D50" w:rsidRDefault="00D976CD">
          <w:pPr>
            <w:pStyle w:val="TOC1"/>
            <w:rPr>
              <w:rFonts w:asciiTheme="minorHAnsi" w:eastAsiaTheme="minorEastAsia" w:hAnsiTheme="minorHAnsi" w:cstheme="minorBidi"/>
              <w:noProof/>
              <w:color w:val="auto"/>
              <w:lang w:eastAsia="en-GB"/>
            </w:rPr>
          </w:pPr>
          <w:hyperlink w:anchor="_Toc115189135" w:history="1">
            <w:r w:rsidR="00BD0D50" w:rsidRPr="00777E69">
              <w:rPr>
                <w:rStyle w:val="Hyperlink"/>
                <w:noProof/>
                <w:lang w:bidi="en-US"/>
              </w:rPr>
              <w:t>14.</w:t>
            </w:r>
            <w:r w:rsidR="00BD0D50">
              <w:rPr>
                <w:rFonts w:asciiTheme="minorHAnsi" w:eastAsiaTheme="minorEastAsia" w:hAnsiTheme="minorHAnsi" w:cstheme="minorBidi"/>
                <w:noProof/>
                <w:color w:val="auto"/>
                <w:lang w:eastAsia="en-GB"/>
              </w:rPr>
              <w:tab/>
            </w:r>
            <w:r w:rsidR="00BD0D50" w:rsidRPr="00777E69">
              <w:rPr>
                <w:rStyle w:val="Hyperlink"/>
                <w:noProof/>
                <w:lang w:eastAsia="en-GB" w:bidi="en-US"/>
              </w:rPr>
              <w:t>Frequent user reviews</w:t>
            </w:r>
            <w:r w:rsidR="00BD0D50">
              <w:rPr>
                <w:noProof/>
                <w:webHidden/>
              </w:rPr>
              <w:tab/>
            </w:r>
            <w:r w:rsidR="00BD0D50">
              <w:rPr>
                <w:noProof/>
                <w:webHidden/>
              </w:rPr>
              <w:fldChar w:fldCharType="begin"/>
            </w:r>
            <w:r w:rsidR="00BD0D50">
              <w:rPr>
                <w:noProof/>
                <w:webHidden/>
              </w:rPr>
              <w:instrText xml:space="preserve"> PAGEREF _Toc115189135 \h </w:instrText>
            </w:r>
            <w:r w:rsidR="00BD0D50">
              <w:rPr>
                <w:noProof/>
                <w:webHidden/>
              </w:rPr>
            </w:r>
            <w:r w:rsidR="00BD0D50">
              <w:rPr>
                <w:noProof/>
                <w:webHidden/>
              </w:rPr>
              <w:fldChar w:fldCharType="separate"/>
            </w:r>
            <w:r w:rsidR="00BD0D50">
              <w:rPr>
                <w:noProof/>
                <w:webHidden/>
              </w:rPr>
              <w:t>12</w:t>
            </w:r>
            <w:r w:rsidR="00BD0D50">
              <w:rPr>
                <w:noProof/>
                <w:webHidden/>
              </w:rPr>
              <w:fldChar w:fldCharType="end"/>
            </w:r>
          </w:hyperlink>
        </w:p>
        <w:p w14:paraId="08B9F6E9" w14:textId="354C05D3" w:rsidR="00BD0D50" w:rsidRDefault="00D976CD">
          <w:pPr>
            <w:pStyle w:val="TOC1"/>
            <w:rPr>
              <w:rFonts w:asciiTheme="minorHAnsi" w:eastAsiaTheme="minorEastAsia" w:hAnsiTheme="minorHAnsi" w:cstheme="minorBidi"/>
              <w:noProof/>
              <w:color w:val="auto"/>
              <w:lang w:eastAsia="en-GB"/>
            </w:rPr>
          </w:pPr>
          <w:hyperlink w:anchor="_Toc115189136" w:history="1">
            <w:r w:rsidR="00BD0D50" w:rsidRPr="00777E69">
              <w:rPr>
                <w:rStyle w:val="Hyperlink"/>
                <w:noProof/>
                <w:lang w:bidi="en-US"/>
              </w:rPr>
              <w:t>15.</w:t>
            </w:r>
            <w:r w:rsidR="00BD0D50">
              <w:rPr>
                <w:rFonts w:asciiTheme="minorHAnsi" w:eastAsiaTheme="minorEastAsia" w:hAnsiTheme="minorHAnsi" w:cstheme="minorBidi"/>
                <w:noProof/>
                <w:color w:val="auto"/>
                <w:lang w:eastAsia="en-GB"/>
              </w:rPr>
              <w:tab/>
            </w:r>
            <w:r w:rsidR="00BD0D50" w:rsidRPr="00777E69">
              <w:rPr>
                <w:rStyle w:val="Hyperlink"/>
                <w:noProof/>
                <w:lang w:bidi="en-US"/>
              </w:rPr>
              <w:t>Healthcare professional feedback forms HPFF</w:t>
            </w:r>
            <w:r w:rsidR="00BD0D50">
              <w:rPr>
                <w:noProof/>
                <w:webHidden/>
              </w:rPr>
              <w:tab/>
            </w:r>
            <w:r w:rsidR="00BD0D50">
              <w:rPr>
                <w:noProof/>
                <w:webHidden/>
              </w:rPr>
              <w:fldChar w:fldCharType="begin"/>
            </w:r>
            <w:r w:rsidR="00BD0D50">
              <w:rPr>
                <w:noProof/>
                <w:webHidden/>
              </w:rPr>
              <w:instrText xml:space="preserve"> PAGEREF _Toc115189136 \h </w:instrText>
            </w:r>
            <w:r w:rsidR="00BD0D50">
              <w:rPr>
                <w:noProof/>
                <w:webHidden/>
              </w:rPr>
            </w:r>
            <w:r w:rsidR="00BD0D50">
              <w:rPr>
                <w:noProof/>
                <w:webHidden/>
              </w:rPr>
              <w:fldChar w:fldCharType="separate"/>
            </w:r>
            <w:r w:rsidR="00BD0D50">
              <w:rPr>
                <w:noProof/>
                <w:webHidden/>
              </w:rPr>
              <w:t>13</w:t>
            </w:r>
            <w:r w:rsidR="00BD0D50">
              <w:rPr>
                <w:noProof/>
                <w:webHidden/>
              </w:rPr>
              <w:fldChar w:fldCharType="end"/>
            </w:r>
          </w:hyperlink>
        </w:p>
        <w:p w14:paraId="6141FBBE" w14:textId="3B9033EE" w:rsidR="00BD0D50" w:rsidRDefault="00D976CD">
          <w:pPr>
            <w:pStyle w:val="TOC1"/>
            <w:rPr>
              <w:rFonts w:asciiTheme="minorHAnsi" w:eastAsiaTheme="minorEastAsia" w:hAnsiTheme="minorHAnsi" w:cstheme="minorBidi"/>
              <w:noProof/>
              <w:color w:val="auto"/>
              <w:lang w:eastAsia="en-GB"/>
            </w:rPr>
          </w:pPr>
          <w:hyperlink w:anchor="_Toc115189137" w:history="1">
            <w:r w:rsidR="00BD0D50" w:rsidRPr="00777E69">
              <w:rPr>
                <w:rStyle w:val="Hyperlink"/>
                <w:noProof/>
                <w:lang w:bidi="en-US"/>
              </w:rPr>
              <w:t>16.</w:t>
            </w:r>
            <w:r w:rsidR="00BD0D50">
              <w:rPr>
                <w:rFonts w:asciiTheme="minorHAnsi" w:eastAsiaTheme="minorEastAsia" w:hAnsiTheme="minorHAnsi" w:cstheme="minorBidi"/>
                <w:noProof/>
                <w:color w:val="auto"/>
                <w:lang w:eastAsia="en-GB"/>
              </w:rPr>
              <w:tab/>
            </w:r>
            <w:r w:rsidR="00BD0D50" w:rsidRPr="00777E69">
              <w:rPr>
                <w:rStyle w:val="Hyperlink"/>
                <w:noProof/>
                <w:lang w:bidi="en-US"/>
              </w:rPr>
              <w:t>Learning Event Management</w:t>
            </w:r>
            <w:r w:rsidR="00BD0D50">
              <w:rPr>
                <w:noProof/>
                <w:webHidden/>
              </w:rPr>
              <w:tab/>
            </w:r>
            <w:r w:rsidR="00BD0D50">
              <w:rPr>
                <w:noProof/>
                <w:webHidden/>
              </w:rPr>
              <w:fldChar w:fldCharType="begin"/>
            </w:r>
            <w:r w:rsidR="00BD0D50">
              <w:rPr>
                <w:noProof/>
                <w:webHidden/>
              </w:rPr>
              <w:instrText xml:space="preserve"> PAGEREF _Toc115189137 \h </w:instrText>
            </w:r>
            <w:r w:rsidR="00BD0D50">
              <w:rPr>
                <w:noProof/>
                <w:webHidden/>
              </w:rPr>
            </w:r>
            <w:r w:rsidR="00BD0D50">
              <w:rPr>
                <w:noProof/>
                <w:webHidden/>
              </w:rPr>
              <w:fldChar w:fldCharType="separate"/>
            </w:r>
            <w:r w:rsidR="00BD0D50">
              <w:rPr>
                <w:noProof/>
                <w:webHidden/>
              </w:rPr>
              <w:t>13</w:t>
            </w:r>
            <w:r w:rsidR="00BD0D50">
              <w:rPr>
                <w:noProof/>
                <w:webHidden/>
              </w:rPr>
              <w:fldChar w:fldCharType="end"/>
            </w:r>
          </w:hyperlink>
        </w:p>
        <w:p w14:paraId="3B63A395" w14:textId="31F8F9BE" w:rsidR="00BD0D50" w:rsidRDefault="00D976CD">
          <w:pPr>
            <w:pStyle w:val="TOC1"/>
            <w:rPr>
              <w:rFonts w:asciiTheme="minorHAnsi" w:eastAsiaTheme="minorEastAsia" w:hAnsiTheme="minorHAnsi" w:cstheme="minorBidi"/>
              <w:noProof/>
              <w:color w:val="auto"/>
              <w:lang w:eastAsia="en-GB"/>
            </w:rPr>
          </w:pPr>
          <w:hyperlink w:anchor="_Toc115189138" w:history="1">
            <w:r w:rsidR="00BD0D50" w:rsidRPr="00777E69">
              <w:rPr>
                <w:rStyle w:val="Hyperlink"/>
                <w:noProof/>
                <w:lang w:bidi="en-US"/>
              </w:rPr>
              <w:t>17.</w:t>
            </w:r>
            <w:r w:rsidR="00BD0D50">
              <w:rPr>
                <w:rFonts w:asciiTheme="minorHAnsi" w:eastAsiaTheme="minorEastAsia" w:hAnsiTheme="minorHAnsi" w:cstheme="minorBidi"/>
                <w:noProof/>
                <w:color w:val="auto"/>
                <w:lang w:eastAsia="en-GB"/>
              </w:rPr>
              <w:tab/>
            </w:r>
            <w:r w:rsidR="00BD0D50" w:rsidRPr="00777E69">
              <w:rPr>
                <w:rStyle w:val="Hyperlink"/>
                <w:noProof/>
                <w:lang w:bidi="en-US"/>
              </w:rPr>
              <w:t>Learning Event weekly figures</w:t>
            </w:r>
            <w:r w:rsidR="00BD0D50">
              <w:rPr>
                <w:noProof/>
                <w:webHidden/>
              </w:rPr>
              <w:tab/>
            </w:r>
            <w:r w:rsidR="00BD0D50">
              <w:rPr>
                <w:noProof/>
                <w:webHidden/>
              </w:rPr>
              <w:fldChar w:fldCharType="begin"/>
            </w:r>
            <w:r w:rsidR="00BD0D50">
              <w:rPr>
                <w:noProof/>
                <w:webHidden/>
              </w:rPr>
              <w:instrText xml:space="preserve"> PAGEREF _Toc115189138 \h </w:instrText>
            </w:r>
            <w:r w:rsidR="00BD0D50">
              <w:rPr>
                <w:noProof/>
                <w:webHidden/>
              </w:rPr>
            </w:r>
            <w:r w:rsidR="00BD0D50">
              <w:rPr>
                <w:noProof/>
                <w:webHidden/>
              </w:rPr>
              <w:fldChar w:fldCharType="separate"/>
            </w:r>
            <w:r w:rsidR="00BD0D50">
              <w:rPr>
                <w:noProof/>
                <w:webHidden/>
              </w:rPr>
              <w:t>16</w:t>
            </w:r>
            <w:r w:rsidR="00BD0D50">
              <w:rPr>
                <w:noProof/>
                <w:webHidden/>
              </w:rPr>
              <w:fldChar w:fldCharType="end"/>
            </w:r>
          </w:hyperlink>
        </w:p>
        <w:p w14:paraId="788752C2" w14:textId="7C7B349E" w:rsidR="00BD0D50" w:rsidRDefault="00D976CD">
          <w:pPr>
            <w:pStyle w:val="TOC1"/>
            <w:rPr>
              <w:rFonts w:asciiTheme="minorHAnsi" w:eastAsiaTheme="minorEastAsia" w:hAnsiTheme="minorHAnsi" w:cstheme="minorBidi"/>
              <w:noProof/>
              <w:color w:val="auto"/>
              <w:lang w:eastAsia="en-GB"/>
            </w:rPr>
          </w:pPr>
          <w:hyperlink w:anchor="_Toc115189139" w:history="1">
            <w:r w:rsidR="00BD0D50" w:rsidRPr="00777E69">
              <w:rPr>
                <w:rStyle w:val="Hyperlink"/>
                <w:noProof/>
                <w:lang w:bidi="en-US"/>
              </w:rPr>
              <w:t>18.</w:t>
            </w:r>
            <w:r w:rsidR="00BD0D50">
              <w:rPr>
                <w:rFonts w:asciiTheme="minorHAnsi" w:eastAsiaTheme="minorEastAsia" w:hAnsiTheme="minorHAnsi" w:cstheme="minorBidi"/>
                <w:noProof/>
                <w:color w:val="auto"/>
                <w:lang w:eastAsia="en-GB"/>
              </w:rPr>
              <w:tab/>
            </w:r>
            <w:r w:rsidR="00BD0D50" w:rsidRPr="00777E69">
              <w:rPr>
                <w:rStyle w:val="Hyperlink"/>
                <w:noProof/>
                <w:lang w:bidi="en-US"/>
              </w:rPr>
              <w:t>Insurance Renewals &amp; database</w:t>
            </w:r>
            <w:r w:rsidR="00BD0D50">
              <w:rPr>
                <w:noProof/>
                <w:webHidden/>
              </w:rPr>
              <w:tab/>
            </w:r>
            <w:r w:rsidR="00BD0D50">
              <w:rPr>
                <w:noProof/>
                <w:webHidden/>
              </w:rPr>
              <w:fldChar w:fldCharType="begin"/>
            </w:r>
            <w:r w:rsidR="00BD0D50">
              <w:rPr>
                <w:noProof/>
                <w:webHidden/>
              </w:rPr>
              <w:instrText xml:space="preserve"> PAGEREF _Toc115189139 \h </w:instrText>
            </w:r>
            <w:r w:rsidR="00BD0D50">
              <w:rPr>
                <w:noProof/>
                <w:webHidden/>
              </w:rPr>
            </w:r>
            <w:r w:rsidR="00BD0D50">
              <w:rPr>
                <w:noProof/>
                <w:webHidden/>
              </w:rPr>
              <w:fldChar w:fldCharType="separate"/>
            </w:r>
            <w:r w:rsidR="00BD0D50">
              <w:rPr>
                <w:noProof/>
                <w:webHidden/>
              </w:rPr>
              <w:t>17</w:t>
            </w:r>
            <w:r w:rsidR="00BD0D50">
              <w:rPr>
                <w:noProof/>
                <w:webHidden/>
              </w:rPr>
              <w:fldChar w:fldCharType="end"/>
            </w:r>
          </w:hyperlink>
        </w:p>
        <w:p w14:paraId="7A7ECF30" w14:textId="595CD748" w:rsidR="00BD0D50" w:rsidRDefault="00D976CD">
          <w:pPr>
            <w:pStyle w:val="TOC1"/>
            <w:rPr>
              <w:rFonts w:asciiTheme="minorHAnsi" w:eastAsiaTheme="minorEastAsia" w:hAnsiTheme="minorHAnsi" w:cstheme="minorBidi"/>
              <w:noProof/>
              <w:color w:val="auto"/>
              <w:lang w:eastAsia="en-GB"/>
            </w:rPr>
          </w:pPr>
          <w:hyperlink w:anchor="_Toc115189140" w:history="1">
            <w:r w:rsidR="00BD0D50" w:rsidRPr="00777E69">
              <w:rPr>
                <w:rStyle w:val="Hyperlink"/>
                <w:noProof/>
                <w:lang w:bidi="en-US"/>
              </w:rPr>
              <w:t>19.</w:t>
            </w:r>
            <w:r w:rsidR="00BD0D50">
              <w:rPr>
                <w:rFonts w:asciiTheme="minorHAnsi" w:eastAsiaTheme="minorEastAsia" w:hAnsiTheme="minorHAnsi" w:cstheme="minorBidi"/>
                <w:noProof/>
                <w:color w:val="auto"/>
                <w:lang w:eastAsia="en-GB"/>
              </w:rPr>
              <w:tab/>
            </w:r>
            <w:r w:rsidR="00BD0D50" w:rsidRPr="00777E69">
              <w:rPr>
                <w:rStyle w:val="Hyperlink"/>
                <w:noProof/>
                <w:lang w:bidi="en-US"/>
              </w:rPr>
              <w:t>ISO 9001 &amp; 14001</w:t>
            </w:r>
            <w:r w:rsidR="00BD0D50">
              <w:rPr>
                <w:noProof/>
                <w:webHidden/>
              </w:rPr>
              <w:tab/>
            </w:r>
            <w:r w:rsidR="00BD0D50">
              <w:rPr>
                <w:noProof/>
                <w:webHidden/>
              </w:rPr>
              <w:fldChar w:fldCharType="begin"/>
            </w:r>
            <w:r w:rsidR="00BD0D50">
              <w:rPr>
                <w:noProof/>
                <w:webHidden/>
              </w:rPr>
              <w:instrText xml:space="preserve"> PAGEREF _Toc115189140 \h </w:instrText>
            </w:r>
            <w:r w:rsidR="00BD0D50">
              <w:rPr>
                <w:noProof/>
                <w:webHidden/>
              </w:rPr>
            </w:r>
            <w:r w:rsidR="00BD0D50">
              <w:rPr>
                <w:noProof/>
                <w:webHidden/>
              </w:rPr>
              <w:fldChar w:fldCharType="separate"/>
            </w:r>
            <w:r w:rsidR="00BD0D50">
              <w:rPr>
                <w:noProof/>
                <w:webHidden/>
              </w:rPr>
              <w:t>17</w:t>
            </w:r>
            <w:r w:rsidR="00BD0D50">
              <w:rPr>
                <w:noProof/>
                <w:webHidden/>
              </w:rPr>
              <w:fldChar w:fldCharType="end"/>
            </w:r>
          </w:hyperlink>
        </w:p>
        <w:p w14:paraId="6DDF683C" w14:textId="46172367" w:rsidR="00BD0D50" w:rsidRDefault="00D976CD">
          <w:pPr>
            <w:pStyle w:val="TOC1"/>
            <w:rPr>
              <w:rFonts w:asciiTheme="minorHAnsi" w:eastAsiaTheme="minorEastAsia" w:hAnsiTheme="minorHAnsi" w:cstheme="minorBidi"/>
              <w:noProof/>
              <w:color w:val="auto"/>
              <w:lang w:eastAsia="en-GB"/>
            </w:rPr>
          </w:pPr>
          <w:hyperlink w:anchor="_Toc115189141" w:history="1">
            <w:r w:rsidR="00BD0D50" w:rsidRPr="00777E69">
              <w:rPr>
                <w:rStyle w:val="Hyperlink"/>
                <w:noProof/>
                <w:lang w:bidi="en-US"/>
              </w:rPr>
              <w:t>20.</w:t>
            </w:r>
            <w:r w:rsidR="00BD0D50">
              <w:rPr>
                <w:rFonts w:asciiTheme="minorHAnsi" w:eastAsiaTheme="minorEastAsia" w:hAnsiTheme="minorHAnsi" w:cstheme="minorBidi"/>
                <w:noProof/>
                <w:color w:val="auto"/>
                <w:lang w:eastAsia="en-GB"/>
              </w:rPr>
              <w:tab/>
            </w:r>
            <w:r w:rsidR="00BD0D50" w:rsidRPr="00777E69">
              <w:rPr>
                <w:rStyle w:val="Hyperlink"/>
                <w:noProof/>
                <w:lang w:bidi="en-US"/>
              </w:rPr>
              <w:t>Medicines Management Reports</w:t>
            </w:r>
            <w:r w:rsidR="00BD0D50">
              <w:rPr>
                <w:noProof/>
                <w:webHidden/>
              </w:rPr>
              <w:tab/>
            </w:r>
            <w:r w:rsidR="00BD0D50">
              <w:rPr>
                <w:noProof/>
                <w:webHidden/>
              </w:rPr>
              <w:fldChar w:fldCharType="begin"/>
            </w:r>
            <w:r w:rsidR="00BD0D50">
              <w:rPr>
                <w:noProof/>
                <w:webHidden/>
              </w:rPr>
              <w:instrText xml:space="preserve"> PAGEREF _Toc115189141 \h </w:instrText>
            </w:r>
            <w:r w:rsidR="00BD0D50">
              <w:rPr>
                <w:noProof/>
                <w:webHidden/>
              </w:rPr>
            </w:r>
            <w:r w:rsidR="00BD0D50">
              <w:rPr>
                <w:noProof/>
                <w:webHidden/>
              </w:rPr>
              <w:fldChar w:fldCharType="separate"/>
            </w:r>
            <w:r w:rsidR="00BD0D50">
              <w:rPr>
                <w:noProof/>
                <w:webHidden/>
              </w:rPr>
              <w:t>17</w:t>
            </w:r>
            <w:r w:rsidR="00BD0D50">
              <w:rPr>
                <w:noProof/>
                <w:webHidden/>
              </w:rPr>
              <w:fldChar w:fldCharType="end"/>
            </w:r>
          </w:hyperlink>
        </w:p>
        <w:p w14:paraId="2EAEB31E" w14:textId="69CEB16E" w:rsidR="00BD0D50" w:rsidRDefault="00D976CD">
          <w:pPr>
            <w:pStyle w:val="TOC1"/>
            <w:rPr>
              <w:rFonts w:asciiTheme="minorHAnsi" w:eastAsiaTheme="minorEastAsia" w:hAnsiTheme="minorHAnsi" w:cstheme="minorBidi"/>
              <w:noProof/>
              <w:color w:val="auto"/>
              <w:lang w:eastAsia="en-GB"/>
            </w:rPr>
          </w:pPr>
          <w:hyperlink w:anchor="_Toc115189142" w:history="1">
            <w:r w:rsidR="00BD0D50" w:rsidRPr="00777E69">
              <w:rPr>
                <w:rStyle w:val="Hyperlink"/>
                <w:noProof/>
                <w:lang w:bidi="en-US"/>
              </w:rPr>
              <w:t>21.</w:t>
            </w:r>
            <w:r w:rsidR="00BD0D50">
              <w:rPr>
                <w:rFonts w:asciiTheme="minorHAnsi" w:eastAsiaTheme="minorEastAsia" w:hAnsiTheme="minorHAnsi" w:cstheme="minorBidi"/>
                <w:noProof/>
                <w:color w:val="auto"/>
                <w:lang w:eastAsia="en-GB"/>
              </w:rPr>
              <w:tab/>
            </w:r>
            <w:r w:rsidR="00BD0D50" w:rsidRPr="00777E69">
              <w:rPr>
                <w:rStyle w:val="Hyperlink"/>
                <w:noProof/>
                <w:lang w:bidi="en-US"/>
              </w:rPr>
              <w:t>Notifications</w:t>
            </w:r>
            <w:r w:rsidR="00BD0D50">
              <w:rPr>
                <w:noProof/>
                <w:webHidden/>
              </w:rPr>
              <w:tab/>
            </w:r>
            <w:r w:rsidR="00BD0D50">
              <w:rPr>
                <w:noProof/>
                <w:webHidden/>
              </w:rPr>
              <w:fldChar w:fldCharType="begin"/>
            </w:r>
            <w:r w:rsidR="00BD0D50">
              <w:rPr>
                <w:noProof/>
                <w:webHidden/>
              </w:rPr>
              <w:instrText xml:space="preserve"> PAGEREF _Toc115189142 \h </w:instrText>
            </w:r>
            <w:r w:rsidR="00BD0D50">
              <w:rPr>
                <w:noProof/>
                <w:webHidden/>
              </w:rPr>
            </w:r>
            <w:r w:rsidR="00BD0D50">
              <w:rPr>
                <w:noProof/>
                <w:webHidden/>
              </w:rPr>
              <w:fldChar w:fldCharType="separate"/>
            </w:r>
            <w:r w:rsidR="00BD0D50">
              <w:rPr>
                <w:noProof/>
                <w:webHidden/>
              </w:rPr>
              <w:t>18</w:t>
            </w:r>
            <w:r w:rsidR="00BD0D50">
              <w:rPr>
                <w:noProof/>
                <w:webHidden/>
              </w:rPr>
              <w:fldChar w:fldCharType="end"/>
            </w:r>
          </w:hyperlink>
        </w:p>
        <w:p w14:paraId="7F1A6055" w14:textId="60C68030" w:rsidR="00BD0D50" w:rsidRDefault="00D976CD">
          <w:pPr>
            <w:pStyle w:val="TOC1"/>
            <w:rPr>
              <w:rFonts w:asciiTheme="minorHAnsi" w:eastAsiaTheme="minorEastAsia" w:hAnsiTheme="minorHAnsi" w:cstheme="minorBidi"/>
              <w:noProof/>
              <w:color w:val="auto"/>
              <w:lang w:eastAsia="en-GB"/>
            </w:rPr>
          </w:pPr>
          <w:hyperlink w:anchor="_Toc115189143" w:history="1">
            <w:r w:rsidR="00BD0D50" w:rsidRPr="00777E69">
              <w:rPr>
                <w:rStyle w:val="Hyperlink"/>
                <w:noProof/>
                <w:lang w:bidi="en-US"/>
              </w:rPr>
              <w:t>22.</w:t>
            </w:r>
            <w:r w:rsidR="00BD0D50">
              <w:rPr>
                <w:rFonts w:asciiTheme="minorHAnsi" w:eastAsiaTheme="minorEastAsia" w:hAnsiTheme="minorHAnsi" w:cstheme="minorBidi"/>
                <w:noProof/>
                <w:color w:val="auto"/>
                <w:lang w:eastAsia="en-GB"/>
              </w:rPr>
              <w:tab/>
            </w:r>
            <w:r w:rsidR="00BD0D50" w:rsidRPr="00777E69">
              <w:rPr>
                <w:rStyle w:val="Hyperlink"/>
                <w:noProof/>
                <w:lang w:bidi="en-US"/>
              </w:rPr>
              <w:t>NPIS Query re use of TOXBASE</w:t>
            </w:r>
            <w:r w:rsidR="00BD0D50">
              <w:rPr>
                <w:noProof/>
                <w:webHidden/>
              </w:rPr>
              <w:tab/>
            </w:r>
            <w:r w:rsidR="00BD0D50">
              <w:rPr>
                <w:noProof/>
                <w:webHidden/>
              </w:rPr>
              <w:fldChar w:fldCharType="begin"/>
            </w:r>
            <w:r w:rsidR="00BD0D50">
              <w:rPr>
                <w:noProof/>
                <w:webHidden/>
              </w:rPr>
              <w:instrText xml:space="preserve"> PAGEREF _Toc115189143 \h </w:instrText>
            </w:r>
            <w:r w:rsidR="00BD0D50">
              <w:rPr>
                <w:noProof/>
                <w:webHidden/>
              </w:rPr>
            </w:r>
            <w:r w:rsidR="00BD0D50">
              <w:rPr>
                <w:noProof/>
                <w:webHidden/>
              </w:rPr>
              <w:fldChar w:fldCharType="separate"/>
            </w:r>
            <w:r w:rsidR="00BD0D50">
              <w:rPr>
                <w:noProof/>
                <w:webHidden/>
              </w:rPr>
              <w:t>19</w:t>
            </w:r>
            <w:r w:rsidR="00BD0D50">
              <w:rPr>
                <w:noProof/>
                <w:webHidden/>
              </w:rPr>
              <w:fldChar w:fldCharType="end"/>
            </w:r>
          </w:hyperlink>
        </w:p>
        <w:p w14:paraId="31EEA64C" w14:textId="1A2DFBE0" w:rsidR="00BD0D50" w:rsidRDefault="00D976CD">
          <w:pPr>
            <w:pStyle w:val="TOC1"/>
            <w:rPr>
              <w:rFonts w:asciiTheme="minorHAnsi" w:eastAsiaTheme="minorEastAsia" w:hAnsiTheme="minorHAnsi" w:cstheme="minorBidi"/>
              <w:noProof/>
              <w:color w:val="auto"/>
              <w:lang w:eastAsia="en-GB"/>
            </w:rPr>
          </w:pPr>
          <w:hyperlink w:anchor="_Toc115189144" w:history="1">
            <w:r w:rsidR="00BD0D50" w:rsidRPr="00777E69">
              <w:rPr>
                <w:rStyle w:val="Hyperlink"/>
                <w:noProof/>
                <w:lang w:bidi="en-US"/>
              </w:rPr>
              <w:t>23.</w:t>
            </w:r>
            <w:r w:rsidR="00BD0D50">
              <w:rPr>
                <w:rFonts w:asciiTheme="minorHAnsi" w:eastAsiaTheme="minorEastAsia" w:hAnsiTheme="minorHAnsi" w:cstheme="minorBidi"/>
                <w:noProof/>
                <w:color w:val="auto"/>
                <w:lang w:eastAsia="en-GB"/>
              </w:rPr>
              <w:tab/>
            </w:r>
            <w:r w:rsidR="00BD0D50" w:rsidRPr="00777E69">
              <w:rPr>
                <w:rStyle w:val="Hyperlink"/>
                <w:noProof/>
                <w:lang w:bidi="en-US"/>
              </w:rPr>
              <w:t>Patient Safety Culture Survey</w:t>
            </w:r>
            <w:r w:rsidR="00BD0D50">
              <w:rPr>
                <w:noProof/>
                <w:webHidden/>
              </w:rPr>
              <w:tab/>
            </w:r>
            <w:r w:rsidR="00BD0D50">
              <w:rPr>
                <w:noProof/>
                <w:webHidden/>
              </w:rPr>
              <w:fldChar w:fldCharType="begin"/>
            </w:r>
            <w:r w:rsidR="00BD0D50">
              <w:rPr>
                <w:noProof/>
                <w:webHidden/>
              </w:rPr>
              <w:instrText xml:space="preserve"> PAGEREF _Toc115189144 \h </w:instrText>
            </w:r>
            <w:r w:rsidR="00BD0D50">
              <w:rPr>
                <w:noProof/>
                <w:webHidden/>
              </w:rPr>
            </w:r>
            <w:r w:rsidR="00BD0D50">
              <w:rPr>
                <w:noProof/>
                <w:webHidden/>
              </w:rPr>
              <w:fldChar w:fldCharType="separate"/>
            </w:r>
            <w:r w:rsidR="00BD0D50">
              <w:rPr>
                <w:noProof/>
                <w:webHidden/>
              </w:rPr>
              <w:t>21</w:t>
            </w:r>
            <w:r w:rsidR="00BD0D50">
              <w:rPr>
                <w:noProof/>
                <w:webHidden/>
              </w:rPr>
              <w:fldChar w:fldCharType="end"/>
            </w:r>
          </w:hyperlink>
        </w:p>
        <w:p w14:paraId="2B6E908C" w14:textId="30EE3DAE" w:rsidR="00BD0D50" w:rsidRDefault="00D976CD">
          <w:pPr>
            <w:pStyle w:val="TOC1"/>
            <w:rPr>
              <w:rFonts w:asciiTheme="minorHAnsi" w:eastAsiaTheme="minorEastAsia" w:hAnsiTheme="minorHAnsi" w:cstheme="minorBidi"/>
              <w:noProof/>
              <w:color w:val="auto"/>
              <w:lang w:eastAsia="en-GB"/>
            </w:rPr>
          </w:pPr>
          <w:hyperlink w:anchor="_Toc115189145" w:history="1">
            <w:r w:rsidR="00BD0D50" w:rsidRPr="00777E69">
              <w:rPr>
                <w:rStyle w:val="Hyperlink"/>
                <w:rFonts w:cstheme="minorHAnsi"/>
                <w:noProof/>
                <w:lang w:bidi="en-US"/>
              </w:rPr>
              <w:t>24.</w:t>
            </w:r>
            <w:r w:rsidR="00BD0D50">
              <w:rPr>
                <w:rFonts w:asciiTheme="minorHAnsi" w:eastAsiaTheme="minorEastAsia" w:hAnsiTheme="minorHAnsi" w:cstheme="minorBidi"/>
                <w:noProof/>
                <w:color w:val="auto"/>
                <w:lang w:eastAsia="en-GB"/>
              </w:rPr>
              <w:tab/>
            </w:r>
            <w:r w:rsidR="00BD0D50" w:rsidRPr="00777E69">
              <w:rPr>
                <w:rStyle w:val="Hyperlink"/>
                <w:rFonts w:cstheme="minorHAnsi"/>
                <w:noProof/>
                <w:lang w:bidi="en-US"/>
              </w:rPr>
              <w:t>Policy and Standard Operating Procedure Process (SOP)</w:t>
            </w:r>
            <w:r w:rsidR="00BD0D50">
              <w:rPr>
                <w:noProof/>
                <w:webHidden/>
              </w:rPr>
              <w:tab/>
            </w:r>
            <w:r w:rsidR="00BD0D50">
              <w:rPr>
                <w:noProof/>
                <w:webHidden/>
              </w:rPr>
              <w:fldChar w:fldCharType="begin"/>
            </w:r>
            <w:r w:rsidR="00BD0D50">
              <w:rPr>
                <w:noProof/>
                <w:webHidden/>
              </w:rPr>
              <w:instrText xml:space="preserve"> PAGEREF _Toc115189145 \h </w:instrText>
            </w:r>
            <w:r w:rsidR="00BD0D50">
              <w:rPr>
                <w:noProof/>
                <w:webHidden/>
              </w:rPr>
            </w:r>
            <w:r w:rsidR="00BD0D50">
              <w:rPr>
                <w:noProof/>
                <w:webHidden/>
              </w:rPr>
              <w:fldChar w:fldCharType="separate"/>
            </w:r>
            <w:r w:rsidR="00BD0D50">
              <w:rPr>
                <w:noProof/>
                <w:webHidden/>
              </w:rPr>
              <w:t>22</w:t>
            </w:r>
            <w:r w:rsidR="00BD0D50">
              <w:rPr>
                <w:noProof/>
                <w:webHidden/>
              </w:rPr>
              <w:fldChar w:fldCharType="end"/>
            </w:r>
          </w:hyperlink>
        </w:p>
        <w:p w14:paraId="4BAC03A8" w14:textId="5CAF0FEC" w:rsidR="00BD0D50" w:rsidRDefault="00D976CD">
          <w:pPr>
            <w:pStyle w:val="TOC1"/>
            <w:rPr>
              <w:rFonts w:asciiTheme="minorHAnsi" w:eastAsiaTheme="minorEastAsia" w:hAnsiTheme="minorHAnsi" w:cstheme="minorBidi"/>
              <w:noProof/>
              <w:color w:val="auto"/>
              <w:lang w:eastAsia="en-GB"/>
            </w:rPr>
          </w:pPr>
          <w:hyperlink w:anchor="_Toc115189146" w:history="1">
            <w:r w:rsidR="00BD0D50" w:rsidRPr="00777E69">
              <w:rPr>
                <w:rStyle w:val="Hyperlink"/>
                <w:bCs/>
                <w:noProof/>
                <w:lang w:bidi="en-US"/>
              </w:rPr>
              <w:t>25.</w:t>
            </w:r>
            <w:r w:rsidR="00BD0D50">
              <w:rPr>
                <w:rFonts w:asciiTheme="minorHAnsi" w:eastAsiaTheme="minorEastAsia" w:hAnsiTheme="minorHAnsi" w:cstheme="minorBidi"/>
                <w:noProof/>
                <w:color w:val="auto"/>
                <w:lang w:eastAsia="en-GB"/>
              </w:rPr>
              <w:tab/>
            </w:r>
            <w:r w:rsidR="00BD0D50" w:rsidRPr="00777E69">
              <w:rPr>
                <w:rStyle w:val="Hyperlink"/>
                <w:noProof/>
                <w:lang w:bidi="en-US"/>
              </w:rPr>
              <w:t>PSQ process and analysis</w:t>
            </w:r>
            <w:r w:rsidR="00BD0D50">
              <w:rPr>
                <w:noProof/>
                <w:webHidden/>
              </w:rPr>
              <w:tab/>
            </w:r>
            <w:r w:rsidR="00BD0D50">
              <w:rPr>
                <w:noProof/>
                <w:webHidden/>
              </w:rPr>
              <w:fldChar w:fldCharType="begin"/>
            </w:r>
            <w:r w:rsidR="00BD0D50">
              <w:rPr>
                <w:noProof/>
                <w:webHidden/>
              </w:rPr>
              <w:instrText xml:space="preserve"> PAGEREF _Toc115189146 \h </w:instrText>
            </w:r>
            <w:r w:rsidR="00BD0D50">
              <w:rPr>
                <w:noProof/>
                <w:webHidden/>
              </w:rPr>
            </w:r>
            <w:r w:rsidR="00BD0D50">
              <w:rPr>
                <w:noProof/>
                <w:webHidden/>
              </w:rPr>
              <w:fldChar w:fldCharType="separate"/>
            </w:r>
            <w:r w:rsidR="00BD0D50">
              <w:rPr>
                <w:noProof/>
                <w:webHidden/>
              </w:rPr>
              <w:t>23</w:t>
            </w:r>
            <w:r w:rsidR="00BD0D50">
              <w:rPr>
                <w:noProof/>
                <w:webHidden/>
              </w:rPr>
              <w:fldChar w:fldCharType="end"/>
            </w:r>
          </w:hyperlink>
        </w:p>
        <w:p w14:paraId="211511BC" w14:textId="1E31928D" w:rsidR="00BD0D50" w:rsidRDefault="00D976CD">
          <w:pPr>
            <w:pStyle w:val="TOC1"/>
            <w:rPr>
              <w:rFonts w:asciiTheme="minorHAnsi" w:eastAsiaTheme="minorEastAsia" w:hAnsiTheme="minorHAnsi" w:cstheme="minorBidi"/>
              <w:noProof/>
              <w:color w:val="auto"/>
              <w:lang w:eastAsia="en-GB"/>
            </w:rPr>
          </w:pPr>
          <w:hyperlink w:anchor="_Toc115189147" w:history="1">
            <w:r w:rsidR="00BD0D50" w:rsidRPr="00777E69">
              <w:rPr>
                <w:rStyle w:val="Hyperlink"/>
                <w:noProof/>
                <w:lang w:bidi="en-US"/>
              </w:rPr>
              <w:t>26.</w:t>
            </w:r>
            <w:r w:rsidR="00BD0D50">
              <w:rPr>
                <w:rFonts w:asciiTheme="minorHAnsi" w:eastAsiaTheme="minorEastAsia" w:hAnsiTheme="minorHAnsi" w:cstheme="minorBidi"/>
                <w:noProof/>
                <w:color w:val="auto"/>
                <w:lang w:eastAsia="en-GB"/>
              </w:rPr>
              <w:tab/>
            </w:r>
            <w:r w:rsidR="00BD0D50" w:rsidRPr="00777E69">
              <w:rPr>
                <w:rStyle w:val="Hyperlink"/>
                <w:noProof/>
                <w:lang w:bidi="en-US"/>
              </w:rPr>
              <w:t>Insurance Notifications</w:t>
            </w:r>
            <w:r w:rsidR="00BD0D50">
              <w:rPr>
                <w:noProof/>
                <w:webHidden/>
              </w:rPr>
              <w:tab/>
            </w:r>
            <w:r w:rsidR="00BD0D50">
              <w:rPr>
                <w:noProof/>
                <w:webHidden/>
              </w:rPr>
              <w:fldChar w:fldCharType="begin"/>
            </w:r>
            <w:r w:rsidR="00BD0D50">
              <w:rPr>
                <w:noProof/>
                <w:webHidden/>
              </w:rPr>
              <w:instrText xml:space="preserve"> PAGEREF _Toc115189147 \h </w:instrText>
            </w:r>
            <w:r w:rsidR="00BD0D50">
              <w:rPr>
                <w:noProof/>
                <w:webHidden/>
              </w:rPr>
            </w:r>
            <w:r w:rsidR="00BD0D50">
              <w:rPr>
                <w:noProof/>
                <w:webHidden/>
              </w:rPr>
              <w:fldChar w:fldCharType="separate"/>
            </w:r>
            <w:r w:rsidR="00BD0D50">
              <w:rPr>
                <w:noProof/>
                <w:webHidden/>
              </w:rPr>
              <w:t>24</w:t>
            </w:r>
            <w:r w:rsidR="00BD0D50">
              <w:rPr>
                <w:noProof/>
                <w:webHidden/>
              </w:rPr>
              <w:fldChar w:fldCharType="end"/>
            </w:r>
          </w:hyperlink>
        </w:p>
        <w:p w14:paraId="40561AA2" w14:textId="54A1DB7E" w:rsidR="00BD0D50" w:rsidRDefault="00D976CD">
          <w:pPr>
            <w:pStyle w:val="TOC1"/>
            <w:rPr>
              <w:rFonts w:asciiTheme="minorHAnsi" w:eastAsiaTheme="minorEastAsia" w:hAnsiTheme="minorHAnsi" w:cstheme="minorBidi"/>
              <w:noProof/>
              <w:color w:val="auto"/>
              <w:lang w:eastAsia="en-GB"/>
            </w:rPr>
          </w:pPr>
          <w:hyperlink w:anchor="_Toc115189148" w:history="1">
            <w:r w:rsidR="00BD0D50" w:rsidRPr="00777E69">
              <w:rPr>
                <w:rStyle w:val="Hyperlink"/>
                <w:noProof/>
                <w:lang w:bidi="en-US"/>
              </w:rPr>
              <w:t>27.</w:t>
            </w:r>
            <w:r w:rsidR="00BD0D50">
              <w:rPr>
                <w:rFonts w:asciiTheme="minorHAnsi" w:eastAsiaTheme="minorEastAsia" w:hAnsiTheme="minorHAnsi" w:cstheme="minorBidi"/>
                <w:noProof/>
                <w:color w:val="auto"/>
                <w:lang w:eastAsia="en-GB"/>
              </w:rPr>
              <w:tab/>
            </w:r>
            <w:r w:rsidR="00BD0D50" w:rsidRPr="00777E69">
              <w:rPr>
                <w:rStyle w:val="Hyperlink"/>
                <w:noProof/>
                <w:lang w:bidi="en-US"/>
              </w:rPr>
              <w:t>IUC Monthly / Quarterly Reports</w:t>
            </w:r>
            <w:r w:rsidR="00BD0D50">
              <w:rPr>
                <w:noProof/>
                <w:webHidden/>
              </w:rPr>
              <w:tab/>
            </w:r>
            <w:r w:rsidR="00BD0D50">
              <w:rPr>
                <w:noProof/>
                <w:webHidden/>
              </w:rPr>
              <w:fldChar w:fldCharType="begin"/>
            </w:r>
            <w:r w:rsidR="00BD0D50">
              <w:rPr>
                <w:noProof/>
                <w:webHidden/>
              </w:rPr>
              <w:instrText xml:space="preserve"> PAGEREF _Toc115189148 \h </w:instrText>
            </w:r>
            <w:r w:rsidR="00BD0D50">
              <w:rPr>
                <w:noProof/>
                <w:webHidden/>
              </w:rPr>
            </w:r>
            <w:r w:rsidR="00BD0D50">
              <w:rPr>
                <w:noProof/>
                <w:webHidden/>
              </w:rPr>
              <w:fldChar w:fldCharType="separate"/>
            </w:r>
            <w:r w:rsidR="00BD0D50">
              <w:rPr>
                <w:noProof/>
                <w:webHidden/>
              </w:rPr>
              <w:t>26</w:t>
            </w:r>
            <w:r w:rsidR="00BD0D50">
              <w:rPr>
                <w:noProof/>
                <w:webHidden/>
              </w:rPr>
              <w:fldChar w:fldCharType="end"/>
            </w:r>
          </w:hyperlink>
        </w:p>
        <w:p w14:paraId="4248A1AD" w14:textId="7BA04A72" w:rsidR="00BD0D50" w:rsidRDefault="00D976CD">
          <w:pPr>
            <w:pStyle w:val="TOC1"/>
            <w:rPr>
              <w:rFonts w:asciiTheme="minorHAnsi" w:eastAsiaTheme="minorEastAsia" w:hAnsiTheme="minorHAnsi" w:cstheme="minorBidi"/>
              <w:noProof/>
              <w:color w:val="auto"/>
              <w:lang w:eastAsia="en-GB"/>
            </w:rPr>
          </w:pPr>
          <w:hyperlink w:anchor="_Toc115189149" w:history="1">
            <w:r w:rsidR="00BD0D50" w:rsidRPr="00777E69">
              <w:rPr>
                <w:rStyle w:val="Hyperlink"/>
                <w:noProof/>
                <w:lang w:bidi="en-US"/>
              </w:rPr>
              <w:t>28.</w:t>
            </w:r>
            <w:r w:rsidR="00BD0D50">
              <w:rPr>
                <w:rFonts w:asciiTheme="minorHAnsi" w:eastAsiaTheme="minorEastAsia" w:hAnsiTheme="minorHAnsi" w:cstheme="minorBidi"/>
                <w:noProof/>
                <w:color w:val="auto"/>
                <w:lang w:eastAsia="en-GB"/>
              </w:rPr>
              <w:tab/>
            </w:r>
            <w:r w:rsidR="00BD0D50" w:rsidRPr="00777E69">
              <w:rPr>
                <w:rStyle w:val="Hyperlink"/>
                <w:noProof/>
                <w:lang w:bidi="en-US"/>
              </w:rPr>
              <w:t>PSQ Feedback Guidelines</w:t>
            </w:r>
            <w:r w:rsidR="00BD0D50">
              <w:rPr>
                <w:noProof/>
                <w:webHidden/>
              </w:rPr>
              <w:tab/>
            </w:r>
            <w:r w:rsidR="00BD0D50">
              <w:rPr>
                <w:noProof/>
                <w:webHidden/>
              </w:rPr>
              <w:fldChar w:fldCharType="begin"/>
            </w:r>
            <w:r w:rsidR="00BD0D50">
              <w:rPr>
                <w:noProof/>
                <w:webHidden/>
              </w:rPr>
              <w:instrText xml:space="preserve"> PAGEREF _Toc115189149 \h </w:instrText>
            </w:r>
            <w:r w:rsidR="00BD0D50">
              <w:rPr>
                <w:noProof/>
                <w:webHidden/>
              </w:rPr>
            </w:r>
            <w:r w:rsidR="00BD0D50">
              <w:rPr>
                <w:noProof/>
                <w:webHidden/>
              </w:rPr>
              <w:fldChar w:fldCharType="separate"/>
            </w:r>
            <w:r w:rsidR="00BD0D50">
              <w:rPr>
                <w:noProof/>
                <w:webHidden/>
              </w:rPr>
              <w:t>26</w:t>
            </w:r>
            <w:r w:rsidR="00BD0D50">
              <w:rPr>
                <w:noProof/>
                <w:webHidden/>
              </w:rPr>
              <w:fldChar w:fldCharType="end"/>
            </w:r>
          </w:hyperlink>
        </w:p>
        <w:p w14:paraId="776F481B" w14:textId="52EFE5FE" w:rsidR="00BD0D50" w:rsidRDefault="00D976CD">
          <w:pPr>
            <w:pStyle w:val="TOC1"/>
            <w:rPr>
              <w:rFonts w:asciiTheme="minorHAnsi" w:eastAsiaTheme="minorEastAsia" w:hAnsiTheme="minorHAnsi" w:cstheme="minorBidi"/>
              <w:noProof/>
              <w:color w:val="auto"/>
              <w:lang w:eastAsia="en-GB"/>
            </w:rPr>
          </w:pPr>
          <w:hyperlink w:anchor="_Toc115189150" w:history="1">
            <w:r w:rsidR="00BD0D50" w:rsidRPr="00777E69">
              <w:rPr>
                <w:rStyle w:val="Hyperlink"/>
                <w:noProof/>
                <w:lang w:bidi="en-US"/>
              </w:rPr>
              <w:t>29.</w:t>
            </w:r>
            <w:r w:rsidR="00BD0D50">
              <w:rPr>
                <w:rFonts w:asciiTheme="minorHAnsi" w:eastAsiaTheme="minorEastAsia" w:hAnsiTheme="minorHAnsi" w:cstheme="minorBidi"/>
                <w:noProof/>
                <w:color w:val="auto"/>
                <w:lang w:eastAsia="en-GB"/>
              </w:rPr>
              <w:tab/>
            </w:r>
            <w:r w:rsidR="00BD0D50" w:rsidRPr="00777E69">
              <w:rPr>
                <w:rStyle w:val="Hyperlink"/>
                <w:noProof/>
                <w:lang w:bidi="en-US"/>
              </w:rPr>
              <w:t>QUALITY DATA SPREADSHEET</w:t>
            </w:r>
            <w:r w:rsidR="00BD0D50">
              <w:rPr>
                <w:noProof/>
                <w:webHidden/>
              </w:rPr>
              <w:tab/>
            </w:r>
            <w:r w:rsidR="00BD0D50">
              <w:rPr>
                <w:noProof/>
                <w:webHidden/>
              </w:rPr>
              <w:fldChar w:fldCharType="begin"/>
            </w:r>
            <w:r w:rsidR="00BD0D50">
              <w:rPr>
                <w:noProof/>
                <w:webHidden/>
              </w:rPr>
              <w:instrText xml:space="preserve"> PAGEREF _Toc115189150 \h </w:instrText>
            </w:r>
            <w:r w:rsidR="00BD0D50">
              <w:rPr>
                <w:noProof/>
                <w:webHidden/>
              </w:rPr>
            </w:r>
            <w:r w:rsidR="00BD0D50">
              <w:rPr>
                <w:noProof/>
                <w:webHidden/>
              </w:rPr>
              <w:fldChar w:fldCharType="separate"/>
            </w:r>
            <w:r w:rsidR="00BD0D50">
              <w:rPr>
                <w:noProof/>
                <w:webHidden/>
              </w:rPr>
              <w:t>28</w:t>
            </w:r>
            <w:r w:rsidR="00BD0D50">
              <w:rPr>
                <w:noProof/>
                <w:webHidden/>
              </w:rPr>
              <w:fldChar w:fldCharType="end"/>
            </w:r>
          </w:hyperlink>
        </w:p>
        <w:p w14:paraId="032E20FC" w14:textId="3FB5BFB7" w:rsidR="00BD0D50" w:rsidRDefault="00D976CD">
          <w:pPr>
            <w:pStyle w:val="TOC1"/>
            <w:rPr>
              <w:rFonts w:asciiTheme="minorHAnsi" w:eastAsiaTheme="minorEastAsia" w:hAnsiTheme="minorHAnsi" w:cstheme="minorBidi"/>
              <w:noProof/>
              <w:color w:val="auto"/>
              <w:lang w:eastAsia="en-GB"/>
            </w:rPr>
          </w:pPr>
          <w:hyperlink w:anchor="_Toc115189151" w:history="1">
            <w:r w:rsidR="00BD0D50" w:rsidRPr="00777E69">
              <w:rPr>
                <w:rStyle w:val="Hyperlink"/>
                <w:noProof/>
                <w:lang w:bidi="en-US"/>
              </w:rPr>
              <w:t>30.</w:t>
            </w:r>
            <w:r w:rsidR="00BD0D50">
              <w:rPr>
                <w:rFonts w:asciiTheme="minorHAnsi" w:eastAsiaTheme="minorEastAsia" w:hAnsiTheme="minorHAnsi" w:cstheme="minorBidi"/>
                <w:noProof/>
                <w:color w:val="auto"/>
                <w:lang w:eastAsia="en-GB"/>
              </w:rPr>
              <w:tab/>
            </w:r>
            <w:r w:rsidR="00BD0D50" w:rsidRPr="00777E69">
              <w:rPr>
                <w:rStyle w:val="Hyperlink"/>
                <w:noProof/>
                <w:lang w:bidi="en-US"/>
              </w:rPr>
              <w:t>rapid case reviews</w:t>
            </w:r>
            <w:r w:rsidR="00BD0D50">
              <w:rPr>
                <w:noProof/>
                <w:webHidden/>
              </w:rPr>
              <w:tab/>
            </w:r>
            <w:r w:rsidR="00BD0D50">
              <w:rPr>
                <w:noProof/>
                <w:webHidden/>
              </w:rPr>
              <w:fldChar w:fldCharType="begin"/>
            </w:r>
            <w:r w:rsidR="00BD0D50">
              <w:rPr>
                <w:noProof/>
                <w:webHidden/>
              </w:rPr>
              <w:instrText xml:space="preserve"> PAGEREF _Toc115189151 \h </w:instrText>
            </w:r>
            <w:r w:rsidR="00BD0D50">
              <w:rPr>
                <w:noProof/>
                <w:webHidden/>
              </w:rPr>
            </w:r>
            <w:r w:rsidR="00BD0D50">
              <w:rPr>
                <w:noProof/>
                <w:webHidden/>
              </w:rPr>
              <w:fldChar w:fldCharType="separate"/>
            </w:r>
            <w:r w:rsidR="00BD0D50">
              <w:rPr>
                <w:noProof/>
                <w:webHidden/>
              </w:rPr>
              <w:t>29</w:t>
            </w:r>
            <w:r w:rsidR="00BD0D50">
              <w:rPr>
                <w:noProof/>
                <w:webHidden/>
              </w:rPr>
              <w:fldChar w:fldCharType="end"/>
            </w:r>
          </w:hyperlink>
        </w:p>
        <w:p w14:paraId="1BB409B0" w14:textId="2FFBD0C5" w:rsidR="00BD0D50" w:rsidRDefault="00D976CD">
          <w:pPr>
            <w:pStyle w:val="TOC1"/>
            <w:rPr>
              <w:rFonts w:asciiTheme="minorHAnsi" w:eastAsiaTheme="minorEastAsia" w:hAnsiTheme="minorHAnsi" w:cstheme="minorBidi"/>
              <w:noProof/>
              <w:color w:val="auto"/>
              <w:lang w:eastAsia="en-GB"/>
            </w:rPr>
          </w:pPr>
          <w:hyperlink w:anchor="_Toc115189152" w:history="1">
            <w:r w:rsidR="00BD0D50" w:rsidRPr="00777E69">
              <w:rPr>
                <w:rStyle w:val="Hyperlink"/>
                <w:noProof/>
                <w:lang w:bidi="en-US"/>
              </w:rPr>
              <w:t>31.</w:t>
            </w:r>
            <w:r w:rsidR="00BD0D50">
              <w:rPr>
                <w:rFonts w:asciiTheme="minorHAnsi" w:eastAsiaTheme="minorEastAsia" w:hAnsiTheme="minorHAnsi" w:cstheme="minorBidi"/>
                <w:noProof/>
                <w:color w:val="auto"/>
                <w:lang w:eastAsia="en-GB"/>
              </w:rPr>
              <w:tab/>
            </w:r>
            <w:r w:rsidR="00BD0D50" w:rsidRPr="00777E69">
              <w:rPr>
                <w:rStyle w:val="Hyperlink"/>
                <w:noProof/>
                <w:lang w:bidi="en-US"/>
              </w:rPr>
              <w:t>RIDDOR – Reporting of Injuries, Diseases and Dangerous Occurrences Regulations</w:t>
            </w:r>
            <w:r w:rsidR="00BD0D50">
              <w:rPr>
                <w:noProof/>
                <w:webHidden/>
              </w:rPr>
              <w:tab/>
            </w:r>
            <w:r w:rsidR="00BD0D50">
              <w:rPr>
                <w:noProof/>
                <w:webHidden/>
              </w:rPr>
              <w:fldChar w:fldCharType="begin"/>
            </w:r>
            <w:r w:rsidR="00BD0D50">
              <w:rPr>
                <w:noProof/>
                <w:webHidden/>
              </w:rPr>
              <w:instrText xml:space="preserve"> PAGEREF _Toc115189152 \h </w:instrText>
            </w:r>
            <w:r w:rsidR="00BD0D50">
              <w:rPr>
                <w:noProof/>
                <w:webHidden/>
              </w:rPr>
            </w:r>
            <w:r w:rsidR="00BD0D50">
              <w:rPr>
                <w:noProof/>
                <w:webHidden/>
              </w:rPr>
              <w:fldChar w:fldCharType="separate"/>
            </w:r>
            <w:r w:rsidR="00BD0D50">
              <w:rPr>
                <w:noProof/>
                <w:webHidden/>
              </w:rPr>
              <w:t>29</w:t>
            </w:r>
            <w:r w:rsidR="00BD0D50">
              <w:rPr>
                <w:noProof/>
                <w:webHidden/>
              </w:rPr>
              <w:fldChar w:fldCharType="end"/>
            </w:r>
          </w:hyperlink>
        </w:p>
        <w:p w14:paraId="64E469DF" w14:textId="21421BFC" w:rsidR="00BD0D50" w:rsidRDefault="00D976CD">
          <w:pPr>
            <w:pStyle w:val="TOC1"/>
            <w:rPr>
              <w:rFonts w:asciiTheme="minorHAnsi" w:eastAsiaTheme="minorEastAsia" w:hAnsiTheme="minorHAnsi" w:cstheme="minorBidi"/>
              <w:noProof/>
              <w:color w:val="auto"/>
              <w:lang w:eastAsia="en-GB"/>
            </w:rPr>
          </w:pPr>
          <w:hyperlink w:anchor="_Toc115189153" w:history="1">
            <w:r w:rsidR="00BD0D50" w:rsidRPr="00777E69">
              <w:rPr>
                <w:rStyle w:val="Hyperlink"/>
                <w:noProof/>
                <w:lang w:bidi="en-US"/>
              </w:rPr>
              <w:t>32.</w:t>
            </w:r>
            <w:r w:rsidR="00BD0D50">
              <w:rPr>
                <w:rFonts w:asciiTheme="minorHAnsi" w:eastAsiaTheme="minorEastAsia" w:hAnsiTheme="minorHAnsi" w:cstheme="minorBidi"/>
                <w:noProof/>
                <w:color w:val="auto"/>
                <w:lang w:eastAsia="en-GB"/>
              </w:rPr>
              <w:tab/>
            </w:r>
            <w:r w:rsidR="00BD0D50" w:rsidRPr="00777E69">
              <w:rPr>
                <w:rStyle w:val="Hyperlink"/>
                <w:noProof/>
                <w:lang w:bidi="en-US"/>
              </w:rPr>
              <w:t>Risk Register Review &amp; Updates</w:t>
            </w:r>
            <w:r w:rsidR="00BD0D50">
              <w:rPr>
                <w:noProof/>
                <w:webHidden/>
              </w:rPr>
              <w:tab/>
            </w:r>
            <w:r w:rsidR="00BD0D50">
              <w:rPr>
                <w:noProof/>
                <w:webHidden/>
              </w:rPr>
              <w:fldChar w:fldCharType="begin"/>
            </w:r>
            <w:r w:rsidR="00BD0D50">
              <w:rPr>
                <w:noProof/>
                <w:webHidden/>
              </w:rPr>
              <w:instrText xml:space="preserve"> PAGEREF _Toc115189153 \h </w:instrText>
            </w:r>
            <w:r w:rsidR="00BD0D50">
              <w:rPr>
                <w:noProof/>
                <w:webHidden/>
              </w:rPr>
            </w:r>
            <w:r w:rsidR="00BD0D50">
              <w:rPr>
                <w:noProof/>
                <w:webHidden/>
              </w:rPr>
              <w:fldChar w:fldCharType="separate"/>
            </w:r>
            <w:r w:rsidR="00BD0D50">
              <w:rPr>
                <w:noProof/>
                <w:webHidden/>
              </w:rPr>
              <w:t>30</w:t>
            </w:r>
            <w:r w:rsidR="00BD0D50">
              <w:rPr>
                <w:noProof/>
                <w:webHidden/>
              </w:rPr>
              <w:fldChar w:fldCharType="end"/>
            </w:r>
          </w:hyperlink>
        </w:p>
        <w:p w14:paraId="29BE850D" w14:textId="3C6A2240" w:rsidR="00BD0D50" w:rsidRDefault="00D976CD">
          <w:pPr>
            <w:pStyle w:val="TOC1"/>
            <w:rPr>
              <w:rFonts w:asciiTheme="minorHAnsi" w:eastAsiaTheme="minorEastAsia" w:hAnsiTheme="minorHAnsi" w:cstheme="minorBidi"/>
              <w:noProof/>
              <w:color w:val="auto"/>
              <w:lang w:eastAsia="en-GB"/>
            </w:rPr>
          </w:pPr>
          <w:hyperlink w:anchor="_Toc115189154" w:history="1">
            <w:r w:rsidR="00BD0D50" w:rsidRPr="00777E69">
              <w:rPr>
                <w:rStyle w:val="Hyperlink"/>
                <w:noProof/>
                <w:lang w:bidi="en-US"/>
              </w:rPr>
              <w:t>33.</w:t>
            </w:r>
            <w:r w:rsidR="00BD0D50">
              <w:rPr>
                <w:rFonts w:asciiTheme="minorHAnsi" w:eastAsiaTheme="minorEastAsia" w:hAnsiTheme="minorHAnsi" w:cstheme="minorBidi"/>
                <w:noProof/>
                <w:color w:val="auto"/>
                <w:lang w:eastAsia="en-GB"/>
              </w:rPr>
              <w:tab/>
            </w:r>
            <w:r w:rsidR="00BD0D50" w:rsidRPr="00777E69">
              <w:rPr>
                <w:rStyle w:val="Hyperlink"/>
                <w:noProof/>
                <w:lang w:bidi="en-US"/>
              </w:rPr>
              <w:t>Safeguarding Process</w:t>
            </w:r>
            <w:r w:rsidR="00BD0D50">
              <w:rPr>
                <w:noProof/>
                <w:webHidden/>
              </w:rPr>
              <w:tab/>
            </w:r>
            <w:r w:rsidR="00BD0D50">
              <w:rPr>
                <w:noProof/>
                <w:webHidden/>
              </w:rPr>
              <w:fldChar w:fldCharType="begin"/>
            </w:r>
            <w:r w:rsidR="00BD0D50">
              <w:rPr>
                <w:noProof/>
                <w:webHidden/>
              </w:rPr>
              <w:instrText xml:space="preserve"> PAGEREF _Toc115189154 \h </w:instrText>
            </w:r>
            <w:r w:rsidR="00BD0D50">
              <w:rPr>
                <w:noProof/>
                <w:webHidden/>
              </w:rPr>
            </w:r>
            <w:r w:rsidR="00BD0D50">
              <w:rPr>
                <w:noProof/>
                <w:webHidden/>
              </w:rPr>
              <w:fldChar w:fldCharType="separate"/>
            </w:r>
            <w:r w:rsidR="00BD0D50">
              <w:rPr>
                <w:noProof/>
                <w:webHidden/>
              </w:rPr>
              <w:t>31</w:t>
            </w:r>
            <w:r w:rsidR="00BD0D50">
              <w:rPr>
                <w:noProof/>
                <w:webHidden/>
              </w:rPr>
              <w:fldChar w:fldCharType="end"/>
            </w:r>
          </w:hyperlink>
        </w:p>
        <w:p w14:paraId="0D0312ED" w14:textId="089E2D8E" w:rsidR="00BD0D50" w:rsidRDefault="00D976CD">
          <w:pPr>
            <w:pStyle w:val="TOC1"/>
            <w:rPr>
              <w:rFonts w:asciiTheme="minorHAnsi" w:eastAsiaTheme="minorEastAsia" w:hAnsiTheme="minorHAnsi" w:cstheme="minorBidi"/>
              <w:noProof/>
              <w:color w:val="auto"/>
              <w:lang w:eastAsia="en-GB"/>
            </w:rPr>
          </w:pPr>
          <w:hyperlink w:anchor="_Toc115189155" w:history="1">
            <w:r w:rsidR="00BD0D50" w:rsidRPr="00777E69">
              <w:rPr>
                <w:rStyle w:val="Hyperlink"/>
                <w:noProof/>
                <w:lang w:bidi="en-US"/>
              </w:rPr>
              <w:t>34.</w:t>
            </w:r>
            <w:r w:rsidR="00BD0D50">
              <w:rPr>
                <w:rFonts w:asciiTheme="minorHAnsi" w:eastAsiaTheme="minorEastAsia" w:hAnsiTheme="minorHAnsi" w:cstheme="minorBidi"/>
                <w:noProof/>
                <w:color w:val="auto"/>
                <w:lang w:eastAsia="en-GB"/>
              </w:rPr>
              <w:tab/>
            </w:r>
            <w:r w:rsidR="00BD0D50" w:rsidRPr="00777E69">
              <w:rPr>
                <w:rStyle w:val="Hyperlink"/>
                <w:noProof/>
                <w:lang w:bidi="en-US"/>
              </w:rPr>
              <w:t>Severnside Quality Dashboard</w:t>
            </w:r>
            <w:r w:rsidR="00BD0D50">
              <w:rPr>
                <w:noProof/>
                <w:webHidden/>
              </w:rPr>
              <w:tab/>
            </w:r>
            <w:r w:rsidR="00BD0D50">
              <w:rPr>
                <w:noProof/>
                <w:webHidden/>
              </w:rPr>
              <w:fldChar w:fldCharType="begin"/>
            </w:r>
            <w:r w:rsidR="00BD0D50">
              <w:rPr>
                <w:noProof/>
                <w:webHidden/>
              </w:rPr>
              <w:instrText xml:space="preserve"> PAGEREF _Toc115189155 \h </w:instrText>
            </w:r>
            <w:r w:rsidR="00BD0D50">
              <w:rPr>
                <w:noProof/>
                <w:webHidden/>
              </w:rPr>
            </w:r>
            <w:r w:rsidR="00BD0D50">
              <w:rPr>
                <w:noProof/>
                <w:webHidden/>
              </w:rPr>
              <w:fldChar w:fldCharType="separate"/>
            </w:r>
            <w:r w:rsidR="00BD0D50">
              <w:rPr>
                <w:noProof/>
                <w:webHidden/>
              </w:rPr>
              <w:t>34</w:t>
            </w:r>
            <w:r w:rsidR="00BD0D50">
              <w:rPr>
                <w:noProof/>
                <w:webHidden/>
              </w:rPr>
              <w:fldChar w:fldCharType="end"/>
            </w:r>
          </w:hyperlink>
        </w:p>
        <w:p w14:paraId="49F9C159" w14:textId="3114BD3D" w:rsidR="00BD0D50" w:rsidRDefault="00D976CD">
          <w:pPr>
            <w:pStyle w:val="TOC1"/>
            <w:rPr>
              <w:rFonts w:asciiTheme="minorHAnsi" w:eastAsiaTheme="minorEastAsia" w:hAnsiTheme="minorHAnsi" w:cstheme="minorBidi"/>
              <w:noProof/>
              <w:color w:val="auto"/>
              <w:lang w:eastAsia="en-GB"/>
            </w:rPr>
          </w:pPr>
          <w:hyperlink w:anchor="_Toc115189156" w:history="1">
            <w:r w:rsidR="00BD0D50" w:rsidRPr="00777E69">
              <w:rPr>
                <w:rStyle w:val="Hyperlink"/>
                <w:noProof/>
                <w:lang w:bidi="en-US"/>
              </w:rPr>
              <w:t>35.</w:t>
            </w:r>
            <w:r w:rsidR="00BD0D50">
              <w:rPr>
                <w:rFonts w:asciiTheme="minorHAnsi" w:eastAsiaTheme="minorEastAsia" w:hAnsiTheme="minorHAnsi" w:cstheme="minorBidi"/>
                <w:noProof/>
                <w:color w:val="auto"/>
                <w:lang w:eastAsia="en-GB"/>
              </w:rPr>
              <w:tab/>
            </w:r>
            <w:r w:rsidR="00BD0D50" w:rsidRPr="00777E69">
              <w:rPr>
                <w:rStyle w:val="Hyperlink"/>
                <w:noProof/>
                <w:lang w:bidi="en-US"/>
              </w:rPr>
              <w:t>Service Level Agreements</w:t>
            </w:r>
            <w:r w:rsidR="00BD0D50">
              <w:rPr>
                <w:noProof/>
                <w:webHidden/>
              </w:rPr>
              <w:tab/>
            </w:r>
            <w:r w:rsidR="00BD0D50">
              <w:rPr>
                <w:noProof/>
                <w:webHidden/>
              </w:rPr>
              <w:fldChar w:fldCharType="begin"/>
            </w:r>
            <w:r w:rsidR="00BD0D50">
              <w:rPr>
                <w:noProof/>
                <w:webHidden/>
              </w:rPr>
              <w:instrText xml:space="preserve"> PAGEREF _Toc115189156 \h </w:instrText>
            </w:r>
            <w:r w:rsidR="00BD0D50">
              <w:rPr>
                <w:noProof/>
                <w:webHidden/>
              </w:rPr>
            </w:r>
            <w:r w:rsidR="00BD0D50">
              <w:rPr>
                <w:noProof/>
                <w:webHidden/>
              </w:rPr>
              <w:fldChar w:fldCharType="separate"/>
            </w:r>
            <w:r w:rsidR="00BD0D50">
              <w:rPr>
                <w:noProof/>
                <w:webHidden/>
              </w:rPr>
              <w:t>35</w:t>
            </w:r>
            <w:r w:rsidR="00BD0D50">
              <w:rPr>
                <w:noProof/>
                <w:webHidden/>
              </w:rPr>
              <w:fldChar w:fldCharType="end"/>
            </w:r>
          </w:hyperlink>
        </w:p>
        <w:p w14:paraId="0D7B5677" w14:textId="3C1EE9C2" w:rsidR="00BD0D50" w:rsidRDefault="00D976CD">
          <w:pPr>
            <w:pStyle w:val="TOC1"/>
            <w:rPr>
              <w:rFonts w:asciiTheme="minorHAnsi" w:eastAsiaTheme="minorEastAsia" w:hAnsiTheme="minorHAnsi" w:cstheme="minorBidi"/>
              <w:noProof/>
              <w:color w:val="auto"/>
              <w:lang w:eastAsia="en-GB"/>
            </w:rPr>
          </w:pPr>
          <w:hyperlink w:anchor="_Toc115189157" w:history="1">
            <w:r w:rsidR="00BD0D50" w:rsidRPr="00777E69">
              <w:rPr>
                <w:rStyle w:val="Hyperlink"/>
                <w:noProof/>
                <w:lang w:bidi="en-US"/>
              </w:rPr>
              <w:t>36.</w:t>
            </w:r>
            <w:r w:rsidR="00BD0D50">
              <w:rPr>
                <w:rFonts w:asciiTheme="minorHAnsi" w:eastAsiaTheme="minorEastAsia" w:hAnsiTheme="minorHAnsi" w:cstheme="minorBidi"/>
                <w:noProof/>
                <w:color w:val="auto"/>
                <w:lang w:eastAsia="en-GB"/>
              </w:rPr>
              <w:tab/>
            </w:r>
            <w:r w:rsidR="00BD0D50" w:rsidRPr="00777E69">
              <w:rPr>
                <w:rStyle w:val="Hyperlink"/>
                <w:noProof/>
                <w:lang w:bidi="en-US"/>
              </w:rPr>
              <w:t>SEVERNSIDE GOVERNANCE TEAM / QUALITY GROUP</w:t>
            </w:r>
            <w:r w:rsidR="00BD0D50">
              <w:rPr>
                <w:noProof/>
                <w:webHidden/>
              </w:rPr>
              <w:tab/>
            </w:r>
            <w:r w:rsidR="00BD0D50">
              <w:rPr>
                <w:noProof/>
                <w:webHidden/>
              </w:rPr>
              <w:fldChar w:fldCharType="begin"/>
            </w:r>
            <w:r w:rsidR="00BD0D50">
              <w:rPr>
                <w:noProof/>
                <w:webHidden/>
              </w:rPr>
              <w:instrText xml:space="preserve"> PAGEREF _Toc115189157 \h </w:instrText>
            </w:r>
            <w:r w:rsidR="00BD0D50">
              <w:rPr>
                <w:noProof/>
                <w:webHidden/>
              </w:rPr>
            </w:r>
            <w:r w:rsidR="00BD0D50">
              <w:rPr>
                <w:noProof/>
                <w:webHidden/>
              </w:rPr>
              <w:fldChar w:fldCharType="separate"/>
            </w:r>
            <w:r w:rsidR="00BD0D50">
              <w:rPr>
                <w:noProof/>
                <w:webHidden/>
              </w:rPr>
              <w:t>36</w:t>
            </w:r>
            <w:r w:rsidR="00BD0D50">
              <w:rPr>
                <w:noProof/>
                <w:webHidden/>
              </w:rPr>
              <w:fldChar w:fldCharType="end"/>
            </w:r>
          </w:hyperlink>
        </w:p>
        <w:p w14:paraId="4FB0D29F" w14:textId="7E583411" w:rsidR="00BD0D50" w:rsidRDefault="00D976CD">
          <w:pPr>
            <w:pStyle w:val="TOC1"/>
            <w:rPr>
              <w:rFonts w:asciiTheme="minorHAnsi" w:eastAsiaTheme="minorEastAsia" w:hAnsiTheme="minorHAnsi" w:cstheme="minorBidi"/>
              <w:noProof/>
              <w:color w:val="auto"/>
              <w:lang w:eastAsia="en-GB"/>
            </w:rPr>
          </w:pPr>
          <w:hyperlink w:anchor="_Toc115189158" w:history="1">
            <w:r w:rsidR="00BD0D50" w:rsidRPr="00777E69">
              <w:rPr>
                <w:rStyle w:val="Hyperlink"/>
                <w:noProof/>
                <w:lang w:bidi="en-US"/>
              </w:rPr>
              <w:t>37.</w:t>
            </w:r>
            <w:r w:rsidR="00BD0D50">
              <w:rPr>
                <w:rFonts w:asciiTheme="minorHAnsi" w:eastAsiaTheme="minorEastAsia" w:hAnsiTheme="minorHAnsi" w:cstheme="minorBidi"/>
                <w:noProof/>
                <w:color w:val="auto"/>
                <w:lang w:eastAsia="en-GB"/>
              </w:rPr>
              <w:tab/>
            </w:r>
            <w:r w:rsidR="00BD0D50" w:rsidRPr="00777E69">
              <w:rPr>
                <w:rStyle w:val="Hyperlink"/>
                <w:noProof/>
                <w:lang w:bidi="en-US"/>
              </w:rPr>
              <w:t>Tackling Violence</w:t>
            </w:r>
            <w:r w:rsidR="00BD0D50">
              <w:rPr>
                <w:noProof/>
                <w:webHidden/>
              </w:rPr>
              <w:tab/>
            </w:r>
            <w:r w:rsidR="00BD0D50">
              <w:rPr>
                <w:noProof/>
                <w:webHidden/>
              </w:rPr>
              <w:fldChar w:fldCharType="begin"/>
            </w:r>
            <w:r w:rsidR="00BD0D50">
              <w:rPr>
                <w:noProof/>
                <w:webHidden/>
              </w:rPr>
              <w:instrText xml:space="preserve"> PAGEREF _Toc115189158 \h </w:instrText>
            </w:r>
            <w:r w:rsidR="00BD0D50">
              <w:rPr>
                <w:noProof/>
                <w:webHidden/>
              </w:rPr>
            </w:r>
            <w:r w:rsidR="00BD0D50">
              <w:rPr>
                <w:noProof/>
                <w:webHidden/>
              </w:rPr>
              <w:fldChar w:fldCharType="separate"/>
            </w:r>
            <w:r w:rsidR="00BD0D50">
              <w:rPr>
                <w:noProof/>
                <w:webHidden/>
              </w:rPr>
              <w:t>36</w:t>
            </w:r>
            <w:r w:rsidR="00BD0D50">
              <w:rPr>
                <w:noProof/>
                <w:webHidden/>
              </w:rPr>
              <w:fldChar w:fldCharType="end"/>
            </w:r>
          </w:hyperlink>
        </w:p>
        <w:p w14:paraId="4D8CEADD" w14:textId="357D1B51" w:rsidR="00BD0D50" w:rsidRDefault="00D976CD">
          <w:pPr>
            <w:pStyle w:val="TOC1"/>
            <w:rPr>
              <w:rFonts w:asciiTheme="minorHAnsi" w:eastAsiaTheme="minorEastAsia" w:hAnsiTheme="minorHAnsi" w:cstheme="minorBidi"/>
              <w:noProof/>
              <w:color w:val="auto"/>
              <w:lang w:eastAsia="en-GB"/>
            </w:rPr>
          </w:pPr>
          <w:hyperlink w:anchor="_Toc115189159" w:history="1">
            <w:r w:rsidR="00BD0D50" w:rsidRPr="00777E69">
              <w:rPr>
                <w:rStyle w:val="Hyperlink"/>
                <w:noProof/>
                <w:lang w:bidi="en-US"/>
              </w:rPr>
              <w:t>38.</w:t>
            </w:r>
            <w:r w:rsidR="00BD0D50">
              <w:rPr>
                <w:noProof/>
                <w:webHidden/>
              </w:rPr>
              <w:tab/>
            </w:r>
            <w:r w:rsidR="00BD0D50">
              <w:rPr>
                <w:noProof/>
                <w:webHidden/>
              </w:rPr>
              <w:fldChar w:fldCharType="begin"/>
            </w:r>
            <w:r w:rsidR="00BD0D50">
              <w:rPr>
                <w:noProof/>
                <w:webHidden/>
              </w:rPr>
              <w:instrText xml:space="preserve"> PAGEREF _Toc115189159 \h </w:instrText>
            </w:r>
            <w:r w:rsidR="00BD0D50">
              <w:rPr>
                <w:noProof/>
                <w:webHidden/>
              </w:rPr>
            </w:r>
            <w:r w:rsidR="00BD0D50">
              <w:rPr>
                <w:noProof/>
                <w:webHidden/>
              </w:rPr>
              <w:fldChar w:fldCharType="separate"/>
            </w:r>
            <w:r w:rsidR="00BD0D50">
              <w:rPr>
                <w:noProof/>
                <w:webHidden/>
              </w:rPr>
              <w:t>38</w:t>
            </w:r>
            <w:r w:rsidR="00BD0D50">
              <w:rPr>
                <w:noProof/>
                <w:webHidden/>
              </w:rPr>
              <w:fldChar w:fldCharType="end"/>
            </w:r>
          </w:hyperlink>
        </w:p>
        <w:p w14:paraId="435D2AE0" w14:textId="321AF69B" w:rsidR="00607B57" w:rsidRDefault="00607B57" w:rsidP="00D77C69">
          <w:pPr>
            <w:spacing w:before="144" w:after="144"/>
            <w:jc w:val="left"/>
          </w:pPr>
          <w:r>
            <w:rPr>
              <w:b/>
              <w:bCs/>
              <w:noProof/>
            </w:rPr>
            <w:fldChar w:fldCharType="end"/>
          </w:r>
        </w:p>
      </w:sdtContent>
    </w:sdt>
    <w:tbl>
      <w:tblPr>
        <w:tblW w:w="10466" w:type="dxa"/>
        <w:tblLook w:val="04A0" w:firstRow="1" w:lastRow="0" w:firstColumn="1" w:lastColumn="0" w:noHBand="0" w:noVBand="1"/>
      </w:tblPr>
      <w:tblGrid>
        <w:gridCol w:w="10466"/>
      </w:tblGrid>
      <w:tr w:rsidR="001B5840" w:rsidRPr="001B5840" w14:paraId="1DFC644F" w14:textId="77777777" w:rsidTr="00BB554C">
        <w:trPr>
          <w:trHeight w:val="300"/>
        </w:trPr>
        <w:tc>
          <w:tcPr>
            <w:tcW w:w="10466" w:type="dxa"/>
            <w:tcBorders>
              <w:top w:val="nil"/>
              <w:left w:val="nil"/>
              <w:bottom w:val="nil"/>
              <w:right w:val="nil"/>
            </w:tcBorders>
            <w:shd w:val="clear" w:color="auto" w:fill="auto"/>
            <w:noWrap/>
            <w:vAlign w:val="bottom"/>
          </w:tcPr>
          <w:p w14:paraId="78F65A8A" w14:textId="05D3730F" w:rsidR="00F95E49" w:rsidRPr="00F95E49" w:rsidRDefault="00F95E49" w:rsidP="00BB554C">
            <w:pPr>
              <w:spacing w:after="0"/>
              <w:jc w:val="left"/>
              <w:rPr>
                <w:rFonts w:eastAsia="Times New Roman" w:cs="Arial"/>
                <w:color w:val="000000"/>
                <w:lang w:eastAsia="en-GB"/>
              </w:rPr>
            </w:pPr>
          </w:p>
        </w:tc>
      </w:tr>
    </w:tbl>
    <w:p w14:paraId="213CE0B0" w14:textId="77777777" w:rsidR="00F95E49" w:rsidRDefault="00F95E49">
      <w:bookmarkStart w:id="2" w:name="_Toc74756433"/>
      <w:r>
        <w:br w:type="page"/>
      </w:r>
    </w:p>
    <w:tbl>
      <w:tblPr>
        <w:tblW w:w="10466" w:type="dxa"/>
        <w:tblLook w:val="04A0" w:firstRow="1" w:lastRow="0" w:firstColumn="1" w:lastColumn="0" w:noHBand="0" w:noVBand="1"/>
      </w:tblPr>
      <w:tblGrid>
        <w:gridCol w:w="10466"/>
      </w:tblGrid>
      <w:tr w:rsidR="001B5840" w:rsidRPr="00C23027" w14:paraId="11CA42E9" w14:textId="77777777" w:rsidTr="001B5840">
        <w:trPr>
          <w:trHeight w:val="300"/>
        </w:trPr>
        <w:tc>
          <w:tcPr>
            <w:tcW w:w="10466" w:type="dxa"/>
            <w:tcBorders>
              <w:top w:val="nil"/>
              <w:left w:val="nil"/>
              <w:bottom w:val="nil"/>
              <w:right w:val="nil"/>
            </w:tcBorders>
            <w:shd w:val="clear" w:color="auto" w:fill="auto"/>
            <w:noWrap/>
            <w:vAlign w:val="bottom"/>
            <w:hideMark/>
          </w:tcPr>
          <w:p w14:paraId="0D72EBC8" w14:textId="771CA6EE" w:rsidR="00F95E49" w:rsidRPr="00C23027" w:rsidRDefault="00F95E49" w:rsidP="00F95E49">
            <w:pPr>
              <w:rPr>
                <w:rFonts w:asciiTheme="minorHAnsi" w:hAnsiTheme="minorHAnsi" w:cstheme="minorHAnsi"/>
              </w:rPr>
            </w:pPr>
          </w:p>
          <w:p w14:paraId="4DB36AFF" w14:textId="77777777" w:rsidR="00F95E49" w:rsidRPr="00C23027" w:rsidRDefault="00F95E49" w:rsidP="00F95E49">
            <w:pPr>
              <w:rPr>
                <w:rFonts w:asciiTheme="minorHAnsi" w:hAnsiTheme="minorHAnsi" w:cstheme="minorHAnsi"/>
              </w:rPr>
            </w:pPr>
          </w:p>
          <w:p w14:paraId="4E9CC265" w14:textId="2C27C9BC" w:rsidR="002860ED" w:rsidRPr="00C23027" w:rsidRDefault="002860ED" w:rsidP="00C130B0">
            <w:pPr>
              <w:pStyle w:val="Heading1"/>
            </w:pPr>
            <w:bookmarkStart w:id="3" w:name="_Toc115189122"/>
            <w:r w:rsidRPr="00C23027">
              <w:t>Alerts Management</w:t>
            </w:r>
            <w:bookmarkEnd w:id="3"/>
          </w:p>
          <w:p w14:paraId="6EDA87C3"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 xml:space="preserve">The BrisDoc Governance team receive national alerts from MHRA and NHSE via our </w:t>
            </w:r>
            <w:hyperlink r:id="rId8" w:history="1">
              <w:r w:rsidRPr="00C23027">
                <w:rPr>
                  <w:rStyle w:val="Hyperlink"/>
                  <w:rFonts w:asciiTheme="minorHAnsi" w:hAnsiTheme="minorHAnsi" w:cstheme="minorHAnsi"/>
                </w:rPr>
                <w:t>brisdoc.alerts@nhs.net</w:t>
              </w:r>
            </w:hyperlink>
            <w:r w:rsidRPr="00C23027">
              <w:rPr>
                <w:rFonts w:asciiTheme="minorHAnsi" w:hAnsiTheme="minorHAnsi" w:cstheme="minorHAnsi"/>
              </w:rPr>
              <w:t xml:space="preserve"> email account.  If the alert is applicable to our service the contents of the alert should be disseminated to our Clinical or Operational colleagues. Our colleagues will share the knowledge contained in the alert with other team members or if the alert is about a stock of medication we may hold, the Facilities Team will manage its removal and destruction or its return to the manufacturer.</w:t>
            </w:r>
          </w:p>
          <w:p w14:paraId="50973355"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Process</w:t>
            </w:r>
          </w:p>
          <w:p w14:paraId="53992882" w14:textId="77777777" w:rsidR="002860ED" w:rsidRPr="00C23027" w:rsidRDefault="002860ED" w:rsidP="008E6CAF">
            <w:pPr>
              <w:pStyle w:val="ListParagraph"/>
              <w:numPr>
                <w:ilvl w:val="0"/>
                <w:numId w:val="11"/>
              </w:numPr>
              <w:spacing w:line="259" w:lineRule="auto"/>
              <w:jc w:val="left"/>
              <w:rPr>
                <w:rFonts w:asciiTheme="minorHAnsi" w:hAnsiTheme="minorHAnsi" w:cstheme="minorHAnsi"/>
              </w:rPr>
            </w:pPr>
            <w:r w:rsidRPr="00C23027">
              <w:rPr>
                <w:rFonts w:asciiTheme="minorHAnsi" w:hAnsiTheme="minorHAnsi" w:cstheme="minorHAnsi"/>
              </w:rPr>
              <w:t xml:space="preserve">Open the </w:t>
            </w:r>
            <w:hyperlink r:id="rId9" w:history="1">
              <w:r w:rsidRPr="00C23027">
                <w:rPr>
                  <w:rStyle w:val="Hyperlink"/>
                  <w:rFonts w:asciiTheme="minorHAnsi" w:hAnsiTheme="minorHAnsi" w:cstheme="minorHAnsi"/>
                </w:rPr>
                <w:t>brisdoc.alerts@nhs.net</w:t>
              </w:r>
            </w:hyperlink>
            <w:r w:rsidRPr="00C23027">
              <w:rPr>
                <w:rFonts w:asciiTheme="minorHAnsi" w:hAnsiTheme="minorHAnsi" w:cstheme="minorHAnsi"/>
              </w:rPr>
              <w:t xml:space="preserve"> email account </w:t>
            </w:r>
          </w:p>
          <w:p w14:paraId="35B3DAE5" w14:textId="77777777" w:rsidR="002860ED" w:rsidRPr="00C23027" w:rsidRDefault="002860ED" w:rsidP="00C130B0">
            <w:pPr>
              <w:pStyle w:val="ListParagraph"/>
            </w:pPr>
            <w:r w:rsidRPr="00C23027">
              <w:t xml:space="preserve">Read the alert and if it is </w:t>
            </w:r>
            <w:r w:rsidRPr="00C130B0">
              <w:t>applicable</w:t>
            </w:r>
            <w:r w:rsidRPr="00C23027">
              <w:t xml:space="preserve"> to our service (check with facilities or a clinical lead if you are unsure) </w:t>
            </w:r>
          </w:p>
          <w:p w14:paraId="4FE14A99" w14:textId="77777777" w:rsidR="002860ED" w:rsidRPr="00C23027" w:rsidRDefault="002860ED" w:rsidP="008E6CAF">
            <w:pPr>
              <w:pStyle w:val="ListParagraph"/>
              <w:numPr>
                <w:ilvl w:val="0"/>
                <w:numId w:val="11"/>
              </w:numPr>
              <w:spacing w:line="259" w:lineRule="auto"/>
              <w:jc w:val="left"/>
              <w:rPr>
                <w:rFonts w:asciiTheme="minorHAnsi" w:hAnsiTheme="minorHAnsi" w:cstheme="minorHAnsi"/>
              </w:rPr>
            </w:pPr>
            <w:r w:rsidRPr="00C23027">
              <w:rPr>
                <w:rFonts w:asciiTheme="minorHAnsi" w:hAnsiTheme="minorHAnsi" w:cstheme="minorHAnsi"/>
              </w:rPr>
              <w:t xml:space="preserve">Complete the alerts spreadsheet with the relevant information </w:t>
            </w:r>
            <w:hyperlink r:id="rId10" w:history="1">
              <w:r w:rsidRPr="00C23027">
                <w:rPr>
                  <w:rStyle w:val="Hyperlink"/>
                  <w:rFonts w:asciiTheme="minorHAnsi" w:hAnsiTheme="minorHAnsi" w:cstheme="minorHAnsi"/>
                </w:rPr>
                <w:t>S:\GOVERNANCE TEAM\ALERTS\2021'22\Clinical Alerts, MHRA alerts 2021'22.xlsx</w:t>
              </w:r>
            </w:hyperlink>
          </w:p>
          <w:p w14:paraId="10F7AD65" w14:textId="77777777" w:rsidR="002860ED" w:rsidRPr="00C23027" w:rsidRDefault="002860ED" w:rsidP="008E6CAF">
            <w:pPr>
              <w:pStyle w:val="ListParagraph"/>
              <w:numPr>
                <w:ilvl w:val="0"/>
                <w:numId w:val="11"/>
              </w:numPr>
              <w:spacing w:line="259" w:lineRule="auto"/>
              <w:jc w:val="left"/>
              <w:rPr>
                <w:rFonts w:asciiTheme="minorHAnsi" w:hAnsiTheme="minorHAnsi" w:cstheme="minorHAnsi"/>
              </w:rPr>
            </w:pPr>
            <w:r w:rsidRPr="00C23027">
              <w:rPr>
                <w:rFonts w:asciiTheme="minorHAnsi" w:hAnsiTheme="minorHAnsi" w:cstheme="minorHAnsi"/>
              </w:rPr>
              <w:t>Save a copy of the email in S:\GOVERNANCE TEAM\ALERTS folder</w:t>
            </w:r>
          </w:p>
          <w:p w14:paraId="08C3BF0E" w14:textId="77777777" w:rsidR="002860ED" w:rsidRPr="00C23027" w:rsidRDefault="002860ED" w:rsidP="008E6CAF">
            <w:pPr>
              <w:pStyle w:val="ListParagraph"/>
              <w:numPr>
                <w:ilvl w:val="0"/>
                <w:numId w:val="11"/>
              </w:numPr>
              <w:spacing w:line="259" w:lineRule="auto"/>
              <w:jc w:val="left"/>
              <w:rPr>
                <w:rFonts w:asciiTheme="minorHAnsi" w:hAnsiTheme="minorHAnsi" w:cstheme="minorHAnsi"/>
              </w:rPr>
            </w:pPr>
            <w:r w:rsidRPr="00C23027">
              <w:rPr>
                <w:rFonts w:asciiTheme="minorHAnsi" w:hAnsiTheme="minorHAnsi" w:cstheme="minorHAnsi"/>
              </w:rPr>
              <w:t>Save a copy of the actual alert in the S:\GOVERNANCE TEAM\ALERTS (it’s the PDF of the alert that you want to save)</w:t>
            </w:r>
          </w:p>
          <w:p w14:paraId="58853AE0" w14:textId="77777777" w:rsidR="002860ED" w:rsidRPr="00C23027" w:rsidRDefault="002860ED" w:rsidP="008E6CAF">
            <w:pPr>
              <w:pStyle w:val="ListParagraph"/>
              <w:numPr>
                <w:ilvl w:val="0"/>
                <w:numId w:val="11"/>
              </w:numPr>
              <w:spacing w:line="259" w:lineRule="auto"/>
              <w:jc w:val="left"/>
              <w:rPr>
                <w:rStyle w:val="Hyperlink"/>
                <w:rFonts w:asciiTheme="minorHAnsi" w:hAnsiTheme="minorHAnsi" w:cstheme="minorHAnsi"/>
                <w:color w:val="auto"/>
              </w:rPr>
            </w:pPr>
            <w:r w:rsidRPr="00C23027">
              <w:rPr>
                <w:rFonts w:asciiTheme="minorHAnsi" w:hAnsiTheme="minorHAnsi" w:cstheme="minorHAnsi"/>
              </w:rPr>
              <w:t xml:space="preserve">Forward the alert to the correct team members (IUC - CD,FB,HC,LW,RR,AM,JM) (facilities team </w:t>
            </w:r>
            <w:hyperlink r:id="rId11" w:history="1">
              <w:r w:rsidRPr="00C23027">
                <w:rPr>
                  <w:rStyle w:val="Hyperlink"/>
                  <w:rFonts w:asciiTheme="minorHAnsi" w:hAnsiTheme="minorHAnsi" w:cstheme="minorHAnsi"/>
                </w:rPr>
                <w:t>facilities.brisdoc@nhs.net</w:t>
              </w:r>
            </w:hyperlink>
            <w:r w:rsidRPr="00C23027">
              <w:rPr>
                <w:rStyle w:val="Hyperlink"/>
                <w:rFonts w:asciiTheme="minorHAnsi" w:hAnsiTheme="minorHAnsi" w:cstheme="minorHAnsi"/>
              </w:rPr>
              <w:t>)</w:t>
            </w:r>
          </w:p>
          <w:p w14:paraId="0A308576" w14:textId="77777777" w:rsidR="002860ED" w:rsidRPr="00C23027" w:rsidRDefault="002860ED" w:rsidP="008E6CAF">
            <w:pPr>
              <w:pStyle w:val="ListParagraph"/>
              <w:numPr>
                <w:ilvl w:val="0"/>
                <w:numId w:val="11"/>
              </w:numPr>
              <w:spacing w:line="259" w:lineRule="auto"/>
              <w:jc w:val="left"/>
              <w:rPr>
                <w:rFonts w:asciiTheme="minorHAnsi" w:hAnsiTheme="minorHAnsi" w:cstheme="minorHAnsi"/>
              </w:rPr>
            </w:pPr>
            <w:r w:rsidRPr="00C23027">
              <w:rPr>
                <w:rFonts w:asciiTheme="minorHAnsi" w:hAnsiTheme="minorHAnsi" w:cstheme="minorHAnsi"/>
              </w:rPr>
              <w:t>Save the response from the “investigator” in the alerts folder (as auditable evidence of the review/actions etc.)</w:t>
            </w:r>
          </w:p>
          <w:p w14:paraId="027CAA6E" w14:textId="77777777" w:rsidR="002860ED" w:rsidRPr="00C23027" w:rsidRDefault="002860ED" w:rsidP="008E6CAF">
            <w:pPr>
              <w:pStyle w:val="ListParagraph"/>
              <w:numPr>
                <w:ilvl w:val="0"/>
                <w:numId w:val="11"/>
              </w:numPr>
              <w:spacing w:line="259" w:lineRule="auto"/>
              <w:jc w:val="left"/>
              <w:rPr>
                <w:rFonts w:asciiTheme="minorHAnsi" w:hAnsiTheme="minorHAnsi" w:cstheme="minorHAnsi"/>
              </w:rPr>
            </w:pPr>
            <w:r w:rsidRPr="00C23027">
              <w:rPr>
                <w:rFonts w:asciiTheme="minorHAnsi" w:hAnsiTheme="minorHAnsi" w:cstheme="minorHAnsi"/>
              </w:rPr>
              <w:t>Complete the alerts spreadsheet with the findings/action taken etc.</w:t>
            </w:r>
          </w:p>
          <w:p w14:paraId="03A2F809" w14:textId="77777777" w:rsidR="002860ED" w:rsidRPr="00C23027" w:rsidRDefault="002860ED" w:rsidP="008E6CAF">
            <w:pPr>
              <w:pStyle w:val="ListParagraph"/>
              <w:numPr>
                <w:ilvl w:val="0"/>
                <w:numId w:val="11"/>
              </w:numPr>
              <w:spacing w:line="259" w:lineRule="auto"/>
              <w:jc w:val="left"/>
              <w:rPr>
                <w:rFonts w:asciiTheme="minorHAnsi" w:hAnsiTheme="minorHAnsi" w:cstheme="minorHAnsi"/>
              </w:rPr>
            </w:pPr>
            <w:r w:rsidRPr="00C23027">
              <w:rPr>
                <w:rFonts w:asciiTheme="minorHAnsi" w:hAnsiTheme="minorHAnsi" w:cstheme="minorHAnsi"/>
              </w:rPr>
              <w:t>Once fully actioned delete the email from the alerts email inbox</w:t>
            </w:r>
          </w:p>
          <w:p w14:paraId="37C84B2F"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Note:</w:t>
            </w:r>
          </w:p>
          <w:p w14:paraId="19F920F5"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alerts inbox also receives the weekly HSE newsletter, the NHS Resolutions newsletter and NICE newsletters. Theses emails need scanning for any relevant news/learning form BrisDoc and sharing accordingly.</w:t>
            </w:r>
          </w:p>
          <w:p w14:paraId="1806B664" w14:textId="68A8BD99" w:rsidR="00F83A56" w:rsidRPr="00C23027" w:rsidRDefault="00F83A56" w:rsidP="00C130B0">
            <w:pPr>
              <w:pStyle w:val="Heading1"/>
            </w:pPr>
            <w:bookmarkStart w:id="4" w:name="_Toc115189123"/>
            <w:r w:rsidRPr="00C23027">
              <w:t>Audit Programme</w:t>
            </w:r>
            <w:bookmarkEnd w:id="4"/>
          </w:p>
          <w:p w14:paraId="2C7E8268" w14:textId="06012B75" w:rsidR="00F83A56" w:rsidRPr="00C23027" w:rsidRDefault="00335ACC" w:rsidP="00F83A56">
            <w:pPr>
              <w:rPr>
                <w:rFonts w:asciiTheme="minorHAnsi" w:hAnsiTheme="minorHAnsi" w:cstheme="minorHAnsi"/>
                <w:lang w:val="en-US" w:bidi="en-US"/>
              </w:rPr>
            </w:pPr>
            <w:r w:rsidRPr="00C23027">
              <w:rPr>
                <w:rFonts w:asciiTheme="minorHAnsi" w:hAnsiTheme="minorHAnsi" w:cstheme="minorHAnsi"/>
                <w:lang w:val="en-US" w:bidi="en-US"/>
              </w:rPr>
              <w:t>IUC should have an annual audit programme including clinical and operational audits. There is contractual requirement for there to be an annual safeguarding audit the learning from which should be included in the performance report.</w:t>
            </w:r>
          </w:p>
          <w:p w14:paraId="48F9A21C" w14:textId="0D0DFD2F" w:rsidR="00335ACC" w:rsidRPr="00C23027" w:rsidRDefault="00335ACC" w:rsidP="00F83A56">
            <w:pPr>
              <w:rPr>
                <w:rFonts w:asciiTheme="minorHAnsi" w:hAnsiTheme="minorHAnsi" w:cstheme="minorHAnsi"/>
                <w:lang w:val="en-US" w:bidi="en-US"/>
              </w:rPr>
            </w:pPr>
            <w:r w:rsidRPr="00C23027">
              <w:rPr>
                <w:rFonts w:asciiTheme="minorHAnsi" w:hAnsiTheme="minorHAnsi" w:cstheme="minorHAnsi"/>
                <w:lang w:val="en-US" w:bidi="en-US"/>
              </w:rPr>
              <w:t>The programme should be proposed by the Severnside Quality Group and approved by the Urgent Care Leadership and Operational Board. The SQG will monitor progress of the programme, receive and review audit reports and report learning and by exception to the LOB.</w:t>
            </w:r>
          </w:p>
          <w:p w14:paraId="6CB6A779" w14:textId="2AE5A6E4" w:rsidR="00335ACC" w:rsidRPr="00C23027" w:rsidRDefault="00335ACC" w:rsidP="00F83A56">
            <w:pPr>
              <w:rPr>
                <w:rFonts w:asciiTheme="minorHAnsi" w:hAnsiTheme="minorHAnsi" w:cstheme="minorHAnsi"/>
                <w:lang w:val="en-US" w:bidi="en-US"/>
              </w:rPr>
            </w:pPr>
            <w:r w:rsidRPr="00C23027">
              <w:rPr>
                <w:rFonts w:asciiTheme="minorHAnsi" w:hAnsiTheme="minorHAnsi" w:cstheme="minorHAnsi"/>
                <w:lang w:val="en-US" w:bidi="en-US"/>
              </w:rPr>
              <w:t>There is an audit plan template and audit report here: S:\GOVERNANCE TEAM\Audit Programme</w:t>
            </w:r>
          </w:p>
          <w:p w14:paraId="4740457B" w14:textId="420884D2" w:rsidR="00335ACC" w:rsidRPr="00C23027" w:rsidRDefault="00335ACC" w:rsidP="00F83A56">
            <w:pPr>
              <w:rPr>
                <w:rFonts w:asciiTheme="minorHAnsi" w:hAnsiTheme="minorHAnsi" w:cstheme="minorHAnsi"/>
                <w:lang w:val="en-US" w:bidi="en-US"/>
              </w:rPr>
            </w:pPr>
            <w:r w:rsidRPr="00C23027">
              <w:rPr>
                <w:rFonts w:asciiTheme="minorHAnsi" w:hAnsiTheme="minorHAnsi" w:cstheme="minorHAnsi"/>
                <w:lang w:val="en-US" w:bidi="en-US"/>
              </w:rPr>
              <w:t>Audit reports (or a summary) should be included in the Clinical Toolkit and learning cascaded through newsletters.</w:t>
            </w:r>
          </w:p>
          <w:p w14:paraId="5BDC40BB" w14:textId="18DD056D" w:rsidR="00EF7908" w:rsidRPr="00C23027" w:rsidRDefault="00EF7908" w:rsidP="00F83A56">
            <w:pPr>
              <w:rPr>
                <w:rFonts w:asciiTheme="minorHAnsi" w:hAnsiTheme="minorHAnsi" w:cstheme="minorHAnsi"/>
                <w:lang w:val="en-US" w:bidi="en-US"/>
              </w:rPr>
            </w:pPr>
            <w:r w:rsidRPr="00C23027">
              <w:rPr>
                <w:rFonts w:asciiTheme="minorHAnsi" w:hAnsiTheme="minorHAnsi" w:cstheme="minorHAnsi"/>
                <w:lang w:val="en-US" w:bidi="en-US"/>
              </w:rPr>
              <w:t>In addition, there is a corparte annual audit schedule which can be found in the Governance auit prograame folder.</w:t>
            </w:r>
          </w:p>
          <w:p w14:paraId="7CE0A700" w14:textId="4E1508FD" w:rsidR="00316C8B" w:rsidRPr="00C23027" w:rsidRDefault="00316C8B" w:rsidP="00C130B0">
            <w:pPr>
              <w:pStyle w:val="Heading1"/>
            </w:pPr>
            <w:bookmarkStart w:id="5" w:name="_Toc115189124"/>
            <w:r w:rsidRPr="00C23027">
              <w:t>Audit Southwest Annual Core Review</w:t>
            </w:r>
            <w:bookmarkEnd w:id="5"/>
          </w:p>
          <w:p w14:paraId="5173B4A4" w14:textId="77777777" w:rsidR="00316C8B" w:rsidRPr="00C23027" w:rsidRDefault="00316C8B" w:rsidP="00316C8B">
            <w:pPr>
              <w:rPr>
                <w:rFonts w:asciiTheme="minorHAnsi" w:hAnsiTheme="minorHAnsi" w:cstheme="minorHAnsi"/>
              </w:rPr>
            </w:pPr>
            <w:r w:rsidRPr="00C23027">
              <w:rPr>
                <w:rFonts w:asciiTheme="minorHAnsi" w:hAnsiTheme="minorHAnsi" w:cstheme="minorHAnsi"/>
                <w:b/>
                <w:bCs/>
                <w:color w:val="202124"/>
                <w:shd w:val="clear" w:color="auto" w:fill="FFFFFF"/>
              </w:rPr>
              <w:lastRenderedPageBreak/>
              <w:t xml:space="preserve">BrisDoc is a member of Urgent Health UK.  </w:t>
            </w:r>
            <w:r w:rsidRPr="00C23027">
              <w:rPr>
                <w:rFonts w:asciiTheme="minorHAnsi" w:hAnsiTheme="minorHAnsi" w:cstheme="minorHAnsi"/>
                <w:color w:val="202124"/>
                <w:shd w:val="clear" w:color="auto" w:fill="FFFFFF"/>
              </w:rPr>
              <w:t>This is a federation of Social Enterprise Unscheduled Primary and Community Care Providers.</w:t>
            </w:r>
            <w:r w:rsidRPr="00C23027">
              <w:rPr>
                <w:rFonts w:asciiTheme="minorHAnsi" w:eastAsia="Arial" w:hAnsiTheme="minorHAnsi" w:cstheme="minorHAnsi"/>
                <w:color w:val="FFFFFF" w:themeColor="text1" w:themeTint="D9"/>
                <w:sz w:val="20"/>
              </w:rPr>
              <w:t xml:space="preserve"> since 2018.</w:t>
            </w:r>
          </w:p>
          <w:p w14:paraId="5EE5EB57" w14:textId="77777777" w:rsidR="00316C8B" w:rsidRPr="00C23027" w:rsidRDefault="00316C8B" w:rsidP="00316C8B">
            <w:pPr>
              <w:rPr>
                <w:rFonts w:asciiTheme="minorHAnsi" w:hAnsiTheme="minorHAnsi" w:cstheme="minorHAnsi"/>
                <w:sz w:val="24"/>
                <w:szCs w:val="24"/>
              </w:rPr>
            </w:pPr>
            <w:r w:rsidRPr="00C23027">
              <w:rPr>
                <w:rFonts w:asciiTheme="minorHAnsi" w:hAnsiTheme="minorHAnsi" w:cstheme="minorHAnsi"/>
                <w:szCs w:val="24"/>
              </w:rPr>
              <w:t>The core review is divided into two parts: Part A and Part B. Part A is completed first for all members, followed by Part B when the next core review is carried out</w:t>
            </w:r>
          </w:p>
          <w:p w14:paraId="35825ACC" w14:textId="77777777" w:rsidR="00316C8B" w:rsidRPr="00C23027" w:rsidRDefault="00316C8B" w:rsidP="00316C8B">
            <w:pPr>
              <w:pStyle w:val="Header"/>
              <w:rPr>
                <w:rFonts w:asciiTheme="minorHAnsi" w:hAnsiTheme="minorHAnsi" w:cstheme="minorHAnsi"/>
                <w:b/>
                <w:color w:val="00A19B"/>
                <w:szCs w:val="24"/>
              </w:rPr>
            </w:pPr>
            <w:r w:rsidRPr="00C23027">
              <w:rPr>
                <w:rFonts w:asciiTheme="minorHAnsi" w:hAnsiTheme="minorHAnsi" w:cstheme="minorHAnsi"/>
                <w:b/>
                <w:color w:val="00A19B"/>
                <w:szCs w:val="24"/>
              </w:rPr>
              <w:t>Overall Aim</w:t>
            </w:r>
          </w:p>
          <w:p w14:paraId="64E2170E" w14:textId="77777777" w:rsidR="00316C8B" w:rsidRPr="00C23027" w:rsidRDefault="00316C8B" w:rsidP="00316C8B">
            <w:pPr>
              <w:pStyle w:val="Header"/>
              <w:rPr>
                <w:rFonts w:asciiTheme="minorHAnsi" w:hAnsiTheme="minorHAnsi" w:cstheme="minorHAnsi"/>
                <w:szCs w:val="24"/>
              </w:rPr>
            </w:pPr>
            <w:r w:rsidRPr="00C23027">
              <w:rPr>
                <w:rFonts w:asciiTheme="minorHAnsi" w:hAnsiTheme="minorHAnsi" w:cstheme="minorHAnsi"/>
                <w:szCs w:val="24"/>
              </w:rPr>
              <w:t xml:space="preserve">The overall aim of the core review process is to aid members in improving their services through reviewing and assessing their internal systems and controls and, where appropriate, benchmarking performance. The review process provides assurance to the UHUK Executive and to individual member organisations that a range of appropriate systems and processes are in place, with agreed action plans established if any gaps in controls have been identified. The review is designed to cover all of the organisation’s services </w:t>
            </w:r>
          </w:p>
          <w:p w14:paraId="509B50D9" w14:textId="77777777" w:rsidR="00316C8B" w:rsidRPr="00C23027" w:rsidRDefault="00316C8B" w:rsidP="00316C8B">
            <w:pPr>
              <w:pStyle w:val="Header"/>
              <w:rPr>
                <w:rFonts w:asciiTheme="minorHAnsi" w:hAnsiTheme="minorHAnsi" w:cstheme="minorHAnsi"/>
                <w:b/>
                <w:color w:val="00A19B"/>
                <w:szCs w:val="24"/>
              </w:rPr>
            </w:pPr>
            <w:r w:rsidRPr="00C23027">
              <w:rPr>
                <w:rFonts w:asciiTheme="minorHAnsi" w:hAnsiTheme="minorHAnsi" w:cstheme="minorHAnsi"/>
                <w:b/>
                <w:color w:val="00A19B"/>
                <w:szCs w:val="24"/>
              </w:rPr>
              <w:t>Approach</w:t>
            </w:r>
          </w:p>
          <w:p w14:paraId="717969B9" w14:textId="77777777" w:rsidR="00316C8B" w:rsidRPr="00C23027" w:rsidRDefault="00316C8B" w:rsidP="00316C8B">
            <w:pPr>
              <w:pStyle w:val="Header"/>
              <w:rPr>
                <w:rFonts w:asciiTheme="minorHAnsi" w:hAnsiTheme="minorHAnsi" w:cstheme="minorHAnsi"/>
                <w:szCs w:val="24"/>
              </w:rPr>
            </w:pPr>
            <w:r w:rsidRPr="00C23027">
              <w:rPr>
                <w:rFonts w:asciiTheme="minorHAnsi" w:hAnsiTheme="minorHAnsi" w:cstheme="minorHAnsi"/>
                <w:szCs w:val="24"/>
              </w:rPr>
              <w:t>In both Part A and Part B of the core review we will be assessing organisations in a range of individual areas that fall under seven ‘pillars’. Based on our findings, members will be assigned a score for each individual review area, a rating for each pillar and an overall review rating. As part of the review we will also be taking into account a range of factors such as:</w:t>
            </w:r>
          </w:p>
          <w:p w14:paraId="59D9D6B1" w14:textId="77777777" w:rsidR="00316C8B" w:rsidRPr="00C23027" w:rsidRDefault="00316C8B" w:rsidP="00316C8B">
            <w:pPr>
              <w:pStyle w:val="Header"/>
              <w:numPr>
                <w:ilvl w:val="0"/>
                <w:numId w:val="20"/>
              </w:numPr>
              <w:tabs>
                <w:tab w:val="clear" w:pos="4513"/>
                <w:tab w:val="clear" w:pos="9026"/>
                <w:tab w:val="center" w:pos="4153"/>
                <w:tab w:val="right" w:pos="8306"/>
              </w:tabs>
              <w:spacing w:after="0"/>
              <w:jc w:val="left"/>
              <w:rPr>
                <w:rFonts w:asciiTheme="minorHAnsi" w:hAnsiTheme="minorHAnsi" w:cstheme="minorHAnsi"/>
                <w:szCs w:val="24"/>
              </w:rPr>
            </w:pPr>
            <w:r w:rsidRPr="00C23027">
              <w:rPr>
                <w:rFonts w:asciiTheme="minorHAnsi" w:hAnsiTheme="minorHAnsi" w:cstheme="minorHAnsi"/>
                <w:szCs w:val="24"/>
              </w:rPr>
              <w:t>Background details about the organisation, to help put our findings into context (e.g. population served, services provided, number of commissioners, geographical area covered etc.).</w:t>
            </w:r>
          </w:p>
          <w:p w14:paraId="150E2124" w14:textId="77777777" w:rsidR="00316C8B" w:rsidRPr="00C23027" w:rsidRDefault="00316C8B" w:rsidP="00316C8B">
            <w:pPr>
              <w:pStyle w:val="Header"/>
              <w:numPr>
                <w:ilvl w:val="0"/>
                <w:numId w:val="20"/>
              </w:numPr>
              <w:tabs>
                <w:tab w:val="clear" w:pos="4513"/>
                <w:tab w:val="clear" w:pos="9026"/>
                <w:tab w:val="center" w:pos="4153"/>
                <w:tab w:val="right" w:pos="8306"/>
              </w:tabs>
              <w:spacing w:after="0"/>
              <w:jc w:val="left"/>
              <w:rPr>
                <w:rFonts w:asciiTheme="minorHAnsi" w:hAnsiTheme="minorHAnsi" w:cstheme="minorHAnsi"/>
                <w:szCs w:val="24"/>
              </w:rPr>
            </w:pPr>
            <w:r w:rsidRPr="00C23027">
              <w:rPr>
                <w:rFonts w:asciiTheme="minorHAnsi" w:hAnsiTheme="minorHAnsi" w:cstheme="minorHAnsi"/>
                <w:szCs w:val="24"/>
              </w:rPr>
              <w:t>The details and results of any external assessments and/or accreditations that we could potentially place reliance on.</w:t>
            </w:r>
          </w:p>
          <w:p w14:paraId="5A1A1793" w14:textId="77777777" w:rsidR="00316C8B" w:rsidRPr="00C23027" w:rsidRDefault="00316C8B" w:rsidP="00316C8B">
            <w:pPr>
              <w:pStyle w:val="Header"/>
              <w:numPr>
                <w:ilvl w:val="0"/>
                <w:numId w:val="20"/>
              </w:numPr>
              <w:tabs>
                <w:tab w:val="clear" w:pos="4513"/>
                <w:tab w:val="clear" w:pos="9026"/>
                <w:tab w:val="center" w:pos="4153"/>
                <w:tab w:val="right" w:pos="8306"/>
              </w:tabs>
              <w:spacing w:after="0"/>
              <w:jc w:val="left"/>
              <w:rPr>
                <w:rFonts w:asciiTheme="minorHAnsi" w:hAnsiTheme="minorHAnsi" w:cstheme="minorHAnsi"/>
                <w:szCs w:val="24"/>
              </w:rPr>
            </w:pPr>
            <w:r w:rsidRPr="00C23027">
              <w:rPr>
                <w:rFonts w:asciiTheme="minorHAnsi" w:hAnsiTheme="minorHAnsi" w:cstheme="minorHAnsi"/>
                <w:szCs w:val="24"/>
              </w:rPr>
              <w:t>Any local agreements in place with commissioners.</w:t>
            </w:r>
          </w:p>
          <w:p w14:paraId="360756C4" w14:textId="77777777" w:rsidR="00316C8B" w:rsidRPr="00C23027" w:rsidRDefault="00316C8B" w:rsidP="00316C8B">
            <w:pPr>
              <w:rPr>
                <w:rFonts w:asciiTheme="minorHAnsi" w:hAnsiTheme="minorHAnsi" w:cstheme="minorHAnsi"/>
                <w:sz w:val="24"/>
                <w:szCs w:val="24"/>
              </w:rPr>
            </w:pPr>
          </w:p>
          <w:p w14:paraId="52987A6A" w14:textId="77777777" w:rsidR="00316C8B" w:rsidRPr="00C23027" w:rsidRDefault="00316C8B" w:rsidP="00316C8B">
            <w:pPr>
              <w:rPr>
                <w:rFonts w:asciiTheme="minorHAnsi" w:hAnsiTheme="minorHAnsi" w:cstheme="minorHAnsi"/>
              </w:rPr>
            </w:pPr>
            <w:r w:rsidRPr="00C23027">
              <w:rPr>
                <w:rFonts w:asciiTheme="minorHAnsi" w:hAnsiTheme="minorHAnsi" w:cstheme="minorHAnsi"/>
              </w:rPr>
              <w:t>The date of the annual audit is agreed – This is usually around October or November.  A few weeks prior to the audit the auditor from Audit Southwest (ASW) shares the latest versions of the following documents</w:t>
            </w:r>
          </w:p>
          <w:p w14:paraId="3E9D0CD9" w14:textId="77777777" w:rsidR="00316C8B" w:rsidRPr="00C23027" w:rsidRDefault="00316C8B" w:rsidP="00316C8B">
            <w:pPr>
              <w:pStyle w:val="ListParagraph"/>
              <w:numPr>
                <w:ilvl w:val="0"/>
                <w:numId w:val="21"/>
              </w:numPr>
              <w:spacing w:after="160" w:line="259" w:lineRule="auto"/>
              <w:jc w:val="left"/>
              <w:rPr>
                <w:rFonts w:asciiTheme="minorHAnsi" w:hAnsiTheme="minorHAnsi" w:cstheme="minorHAnsi"/>
              </w:rPr>
            </w:pPr>
            <w:r w:rsidRPr="00C23027">
              <w:rPr>
                <w:rFonts w:asciiTheme="minorHAnsi" w:hAnsiTheme="minorHAnsi" w:cstheme="minorHAnsi"/>
              </w:rPr>
              <w:t>Terms of Reference (ToR)</w:t>
            </w:r>
          </w:p>
          <w:p w14:paraId="2A02C098" w14:textId="77777777" w:rsidR="00316C8B" w:rsidRPr="00C23027" w:rsidRDefault="00316C8B" w:rsidP="00316C8B">
            <w:pPr>
              <w:pStyle w:val="ListParagraph"/>
              <w:numPr>
                <w:ilvl w:val="0"/>
                <w:numId w:val="21"/>
              </w:numPr>
              <w:spacing w:after="160" w:line="259" w:lineRule="auto"/>
              <w:jc w:val="left"/>
              <w:rPr>
                <w:rFonts w:asciiTheme="minorHAnsi" w:hAnsiTheme="minorHAnsi" w:cstheme="minorHAnsi"/>
              </w:rPr>
            </w:pPr>
            <w:r w:rsidRPr="00C23027">
              <w:rPr>
                <w:rFonts w:asciiTheme="minorHAnsi" w:hAnsiTheme="minorHAnsi" w:cstheme="minorHAnsi"/>
              </w:rPr>
              <w:t>Understanding the Organisation</w:t>
            </w:r>
          </w:p>
          <w:p w14:paraId="46A33FF0" w14:textId="77777777" w:rsidR="00316C8B" w:rsidRPr="00C23027" w:rsidRDefault="00316C8B" w:rsidP="00316C8B">
            <w:pPr>
              <w:pStyle w:val="ListParagraph"/>
              <w:numPr>
                <w:ilvl w:val="0"/>
                <w:numId w:val="21"/>
              </w:numPr>
              <w:spacing w:after="160" w:line="259" w:lineRule="auto"/>
              <w:jc w:val="left"/>
              <w:rPr>
                <w:rFonts w:asciiTheme="minorHAnsi" w:hAnsiTheme="minorHAnsi" w:cstheme="minorHAnsi"/>
              </w:rPr>
            </w:pPr>
            <w:r w:rsidRPr="00C23027">
              <w:rPr>
                <w:rFonts w:asciiTheme="minorHAnsi" w:hAnsiTheme="minorHAnsi" w:cstheme="minorHAnsi"/>
              </w:rPr>
              <w:t>Guide for UHUK members</w:t>
            </w:r>
          </w:p>
          <w:p w14:paraId="7FD8C748" w14:textId="77777777" w:rsidR="00316C8B" w:rsidRPr="00C23027" w:rsidRDefault="00316C8B" w:rsidP="00316C8B">
            <w:pPr>
              <w:pStyle w:val="ListParagraph"/>
              <w:numPr>
                <w:ilvl w:val="0"/>
                <w:numId w:val="21"/>
              </w:numPr>
              <w:spacing w:after="160" w:line="259" w:lineRule="auto"/>
              <w:jc w:val="left"/>
              <w:rPr>
                <w:rFonts w:asciiTheme="minorHAnsi" w:hAnsiTheme="minorHAnsi" w:cstheme="minorHAnsi"/>
              </w:rPr>
            </w:pPr>
            <w:r w:rsidRPr="00C23027">
              <w:rPr>
                <w:rFonts w:asciiTheme="minorHAnsi" w:hAnsiTheme="minorHAnsi" w:cstheme="minorHAnsi"/>
              </w:rPr>
              <w:t>Overview of review areas</w:t>
            </w:r>
          </w:p>
          <w:p w14:paraId="3A6200FB" w14:textId="77777777" w:rsidR="00316C8B" w:rsidRPr="00C23027" w:rsidRDefault="00316C8B" w:rsidP="00316C8B">
            <w:pPr>
              <w:pStyle w:val="ListParagraph"/>
              <w:numPr>
                <w:ilvl w:val="0"/>
                <w:numId w:val="21"/>
              </w:numPr>
              <w:spacing w:after="160" w:line="259" w:lineRule="auto"/>
              <w:jc w:val="left"/>
              <w:rPr>
                <w:rFonts w:asciiTheme="minorHAnsi" w:hAnsiTheme="minorHAnsi" w:cstheme="minorHAnsi"/>
              </w:rPr>
            </w:pPr>
            <w:r w:rsidRPr="00C23027">
              <w:rPr>
                <w:rFonts w:asciiTheme="minorHAnsi" w:hAnsiTheme="minorHAnsi" w:cstheme="minorHAnsi"/>
              </w:rPr>
              <w:t>Documents and Information required</w:t>
            </w:r>
          </w:p>
          <w:p w14:paraId="5CCC5F58" w14:textId="661C8C4F" w:rsidR="00316C8B" w:rsidRPr="00C23027" w:rsidRDefault="00316C8B" w:rsidP="00316C8B">
            <w:pPr>
              <w:rPr>
                <w:rFonts w:asciiTheme="minorHAnsi" w:hAnsiTheme="minorHAnsi" w:cstheme="minorHAnsi"/>
              </w:rPr>
            </w:pPr>
            <w:r w:rsidRPr="00C23027">
              <w:rPr>
                <w:rFonts w:asciiTheme="minorHAnsi" w:hAnsiTheme="minorHAnsi" w:cstheme="minorHAnsi"/>
              </w:rPr>
              <w:t xml:space="preserve">The Governance team member managing the audit will share the ToR with the service/clinical leads and key managers along with a link to the ‘prior audit documents and information required’ spreadsheet. </w:t>
            </w:r>
          </w:p>
          <w:p w14:paraId="27729BB8" w14:textId="77777777" w:rsidR="00316C8B" w:rsidRPr="00C23027" w:rsidRDefault="00316C8B" w:rsidP="00316C8B">
            <w:pPr>
              <w:rPr>
                <w:rFonts w:asciiTheme="minorHAnsi" w:hAnsiTheme="minorHAnsi" w:cstheme="minorHAnsi"/>
              </w:rPr>
            </w:pPr>
            <w:r w:rsidRPr="00C23027">
              <w:rPr>
                <w:rFonts w:asciiTheme="minorHAnsi" w:hAnsiTheme="minorHAnsi" w:cstheme="minorHAnsi"/>
              </w:rPr>
              <w:t>The completed ‘prior audit document’ pack is shared with the auditor by the agreed date</w:t>
            </w:r>
          </w:p>
          <w:p w14:paraId="72CCB922" w14:textId="77777777" w:rsidR="00316C8B" w:rsidRPr="00C23027" w:rsidRDefault="00316C8B" w:rsidP="00316C8B">
            <w:pPr>
              <w:rPr>
                <w:rFonts w:asciiTheme="minorHAnsi" w:hAnsiTheme="minorHAnsi" w:cstheme="minorHAnsi"/>
              </w:rPr>
            </w:pPr>
            <w:r w:rsidRPr="00C23027">
              <w:rPr>
                <w:rFonts w:asciiTheme="minorHAnsi" w:hAnsiTheme="minorHAnsi" w:cstheme="minorHAnsi"/>
              </w:rPr>
              <w:t>Once the auditor has the document pack, they will request further documentary evidence and a schedule of interviews with auditor nominated individuals</w:t>
            </w:r>
          </w:p>
          <w:p w14:paraId="32E73EA5" w14:textId="77777777" w:rsidR="00316C8B" w:rsidRPr="00C23027" w:rsidRDefault="00316C8B" w:rsidP="00316C8B">
            <w:pPr>
              <w:rPr>
                <w:rFonts w:asciiTheme="minorHAnsi" w:hAnsiTheme="minorHAnsi" w:cstheme="minorHAnsi"/>
              </w:rPr>
            </w:pPr>
            <w:r w:rsidRPr="00C23027">
              <w:rPr>
                <w:rFonts w:asciiTheme="minorHAnsi" w:hAnsiTheme="minorHAnsi" w:cstheme="minorHAnsi"/>
              </w:rPr>
              <w:t>The auditor will continue to request further documents and/or interviews as the audit progresses</w:t>
            </w:r>
          </w:p>
          <w:p w14:paraId="6C5B0BFE" w14:textId="77777777" w:rsidR="00316C8B" w:rsidRPr="00C23027" w:rsidRDefault="00316C8B" w:rsidP="00316C8B">
            <w:pPr>
              <w:rPr>
                <w:rFonts w:asciiTheme="minorHAnsi" w:hAnsiTheme="minorHAnsi" w:cstheme="minorHAnsi"/>
              </w:rPr>
            </w:pPr>
            <w:r w:rsidRPr="00C23027">
              <w:rPr>
                <w:rFonts w:asciiTheme="minorHAnsi" w:hAnsiTheme="minorHAnsi" w:cstheme="minorHAnsi"/>
              </w:rPr>
              <w:t>Once the audit is complete the auditor will share their initial findings and BrisDoc will have an opportunity to challenge any proposed action plan.</w:t>
            </w:r>
          </w:p>
          <w:p w14:paraId="7BE7F71F" w14:textId="77777777" w:rsidR="00316C8B" w:rsidRPr="00C23027" w:rsidRDefault="00316C8B" w:rsidP="00316C8B">
            <w:pPr>
              <w:rPr>
                <w:rFonts w:asciiTheme="minorHAnsi" w:hAnsiTheme="minorHAnsi" w:cstheme="minorHAnsi"/>
              </w:rPr>
            </w:pPr>
            <w:r w:rsidRPr="00C23027">
              <w:rPr>
                <w:rFonts w:asciiTheme="minorHAnsi" w:hAnsiTheme="minorHAnsi" w:cstheme="minorHAnsi"/>
              </w:rPr>
              <w:t xml:space="preserve">Once the final audit report is received it is shared with Service/Clinical Leads.  </w:t>
            </w:r>
          </w:p>
          <w:p w14:paraId="0D00572D" w14:textId="77777777" w:rsidR="00316C8B" w:rsidRPr="00C23027" w:rsidRDefault="00316C8B" w:rsidP="00316C8B">
            <w:pPr>
              <w:rPr>
                <w:rFonts w:asciiTheme="minorHAnsi" w:hAnsiTheme="minorHAnsi" w:cstheme="minorHAnsi"/>
              </w:rPr>
            </w:pPr>
            <w:r w:rsidRPr="00C23027">
              <w:rPr>
                <w:rFonts w:asciiTheme="minorHAnsi" w:hAnsiTheme="minorHAnsi" w:cstheme="minorHAnsi"/>
              </w:rPr>
              <w:t xml:space="preserve">Action plans are shared with individual service leads, these must be updated regularly and returned to ASW. </w:t>
            </w:r>
          </w:p>
          <w:p w14:paraId="76218146" w14:textId="31DDAC30" w:rsidR="003A6F75" w:rsidRPr="00C23027" w:rsidRDefault="003A6F75" w:rsidP="00C130B0">
            <w:pPr>
              <w:pStyle w:val="Heading1"/>
            </w:pPr>
            <w:bookmarkStart w:id="6" w:name="_Toc115189125"/>
            <w:r w:rsidRPr="00C23027">
              <w:t>Care Quality Commission</w:t>
            </w:r>
            <w:bookmarkEnd w:id="6"/>
          </w:p>
          <w:p w14:paraId="29EF3439" w14:textId="549CBFBC" w:rsidR="003A6F75" w:rsidRPr="00C23027" w:rsidRDefault="004278A1" w:rsidP="003A6F75">
            <w:pPr>
              <w:rPr>
                <w:rFonts w:asciiTheme="minorHAnsi" w:hAnsiTheme="minorHAnsi" w:cstheme="minorHAnsi"/>
                <w:lang w:val="en-US" w:bidi="en-US"/>
              </w:rPr>
            </w:pPr>
            <w:r w:rsidRPr="00C23027">
              <w:rPr>
                <w:rFonts w:asciiTheme="minorHAnsi" w:hAnsiTheme="minorHAnsi" w:cstheme="minorHAnsi"/>
                <w:lang w:val="en-US" w:bidi="en-US"/>
              </w:rPr>
              <w:t xml:space="preserve">Melanie Hutton is BrisDoc’s Relationship Manager (Inspector) in CQC. Melanie will hold 1/4ly engagement meetings with BrisDoc’s CQC lead to which Registered Managers can be invited. She wants to know what </w:t>
            </w:r>
            <w:r w:rsidRPr="00C23027">
              <w:rPr>
                <w:rFonts w:asciiTheme="minorHAnsi" w:hAnsiTheme="minorHAnsi" w:cstheme="minorHAnsi"/>
                <w:lang w:val="en-US" w:bidi="en-US"/>
              </w:rPr>
              <w:lastRenderedPageBreak/>
              <w:t>has changed for the organisation, it’s an opportunity to share with her and learn from her intelligence about what is happening in the system and what we can learn from.</w:t>
            </w:r>
          </w:p>
          <w:p w14:paraId="1C747B6C" w14:textId="4880E0A5" w:rsidR="004278A1" w:rsidRPr="00C23027" w:rsidRDefault="004278A1" w:rsidP="003A6F75">
            <w:pPr>
              <w:rPr>
                <w:rFonts w:asciiTheme="minorHAnsi" w:hAnsiTheme="minorHAnsi" w:cstheme="minorHAnsi"/>
                <w:lang w:val="en-US" w:bidi="en-US"/>
              </w:rPr>
            </w:pPr>
            <w:r w:rsidRPr="00C23027">
              <w:rPr>
                <w:rFonts w:asciiTheme="minorHAnsi" w:hAnsiTheme="minorHAnsi" w:cstheme="minorHAnsi"/>
                <w:lang w:val="en-US" w:bidi="en-US"/>
              </w:rPr>
              <w:t>S:\GOVERNANCE TEAM\CONFIDENTIAL\CQC holds the governance CQC info because there are forms for the registered manages which contain their personal information.</w:t>
            </w:r>
          </w:p>
          <w:p w14:paraId="1336E459" w14:textId="5B765D59" w:rsidR="004278A1" w:rsidRPr="00C23027" w:rsidRDefault="004278A1" w:rsidP="003A6F75">
            <w:pPr>
              <w:rPr>
                <w:rFonts w:asciiTheme="minorHAnsi" w:hAnsiTheme="minorHAnsi" w:cstheme="minorHAnsi"/>
                <w:lang w:val="en-US" w:bidi="en-US"/>
              </w:rPr>
            </w:pPr>
            <w:r w:rsidRPr="00C23027">
              <w:rPr>
                <w:rFonts w:asciiTheme="minorHAnsi" w:hAnsiTheme="minorHAnsi" w:cstheme="minorHAnsi"/>
                <w:lang w:val="en-US" w:bidi="en-US"/>
              </w:rPr>
              <w:t xml:space="preserve">S:\GOVERNANCE TEAM\CONFIDENTIAL\CQC\Registration\ORGANISATION REGISTRATION holds </w:t>
            </w:r>
            <w:r w:rsidR="00825704" w:rsidRPr="00C23027">
              <w:rPr>
                <w:rFonts w:asciiTheme="minorHAnsi" w:hAnsiTheme="minorHAnsi" w:cstheme="minorHAnsi"/>
                <w:lang w:val="en-US" w:bidi="en-US"/>
              </w:rPr>
              <w:t xml:space="preserve">the spreadsheet that includes all our relevant contact details and registration numbers. </w:t>
            </w:r>
          </w:p>
          <w:p w14:paraId="66E7F86B" w14:textId="179D7A96" w:rsidR="00825704" w:rsidRPr="00C23027" w:rsidRDefault="00825704" w:rsidP="003A6F75">
            <w:pPr>
              <w:rPr>
                <w:rFonts w:asciiTheme="minorHAnsi" w:hAnsiTheme="minorHAnsi" w:cstheme="minorHAnsi"/>
                <w:lang w:val="en-US" w:bidi="en-US"/>
              </w:rPr>
            </w:pPr>
            <w:r w:rsidRPr="00C23027">
              <w:rPr>
                <w:rFonts w:asciiTheme="minorHAnsi" w:hAnsiTheme="minorHAnsi" w:cstheme="minorHAnsi"/>
                <w:lang w:val="en-US" w:bidi="en-US"/>
              </w:rPr>
              <w:t>The Statement of Purpose (latest version is number 21) sets out the purpose of our business, the services we provide and the activities we are regulated for by CQC. It is an audit trail of all changes made to our regulated services.</w:t>
            </w:r>
          </w:p>
          <w:p w14:paraId="0274DAA3" w14:textId="2451EDEE" w:rsidR="002860ED" w:rsidRPr="00C23027" w:rsidRDefault="002860ED" w:rsidP="00C130B0">
            <w:pPr>
              <w:pStyle w:val="Heading1"/>
            </w:pPr>
            <w:bookmarkStart w:id="7" w:name="_Toc115189126"/>
            <w:r w:rsidRPr="00C23027">
              <w:t>Child Death Enquiries</w:t>
            </w:r>
            <w:bookmarkEnd w:id="7"/>
          </w:p>
          <w:p w14:paraId="57F44DD2"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death of any child in BNSSG is reviewed, even if it is expected due to a known life limiting condition.</w:t>
            </w:r>
          </w:p>
          <w:p w14:paraId="525A4A61"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Child Death Enquiries Office (CDEO) is based in St Michael’s Hospital.</w:t>
            </w:r>
          </w:p>
          <w:p w14:paraId="6CE45AF4" w14:textId="77777777" w:rsidR="002860ED" w:rsidRPr="00C23027" w:rsidRDefault="002860ED" w:rsidP="002F4FC7">
            <w:pPr>
              <w:shd w:val="clear" w:color="auto" w:fill="FFFFFF"/>
              <w:spacing w:after="0"/>
              <w:jc w:val="left"/>
              <w:rPr>
                <w:rFonts w:asciiTheme="minorHAnsi" w:eastAsia="Times New Roman" w:hAnsiTheme="minorHAnsi" w:cstheme="minorHAnsi"/>
                <w:color w:val="000000"/>
                <w:sz w:val="20"/>
                <w:szCs w:val="20"/>
              </w:rPr>
            </w:pPr>
            <w:r w:rsidRPr="00C23027">
              <w:rPr>
                <w:rFonts w:asciiTheme="minorHAnsi" w:eastAsia="Times New Roman" w:hAnsiTheme="minorHAnsi" w:cstheme="minorHAnsi"/>
                <w:color w:val="000000"/>
              </w:rPr>
              <w:t>Child Death Enquiries Office</w:t>
            </w:r>
          </w:p>
          <w:p w14:paraId="0F823C2D" w14:textId="77777777" w:rsidR="002860ED" w:rsidRPr="00C23027" w:rsidRDefault="002860ED" w:rsidP="002F4FC7">
            <w:pPr>
              <w:shd w:val="clear" w:color="auto" w:fill="FFFFFF"/>
              <w:spacing w:after="0"/>
              <w:jc w:val="left"/>
              <w:rPr>
                <w:rFonts w:asciiTheme="minorHAnsi" w:eastAsia="Times New Roman" w:hAnsiTheme="minorHAnsi" w:cstheme="minorHAnsi"/>
                <w:color w:val="000000"/>
                <w:sz w:val="20"/>
                <w:szCs w:val="20"/>
              </w:rPr>
            </w:pPr>
            <w:r w:rsidRPr="00C23027">
              <w:rPr>
                <w:rFonts w:asciiTheme="minorHAnsi" w:eastAsia="Times New Roman" w:hAnsiTheme="minorHAnsi" w:cstheme="minorHAnsi"/>
                <w:color w:val="000000"/>
              </w:rPr>
              <w:t>Level D</w:t>
            </w:r>
          </w:p>
          <w:p w14:paraId="124B55CE" w14:textId="77777777" w:rsidR="002860ED" w:rsidRPr="00C23027" w:rsidRDefault="002860ED" w:rsidP="002F4FC7">
            <w:pPr>
              <w:shd w:val="clear" w:color="auto" w:fill="FFFFFF"/>
              <w:spacing w:after="0"/>
              <w:jc w:val="left"/>
              <w:rPr>
                <w:rFonts w:asciiTheme="minorHAnsi" w:eastAsia="Times New Roman" w:hAnsiTheme="minorHAnsi" w:cstheme="minorHAnsi"/>
                <w:color w:val="000000"/>
                <w:sz w:val="20"/>
                <w:szCs w:val="20"/>
              </w:rPr>
            </w:pPr>
            <w:r w:rsidRPr="00C23027">
              <w:rPr>
                <w:rFonts w:asciiTheme="minorHAnsi" w:eastAsia="Times New Roman" w:hAnsiTheme="minorHAnsi" w:cstheme="minorHAnsi"/>
                <w:color w:val="000000"/>
              </w:rPr>
              <w:t>St Michael's Hospital</w:t>
            </w:r>
          </w:p>
          <w:p w14:paraId="6F276FF0" w14:textId="77777777" w:rsidR="002860ED" w:rsidRPr="00C23027" w:rsidRDefault="002860ED" w:rsidP="002F4FC7">
            <w:pPr>
              <w:shd w:val="clear" w:color="auto" w:fill="FFFFFF"/>
              <w:spacing w:after="0"/>
              <w:jc w:val="left"/>
              <w:rPr>
                <w:rFonts w:asciiTheme="minorHAnsi" w:eastAsia="Times New Roman" w:hAnsiTheme="minorHAnsi" w:cstheme="minorHAnsi"/>
                <w:color w:val="000000"/>
                <w:sz w:val="20"/>
                <w:szCs w:val="20"/>
              </w:rPr>
            </w:pPr>
            <w:r w:rsidRPr="00C23027">
              <w:rPr>
                <w:rFonts w:asciiTheme="minorHAnsi" w:eastAsia="Times New Roman" w:hAnsiTheme="minorHAnsi" w:cstheme="minorHAnsi"/>
                <w:color w:val="000000"/>
              </w:rPr>
              <w:t>Southwell Street</w:t>
            </w:r>
          </w:p>
          <w:p w14:paraId="56FE3B8E" w14:textId="77777777" w:rsidR="002860ED" w:rsidRPr="00C23027" w:rsidRDefault="002860ED" w:rsidP="002F4FC7">
            <w:pPr>
              <w:shd w:val="clear" w:color="auto" w:fill="FFFFFF"/>
              <w:spacing w:after="0"/>
              <w:jc w:val="left"/>
              <w:rPr>
                <w:rFonts w:asciiTheme="minorHAnsi" w:eastAsia="Times New Roman" w:hAnsiTheme="minorHAnsi" w:cstheme="minorHAnsi"/>
                <w:color w:val="000000"/>
                <w:sz w:val="20"/>
                <w:szCs w:val="20"/>
              </w:rPr>
            </w:pPr>
            <w:r w:rsidRPr="00C23027">
              <w:rPr>
                <w:rFonts w:asciiTheme="minorHAnsi" w:eastAsia="Times New Roman" w:hAnsiTheme="minorHAnsi" w:cstheme="minorHAnsi"/>
                <w:color w:val="000000"/>
              </w:rPr>
              <w:t>Bristol</w:t>
            </w:r>
          </w:p>
          <w:p w14:paraId="723F89AE" w14:textId="77777777" w:rsidR="002860ED" w:rsidRPr="00C23027" w:rsidRDefault="002860ED" w:rsidP="002F4FC7">
            <w:pPr>
              <w:shd w:val="clear" w:color="auto" w:fill="FFFFFF"/>
              <w:spacing w:after="0"/>
              <w:jc w:val="left"/>
              <w:rPr>
                <w:rFonts w:asciiTheme="minorHAnsi" w:eastAsia="Times New Roman" w:hAnsiTheme="minorHAnsi" w:cstheme="minorHAnsi"/>
                <w:color w:val="000000"/>
                <w:sz w:val="20"/>
                <w:szCs w:val="20"/>
              </w:rPr>
            </w:pPr>
            <w:r w:rsidRPr="00C23027">
              <w:rPr>
                <w:rFonts w:asciiTheme="minorHAnsi" w:eastAsia="Times New Roman" w:hAnsiTheme="minorHAnsi" w:cstheme="minorHAnsi"/>
                <w:color w:val="000000"/>
              </w:rPr>
              <w:t>BS2 8EG</w:t>
            </w:r>
          </w:p>
          <w:p w14:paraId="14EF314D" w14:textId="77777777" w:rsidR="002860ED" w:rsidRPr="00C23027" w:rsidRDefault="002860ED" w:rsidP="008E6CAF">
            <w:pPr>
              <w:spacing w:before="144" w:after="144"/>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Tel: 0117 342 5277</w:t>
            </w:r>
          </w:p>
          <w:p w14:paraId="20E95B7B" w14:textId="77777777" w:rsidR="002860ED" w:rsidRPr="00C23027" w:rsidRDefault="002860ED" w:rsidP="008E6CAF">
            <w:pPr>
              <w:spacing w:before="144" w:after="144"/>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 xml:space="preserve">Lara Cross, Paediatric Information Assistant is our key contact. </w:t>
            </w:r>
            <w:hyperlink r:id="rId12" w:history="1">
              <w:r w:rsidRPr="00C23027">
                <w:rPr>
                  <w:rStyle w:val="Hyperlink"/>
                  <w:rFonts w:asciiTheme="minorHAnsi" w:hAnsiTheme="minorHAnsi" w:cstheme="minorHAnsi"/>
                </w:rPr>
                <w:t>Lara.cross@nhs.net</w:t>
              </w:r>
            </w:hyperlink>
            <w:r w:rsidRPr="00C23027">
              <w:rPr>
                <w:rFonts w:asciiTheme="minorHAnsi" w:eastAsia="Times New Roman" w:hAnsiTheme="minorHAnsi" w:cstheme="minorHAnsi"/>
                <w:color w:val="000000"/>
              </w:rPr>
              <w:t xml:space="preserve"> </w:t>
            </w:r>
          </w:p>
          <w:p w14:paraId="18B624FE" w14:textId="77777777" w:rsidR="002860ED" w:rsidRPr="00C23027" w:rsidRDefault="002860ED" w:rsidP="008E6CAF">
            <w:pPr>
              <w:spacing w:before="144" w:after="144"/>
              <w:jc w:val="left"/>
              <w:rPr>
                <w:rFonts w:asciiTheme="minorHAnsi" w:eastAsia="Times New Roman" w:hAnsiTheme="minorHAnsi" w:cstheme="minorHAnsi"/>
                <w:color w:val="000000"/>
                <w:u w:val="single"/>
              </w:rPr>
            </w:pPr>
            <w:r w:rsidRPr="00C23027">
              <w:rPr>
                <w:rFonts w:asciiTheme="minorHAnsi" w:eastAsia="Times New Roman" w:hAnsiTheme="minorHAnsi" w:cstheme="minorHAnsi"/>
                <w:color w:val="000000"/>
                <w:u w:val="single"/>
              </w:rPr>
              <w:t>Process</w:t>
            </w:r>
          </w:p>
          <w:p w14:paraId="421CC72C" w14:textId="77777777" w:rsidR="002860ED" w:rsidRPr="00C23027" w:rsidRDefault="002860ED" w:rsidP="008E6CAF">
            <w:pPr>
              <w:spacing w:before="144" w:after="144"/>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 xml:space="preserve">Lara sends an email to </w:t>
            </w:r>
            <w:hyperlink r:id="rId13" w:history="1">
              <w:r w:rsidRPr="00C23027">
                <w:rPr>
                  <w:rStyle w:val="Hyperlink"/>
                  <w:rFonts w:asciiTheme="minorHAnsi" w:hAnsiTheme="minorHAnsi" w:cstheme="minorHAnsi"/>
                </w:rPr>
                <w:t>Severnside.governance@nhs.net</w:t>
              </w:r>
            </w:hyperlink>
            <w:r w:rsidRPr="00C23027">
              <w:rPr>
                <w:rFonts w:asciiTheme="minorHAnsi" w:eastAsia="Times New Roman" w:hAnsiTheme="minorHAnsi" w:cstheme="minorHAnsi"/>
                <w:color w:val="000000"/>
              </w:rPr>
              <w:t xml:space="preserve"> seeking information about any Severnside consultation with the child (or associated family members if appropriate).</w:t>
            </w:r>
          </w:p>
          <w:p w14:paraId="6511AF1C" w14:textId="77777777" w:rsidR="002860ED" w:rsidRPr="00C23027" w:rsidRDefault="002860ED" w:rsidP="008E6CAF">
            <w:pPr>
              <w:spacing w:before="144" w:after="144"/>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 xml:space="preserve">Nicholson House Patient Experience Team check for 111 consultations and respond with date/time to </w:t>
            </w:r>
            <w:hyperlink r:id="rId14" w:history="1">
              <w:r w:rsidRPr="00C23027">
                <w:rPr>
                  <w:rStyle w:val="Hyperlink"/>
                  <w:rFonts w:asciiTheme="minorHAnsi" w:hAnsiTheme="minorHAnsi" w:cstheme="minorHAnsi"/>
                </w:rPr>
                <w:t>Severnside.governance@nhs.net</w:t>
              </w:r>
            </w:hyperlink>
            <w:r w:rsidRPr="00C23027">
              <w:rPr>
                <w:rFonts w:asciiTheme="minorHAnsi" w:eastAsia="Times New Roman" w:hAnsiTheme="minorHAnsi" w:cstheme="minorHAnsi"/>
                <w:color w:val="000000"/>
              </w:rPr>
              <w:t xml:space="preserve">. </w:t>
            </w:r>
          </w:p>
          <w:p w14:paraId="7277B3FD" w14:textId="77777777" w:rsidR="002860ED" w:rsidRPr="00C23027" w:rsidRDefault="002860ED" w:rsidP="008E6CAF">
            <w:pPr>
              <w:spacing w:before="144" w:after="144"/>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 xml:space="preserve">BrisDoc governance team check for CAS/F2F consultations and respond to </w:t>
            </w:r>
            <w:hyperlink r:id="rId15" w:history="1">
              <w:r w:rsidRPr="00C23027">
                <w:rPr>
                  <w:rStyle w:val="Hyperlink"/>
                  <w:rFonts w:asciiTheme="minorHAnsi" w:hAnsiTheme="minorHAnsi" w:cstheme="minorHAnsi"/>
                </w:rPr>
                <w:t>Severnside.governance@nhs.net</w:t>
              </w:r>
            </w:hyperlink>
            <w:r w:rsidRPr="00C23027">
              <w:rPr>
                <w:rFonts w:asciiTheme="minorHAnsi" w:eastAsia="Times New Roman" w:hAnsiTheme="minorHAnsi" w:cstheme="minorHAnsi"/>
                <w:color w:val="000000"/>
              </w:rPr>
              <w:t xml:space="preserve">. </w:t>
            </w:r>
          </w:p>
          <w:p w14:paraId="7540E38C" w14:textId="77777777" w:rsidR="002860ED" w:rsidRPr="00C23027" w:rsidRDefault="002860ED" w:rsidP="008E6CAF">
            <w:pPr>
              <w:spacing w:before="144" w:after="144"/>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A Severnside response is sent to Lara by the Head of Governance.</w:t>
            </w:r>
          </w:p>
          <w:p w14:paraId="55B42740" w14:textId="77777777" w:rsidR="002860ED" w:rsidRPr="00C23027" w:rsidRDefault="002860ED" w:rsidP="008E6CAF">
            <w:pPr>
              <w:spacing w:before="144" w:after="144"/>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Where there has been no contact save a copy of the reply to Lara in: s/governanceteam/confidentialDAC/Informationrequests/relevant year/CDEO.</w:t>
            </w:r>
          </w:p>
          <w:p w14:paraId="2AA296E2" w14:textId="77777777" w:rsidR="002860ED" w:rsidRPr="00C23027" w:rsidRDefault="002860ED" w:rsidP="008E6CAF">
            <w:pPr>
              <w:spacing w:before="144" w:after="144"/>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Where there has been a contact:</w:t>
            </w:r>
          </w:p>
          <w:p w14:paraId="3A8329CE" w14:textId="77777777" w:rsidR="002860ED" w:rsidRPr="00C23027" w:rsidRDefault="002860ED" w:rsidP="008E6CAF">
            <w:pPr>
              <w:pStyle w:val="ListParagraph"/>
              <w:numPr>
                <w:ilvl w:val="0"/>
                <w:numId w:val="12"/>
              </w:numPr>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 xml:space="preserve">create an information request folder and save the response there with a copy of the case record, voice recordings etc. </w:t>
            </w:r>
          </w:p>
          <w:p w14:paraId="54E7852C" w14:textId="77777777" w:rsidR="002860ED" w:rsidRPr="00C23027" w:rsidRDefault="002860ED" w:rsidP="008E6CAF">
            <w:pPr>
              <w:pStyle w:val="ListParagraph"/>
              <w:numPr>
                <w:ilvl w:val="0"/>
                <w:numId w:val="12"/>
              </w:numPr>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 xml:space="preserve">Record this info request on the IR database. </w:t>
            </w:r>
          </w:p>
          <w:p w14:paraId="50ECD1CF" w14:textId="77777777" w:rsidR="002860ED" w:rsidRPr="00C23027" w:rsidRDefault="002860ED" w:rsidP="008E6CAF">
            <w:pPr>
              <w:pStyle w:val="ListParagraph"/>
              <w:numPr>
                <w:ilvl w:val="0"/>
                <w:numId w:val="12"/>
              </w:numPr>
              <w:jc w:val="left"/>
              <w:rPr>
                <w:rFonts w:asciiTheme="minorHAnsi" w:eastAsia="Times New Roman" w:hAnsiTheme="minorHAnsi" w:cstheme="minorHAnsi"/>
                <w:color w:val="000000"/>
              </w:rPr>
            </w:pPr>
            <w:r w:rsidRPr="00C23027">
              <w:rPr>
                <w:rFonts w:asciiTheme="minorHAnsi" w:eastAsia="Times New Roman" w:hAnsiTheme="minorHAnsi" w:cstheme="minorHAnsi"/>
                <w:color w:val="000000"/>
              </w:rPr>
              <w:t>Ask Lara for more information about the death</w:t>
            </w:r>
          </w:p>
          <w:p w14:paraId="2839D076" w14:textId="77777777" w:rsidR="002860ED" w:rsidRPr="00C23027" w:rsidRDefault="002860ED" w:rsidP="008E6CAF">
            <w:pPr>
              <w:pStyle w:val="ListParagraph"/>
              <w:numPr>
                <w:ilvl w:val="0"/>
                <w:numId w:val="12"/>
              </w:numPr>
              <w:jc w:val="left"/>
              <w:rPr>
                <w:rFonts w:asciiTheme="minorHAnsi" w:hAnsiTheme="minorHAnsi" w:cstheme="minorHAnsi"/>
                <w:sz w:val="24"/>
                <w:szCs w:val="24"/>
              </w:rPr>
            </w:pPr>
            <w:r w:rsidRPr="00C23027">
              <w:rPr>
                <w:rFonts w:asciiTheme="minorHAnsi" w:eastAsia="Times New Roman" w:hAnsiTheme="minorHAnsi" w:cstheme="minorHAnsi"/>
                <w:color w:val="000000"/>
              </w:rPr>
              <w:t xml:space="preserve">Ask 111 for the details of their contact </w:t>
            </w:r>
          </w:p>
          <w:p w14:paraId="4CFF05AD" w14:textId="3077D08B" w:rsidR="002860ED" w:rsidRPr="00C23027" w:rsidRDefault="002860ED" w:rsidP="008E6CAF">
            <w:pPr>
              <w:pStyle w:val="ListParagraph"/>
              <w:numPr>
                <w:ilvl w:val="0"/>
                <w:numId w:val="12"/>
              </w:numPr>
              <w:jc w:val="left"/>
              <w:rPr>
                <w:rFonts w:asciiTheme="minorHAnsi" w:hAnsiTheme="minorHAnsi" w:cstheme="minorHAnsi"/>
                <w:sz w:val="24"/>
                <w:szCs w:val="24"/>
              </w:rPr>
            </w:pPr>
            <w:r w:rsidRPr="00C23027">
              <w:rPr>
                <w:rFonts w:asciiTheme="minorHAnsi" w:eastAsia="Times New Roman" w:hAnsiTheme="minorHAnsi" w:cstheme="minorHAnsi"/>
                <w:color w:val="000000"/>
              </w:rPr>
              <w:t xml:space="preserve">Check if there are any associated </w:t>
            </w:r>
            <w:r w:rsidR="00504DC1" w:rsidRPr="00C23027">
              <w:rPr>
                <w:rFonts w:asciiTheme="minorHAnsi" w:eastAsia="Times New Roman" w:hAnsiTheme="minorHAnsi" w:cstheme="minorHAnsi"/>
                <w:color w:val="000000"/>
              </w:rPr>
              <w:t>LERIS</w:t>
            </w:r>
            <w:r w:rsidRPr="00C23027">
              <w:rPr>
                <w:rFonts w:asciiTheme="minorHAnsi" w:eastAsia="Times New Roman" w:hAnsiTheme="minorHAnsi" w:cstheme="minorHAnsi"/>
                <w:color w:val="000000"/>
              </w:rPr>
              <w:t xml:space="preserve">/BOB events </w:t>
            </w:r>
          </w:p>
          <w:p w14:paraId="6E898A46" w14:textId="77777777" w:rsidR="002860ED" w:rsidRPr="00C23027" w:rsidRDefault="002860ED" w:rsidP="008E6CAF">
            <w:pPr>
              <w:pStyle w:val="ListParagraph"/>
              <w:numPr>
                <w:ilvl w:val="0"/>
                <w:numId w:val="12"/>
              </w:numPr>
              <w:jc w:val="left"/>
              <w:rPr>
                <w:rFonts w:asciiTheme="minorHAnsi" w:hAnsiTheme="minorHAnsi" w:cstheme="minorHAnsi"/>
                <w:sz w:val="24"/>
                <w:szCs w:val="24"/>
              </w:rPr>
            </w:pPr>
            <w:r w:rsidRPr="00C23027">
              <w:rPr>
                <w:rFonts w:asciiTheme="minorHAnsi" w:eastAsia="Times New Roman" w:hAnsiTheme="minorHAnsi" w:cstheme="minorHAnsi"/>
                <w:color w:val="000000"/>
              </w:rPr>
              <w:t>Share death with clinician’s line manager so case can be reviewed if necessary</w:t>
            </w:r>
          </w:p>
          <w:p w14:paraId="2D8A83C3" w14:textId="77777777" w:rsidR="002860ED" w:rsidRPr="00C23027" w:rsidRDefault="002860ED" w:rsidP="008E6CAF">
            <w:pPr>
              <w:pStyle w:val="ListParagraph"/>
              <w:numPr>
                <w:ilvl w:val="0"/>
                <w:numId w:val="12"/>
              </w:numPr>
              <w:jc w:val="left"/>
              <w:rPr>
                <w:rFonts w:asciiTheme="minorHAnsi" w:hAnsiTheme="minorHAnsi" w:cstheme="minorHAnsi"/>
              </w:rPr>
            </w:pPr>
            <w:r w:rsidRPr="00C23027">
              <w:rPr>
                <w:rFonts w:asciiTheme="minorHAnsi" w:hAnsiTheme="minorHAnsi" w:cstheme="minorHAnsi"/>
              </w:rPr>
              <w:t>Save any clinician reflection/learning in the folder</w:t>
            </w:r>
          </w:p>
          <w:p w14:paraId="5480C83A" w14:textId="77777777" w:rsidR="002860ED" w:rsidRPr="00C23027" w:rsidRDefault="002860ED" w:rsidP="008E6CAF">
            <w:pPr>
              <w:spacing w:before="144" w:after="144"/>
              <w:jc w:val="left"/>
              <w:rPr>
                <w:rFonts w:asciiTheme="minorHAnsi" w:hAnsiTheme="minorHAnsi" w:cstheme="minorHAnsi"/>
                <w:u w:val="single"/>
              </w:rPr>
            </w:pPr>
            <w:r w:rsidRPr="00C23027">
              <w:rPr>
                <w:rFonts w:asciiTheme="minorHAnsi" w:hAnsiTheme="minorHAnsi" w:cstheme="minorHAnsi"/>
                <w:u w:val="single"/>
              </w:rPr>
              <w:t>Child Death Review</w:t>
            </w:r>
          </w:p>
          <w:p w14:paraId="48133406" w14:textId="2A216362"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lastRenderedPageBreak/>
              <w:t xml:space="preserve">A CDR meeting will be held for which Severnside will be asked to complete a report and attend the meeting if there had been contact with the child. The request is sent to </w:t>
            </w:r>
            <w:hyperlink r:id="rId16" w:history="1">
              <w:r w:rsidR="003B5FAB" w:rsidRPr="00C23027">
                <w:rPr>
                  <w:rStyle w:val="Hyperlink"/>
                  <w:rFonts w:asciiTheme="minorHAnsi" w:hAnsiTheme="minorHAnsi" w:cstheme="minorHAnsi"/>
                </w:rPr>
                <w:t>sarah.pearce3@nhs.net</w:t>
              </w:r>
            </w:hyperlink>
            <w:r w:rsidRPr="00C23027">
              <w:rPr>
                <w:rFonts w:asciiTheme="minorHAnsi" w:hAnsiTheme="minorHAnsi" w:cstheme="minorHAnsi"/>
              </w:rPr>
              <w:t xml:space="preserve"> (usually by Lara) that includes a link to the online form.</w:t>
            </w:r>
          </w:p>
          <w:p w14:paraId="0C2C0CA9"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online form is completed with the information provided for any 111 contact and from the case record etc. The information is a factual record of the chronology of the contact and contents of the case record.</w:t>
            </w:r>
          </w:p>
          <w:p w14:paraId="266A7EA1"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On completion of the form take a copy and save in the info request folder.</w:t>
            </w:r>
          </w:p>
          <w:p w14:paraId="3F52A7AC"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Access to the online form is by named users only.</w:t>
            </w:r>
          </w:p>
          <w:p w14:paraId="0787DE0E" w14:textId="7F438BEF"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 xml:space="preserve">When a CDR meeting date is set </w:t>
            </w:r>
            <w:r w:rsidR="003B5FAB" w:rsidRPr="00C23027">
              <w:rPr>
                <w:rFonts w:asciiTheme="minorHAnsi" w:hAnsiTheme="minorHAnsi" w:cstheme="minorHAnsi"/>
              </w:rPr>
              <w:t>Sarah Pearce</w:t>
            </w:r>
            <w:r w:rsidRPr="00C23027">
              <w:rPr>
                <w:rFonts w:asciiTheme="minorHAnsi" w:hAnsiTheme="minorHAnsi" w:cstheme="minorHAnsi"/>
              </w:rPr>
              <w:t xml:space="preserve"> will be notified and attendance will be confirmed from Severnside. It is a sharing and learning opportunity and should be written up by whoever attends for feeding back. PPG and BrisDoc should be represented where there was both 111 and CAS/F2F contact. PPG or BrisDoc may attend if contact was only 111 or CAS/F2F respectively.</w:t>
            </w:r>
          </w:p>
          <w:p w14:paraId="7DE4BE64"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Attendance and any immediate learning should be reported to the Severnside Quality Group.</w:t>
            </w:r>
          </w:p>
          <w:p w14:paraId="18C0AAFF"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 xml:space="preserve">The Child Death Review Co-ordinators are Sarah Fowler and Paula Lane </w:t>
            </w:r>
            <w:hyperlink r:id="rId17" w:history="1">
              <w:r w:rsidRPr="00C23027">
                <w:rPr>
                  <w:rStyle w:val="Hyperlink"/>
                  <w:rFonts w:asciiTheme="minorHAnsi" w:hAnsiTheme="minorHAnsi" w:cstheme="minorHAnsi"/>
                </w:rPr>
                <w:t>childdeathreviewcoordinatorsW&amp;C@uhbw.nhs.uk</w:t>
              </w:r>
            </w:hyperlink>
            <w:r w:rsidRPr="00C23027">
              <w:rPr>
                <w:rFonts w:asciiTheme="minorHAnsi" w:hAnsiTheme="minorHAnsi" w:cstheme="minorHAnsi"/>
              </w:rPr>
              <w:t xml:space="preserve"> (note not nhs.net account) 0117 342 7441</w:t>
            </w:r>
          </w:p>
          <w:p w14:paraId="0DB98276" w14:textId="0E66E6EC" w:rsidR="002860ED" w:rsidRPr="00C23027" w:rsidRDefault="002860ED" w:rsidP="00C130B0">
            <w:pPr>
              <w:pStyle w:val="Heading1"/>
            </w:pPr>
            <w:bookmarkStart w:id="8" w:name="_Toc115189127"/>
            <w:r w:rsidRPr="00C23027">
              <w:t>Chronology Writing</w:t>
            </w:r>
            <w:bookmarkEnd w:id="8"/>
          </w:p>
          <w:p w14:paraId="20CE9EBE"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BrisDoc may be asked to provide a chronology for a partner organisation – typically in relation to a safeguarding case review.</w:t>
            </w:r>
          </w:p>
          <w:p w14:paraId="31ACA981"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request will usually come from the Local Authority safeguarding team relevant to where the patient lives/d and be accompanied by a template to complete. Sometimes the request for information comes from the CCG Safeguarding Leads.</w:t>
            </w:r>
          </w:p>
          <w:p w14:paraId="47EF8278"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A chronology is a date/time account of what took place, where and by whom for the patient.</w:t>
            </w:r>
          </w:p>
          <w:p w14:paraId="4A6D0FCF"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investigations being undertaken may be a rapid review (RR), safeguarding adults review (SAR), child safeguarding practice review (CSPR), serious case review (SCR), domestic homicide review (DHR).</w:t>
            </w:r>
          </w:p>
          <w:p w14:paraId="55044659"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request for information should be included in the IR database and a folder set up.</w:t>
            </w:r>
          </w:p>
          <w:p w14:paraId="287AFFDF" w14:textId="4A776F6F" w:rsidR="002860ED" w:rsidRPr="00C23027" w:rsidRDefault="002860ED" w:rsidP="00C130B0">
            <w:pPr>
              <w:pStyle w:val="Heading1"/>
            </w:pPr>
            <w:bookmarkStart w:id="9" w:name="_Toc115189128"/>
            <w:r w:rsidRPr="00C23027">
              <w:t>Clinical Guardian Support</w:t>
            </w:r>
            <w:bookmarkEnd w:id="9"/>
          </w:p>
          <w:p w14:paraId="11B6D81E" w14:textId="77777777" w:rsidR="002860ED" w:rsidRPr="00C23027" w:rsidRDefault="002860ED" w:rsidP="002F4FC7">
            <w:pPr>
              <w:rPr>
                <w:rFonts w:asciiTheme="minorHAnsi" w:hAnsiTheme="minorHAnsi" w:cstheme="minorHAnsi"/>
                <w:lang w:val="en"/>
              </w:rPr>
            </w:pPr>
            <w:r w:rsidRPr="00C23027">
              <w:rPr>
                <w:rFonts w:asciiTheme="minorHAnsi" w:hAnsiTheme="minorHAnsi" w:cstheme="minorHAnsi"/>
                <w:lang w:val="en"/>
              </w:rPr>
              <w:t>The Clinical Guardian Team is a team of clinicians who perform audits on IUC cases to support the effective clinical audit of treatment and advice provided to patients by IUC. Effective audit will assure BrisDoc of the clinical safety and efficacy of the care provided by its clinicians, and support Clinicians through learning and development.</w:t>
            </w:r>
          </w:p>
          <w:p w14:paraId="2E8DC307" w14:textId="245E17CC"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 xml:space="preserve">The Clinical Guardian Team meet every two weeks on a </w:t>
            </w:r>
            <w:r w:rsidR="006C6E94" w:rsidRPr="00C23027">
              <w:rPr>
                <w:rFonts w:asciiTheme="minorHAnsi" w:hAnsiTheme="minorHAnsi" w:cstheme="minorHAnsi"/>
              </w:rPr>
              <w:t>Friday morning</w:t>
            </w:r>
            <w:r w:rsidRPr="00C23027">
              <w:rPr>
                <w:rFonts w:asciiTheme="minorHAnsi" w:hAnsiTheme="minorHAnsi" w:cstheme="minorHAnsi"/>
              </w:rPr>
              <w:t>. Admin support is provided by the Governance Team in the form of:</w:t>
            </w:r>
          </w:p>
          <w:p w14:paraId="0F7FAC00"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Room booking</w:t>
            </w:r>
          </w:p>
          <w:p w14:paraId="2FF64847"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Ashton Room is booked out as a recurring meeting by the Governance Team. If schedules change or additional meetings are needed, the CG Team will request the booking is amended.</w:t>
            </w:r>
          </w:p>
          <w:p w14:paraId="163FA230"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Call recordings</w:t>
            </w:r>
          </w:p>
          <w:p w14:paraId="223DCF79"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Telephone calls are reviewed as part of the audit process, the CG team will routinely provide the names of clinicians and request a sample of three of their calls for review.</w:t>
            </w:r>
          </w:p>
          <w:p w14:paraId="09190A04" w14:textId="246D35E7" w:rsidR="002860ED" w:rsidRPr="00C23027" w:rsidRDefault="002860ED" w:rsidP="00C130B0">
            <w:pPr>
              <w:pStyle w:val="Heading1"/>
            </w:pPr>
            <w:bookmarkStart w:id="10" w:name="_Toc115189129"/>
            <w:r w:rsidRPr="00C23027">
              <w:t>Contract Management</w:t>
            </w:r>
            <w:bookmarkEnd w:id="10"/>
          </w:p>
          <w:p w14:paraId="20A1E929" w14:textId="77777777" w:rsidR="002860ED" w:rsidRPr="00C23027" w:rsidRDefault="002860ED" w:rsidP="008E6CAF">
            <w:pPr>
              <w:spacing w:before="144" w:after="144"/>
              <w:jc w:val="left"/>
              <w:rPr>
                <w:rFonts w:asciiTheme="minorHAnsi" w:hAnsiTheme="minorHAnsi" w:cstheme="minorHAnsi"/>
                <w:u w:val="single"/>
              </w:rPr>
            </w:pPr>
            <w:r w:rsidRPr="00C23027">
              <w:rPr>
                <w:rFonts w:asciiTheme="minorHAnsi" w:hAnsiTheme="minorHAnsi" w:cstheme="minorHAnsi"/>
                <w:u w:val="single"/>
              </w:rPr>
              <w:lastRenderedPageBreak/>
              <w:t>Contract Types</w:t>
            </w:r>
          </w:p>
          <w:p w14:paraId="7E7A9C16"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NHS Standard Contract (including a sub-contract) is used for all hospital, mental health, community and NHS 111 (and therefore by default IUC services).</w:t>
            </w:r>
          </w:p>
          <w:p w14:paraId="40C30229" w14:textId="77777777" w:rsidR="002860ED" w:rsidRPr="00C23027" w:rsidRDefault="00D976CD" w:rsidP="008E6CAF">
            <w:pPr>
              <w:spacing w:before="144" w:after="144"/>
              <w:jc w:val="left"/>
              <w:rPr>
                <w:rFonts w:asciiTheme="minorHAnsi" w:hAnsiTheme="minorHAnsi" w:cstheme="minorHAnsi"/>
              </w:rPr>
            </w:pPr>
            <w:hyperlink r:id="rId18" w:history="1">
              <w:r w:rsidR="002860ED" w:rsidRPr="00C23027">
                <w:rPr>
                  <w:rStyle w:val="Hyperlink"/>
                  <w:rFonts w:asciiTheme="minorHAnsi" w:hAnsiTheme="minorHAnsi" w:cstheme="minorHAnsi"/>
                </w:rPr>
                <w:t>https://www.england.nhs.uk/nhs-standard-contract/</w:t>
              </w:r>
            </w:hyperlink>
            <w:r w:rsidR="002860ED" w:rsidRPr="00C23027">
              <w:rPr>
                <w:rFonts w:asciiTheme="minorHAnsi" w:hAnsiTheme="minorHAnsi" w:cstheme="minorHAnsi"/>
              </w:rPr>
              <w:t xml:space="preserve"> </w:t>
            </w:r>
          </w:p>
          <w:p w14:paraId="1436B6A3"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NHS Contract is made up of sections on Service Conditions, General Conditions, and Particulars. The contract is updated annually by NHSE and a variation issued by the commissioner rather than reproduce a new contract each year. Variations are negotiable and should be issued for any change made to the contracted service e.g. additional income to deliver the NHS 111 first programme. The timetable for finalising the new national contract always over-runs however, drafts for consultation are issued with proposed changes tracked so preparation can be made for changes and therefore variations.</w:t>
            </w:r>
          </w:p>
          <w:p w14:paraId="12095998"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CCG contracts with BrisDoc for the IUC service i.e. we are the prime contractor holding the NHS Standard Contract for Integrated Urgent Care Services. This service includes NHS 111 which BrisDoc sub-contracts to PPG. As prime contractor BrisDoc issues a sub-contract to PPG, manages that contract and is responsible for the performance of the NHS 111 service.</w:t>
            </w:r>
          </w:p>
          <w:p w14:paraId="0BBECF8C"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contract includes performance and quality indicators relevant to the service. These have to be reported on to the commissioner and discussed at contract meetings.</w:t>
            </w:r>
          </w:p>
          <w:p w14:paraId="322CF199"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IUC service includes services delivered by GPs (i.e. the old OOHs service) which means the contract must include Schedule 2l. Schedule 2l includes the equivalent contractual requirements as an APMS contract.</w:t>
            </w:r>
          </w:p>
          <w:p w14:paraId="2447B9AC"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General Medical Services (GMS), Primary Medical Services (PMS), Alternative Provider Medical Services (APMS) contracts are used for GP surgeries.</w:t>
            </w:r>
          </w:p>
          <w:p w14:paraId="6EAACE47" w14:textId="77777777" w:rsidR="002860ED" w:rsidRPr="00C23027" w:rsidRDefault="00D976CD" w:rsidP="008E6CAF">
            <w:pPr>
              <w:spacing w:before="144" w:after="144"/>
              <w:jc w:val="left"/>
              <w:rPr>
                <w:rFonts w:asciiTheme="minorHAnsi" w:hAnsiTheme="minorHAnsi" w:cstheme="minorHAnsi"/>
              </w:rPr>
            </w:pPr>
            <w:hyperlink r:id="rId19" w:history="1">
              <w:r w:rsidR="002860ED" w:rsidRPr="00C23027">
                <w:rPr>
                  <w:rStyle w:val="Hyperlink"/>
                  <w:rFonts w:asciiTheme="minorHAnsi" w:hAnsiTheme="minorHAnsi" w:cstheme="minorHAnsi"/>
                </w:rPr>
                <w:t>https://www.england.nhs.uk/gp/investment/gp-contract/</w:t>
              </w:r>
            </w:hyperlink>
          </w:p>
          <w:p w14:paraId="29B87A7C"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BMC/HHS/CKMP have APMS contracts because of the way they were commissioned – BMC was set up as an equitable access service, HHS is not a typical GP surgery but a service and CKMP was tendered through the short-term contract framework because the GP Partners resigned their contract with the CCG. A GMS contract is held where a partnership of GP own and manage their surgery. PMS contracts are also a partnership model that attracted more income for doing more for the patients. These are no longer issued and the income is gradually being aligned with that received under a GMS contract.</w:t>
            </w:r>
          </w:p>
          <w:p w14:paraId="253FAC82"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BMC contract initially attracted an enhanced fixed income that has now been aligned to the GMS contract model i.e based on list size and quality performance.</w:t>
            </w:r>
          </w:p>
          <w:p w14:paraId="53D713D8"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Contracts held by BrisDoc are saved here.</w:t>
            </w:r>
          </w:p>
          <w:p w14:paraId="7D2120E1"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 xml:space="preserve">S:\GOVERNANCE TEAM\Corporate\Contracts </w:t>
            </w:r>
          </w:p>
          <w:p w14:paraId="59E7A079" w14:textId="0B8505D6" w:rsidR="00657011" w:rsidRPr="00C23027" w:rsidRDefault="00D865EB" w:rsidP="00C130B0">
            <w:pPr>
              <w:pStyle w:val="Heading1"/>
            </w:pPr>
            <w:bookmarkStart w:id="11" w:name="_Toc115189130"/>
            <w:r w:rsidRPr="00C23027">
              <w:t>Corporate Dashboard</w:t>
            </w:r>
            <w:r w:rsidR="00502A0C" w:rsidRPr="00C23027">
              <w:t xml:space="preserve"> Management</w:t>
            </w:r>
            <w:bookmarkEnd w:id="11"/>
          </w:p>
          <w:p w14:paraId="067584B7" w14:textId="7EBD2DE3" w:rsidR="00D865EB" w:rsidRPr="00C23027" w:rsidRDefault="00D865EB" w:rsidP="008E6CAF">
            <w:pPr>
              <w:spacing w:before="144" w:after="144"/>
              <w:rPr>
                <w:rFonts w:asciiTheme="minorHAnsi" w:hAnsiTheme="minorHAnsi" w:cstheme="minorHAnsi"/>
                <w:lang w:val="en-US" w:bidi="en-US"/>
              </w:rPr>
            </w:pPr>
            <w:r w:rsidRPr="00C23027">
              <w:rPr>
                <w:rFonts w:asciiTheme="minorHAnsi" w:hAnsiTheme="minorHAnsi" w:cstheme="minorHAnsi"/>
                <w:lang w:val="en-US" w:bidi="en-US"/>
              </w:rPr>
              <w:t>Data sources</w:t>
            </w:r>
          </w:p>
          <w:p w14:paraId="3A9647CA" w14:textId="30873188" w:rsidR="00D865EB" w:rsidRPr="00C23027" w:rsidRDefault="00D865EB" w:rsidP="008E6CAF">
            <w:pPr>
              <w:spacing w:before="144" w:after="144"/>
              <w:rPr>
                <w:rFonts w:asciiTheme="minorHAnsi" w:hAnsiTheme="minorHAnsi" w:cstheme="minorHAnsi"/>
                <w:lang w:val="en-US" w:bidi="en-US"/>
              </w:rPr>
            </w:pPr>
            <w:r w:rsidRPr="00C23027">
              <w:rPr>
                <w:rFonts w:asciiTheme="minorHAnsi" w:hAnsiTheme="minorHAnsi" w:cstheme="minorHAnsi"/>
                <w:lang w:val="en-US" w:bidi="en-US"/>
              </w:rPr>
              <w:t xml:space="preserve">Practice Services activity – send practice services page to Josh Hastings in BMC at the beginning of each month and he will provide the data to be included. </w:t>
            </w:r>
            <w:hyperlink r:id="rId20" w:history="1">
              <w:r w:rsidRPr="00C23027">
                <w:rPr>
                  <w:rStyle w:val="Hyperlink"/>
                  <w:rFonts w:asciiTheme="minorHAnsi" w:hAnsiTheme="minorHAnsi" w:cstheme="minorHAnsi"/>
                  <w:lang w:val="en-US" w:bidi="en-US"/>
                </w:rPr>
                <w:t>Joshuahastings@nhs.net</w:t>
              </w:r>
            </w:hyperlink>
            <w:r w:rsidRPr="00C23027">
              <w:rPr>
                <w:rFonts w:asciiTheme="minorHAnsi" w:hAnsiTheme="minorHAnsi" w:cstheme="minorHAnsi"/>
                <w:lang w:val="en-US" w:bidi="en-US"/>
              </w:rPr>
              <w:t xml:space="preserve"> </w:t>
            </w:r>
          </w:p>
          <w:p w14:paraId="4D840DB7" w14:textId="0EB7DF95" w:rsidR="00D865EB" w:rsidRPr="00C23027" w:rsidRDefault="00D865EB" w:rsidP="008E6CAF">
            <w:pPr>
              <w:spacing w:before="144" w:after="144"/>
              <w:rPr>
                <w:rFonts w:asciiTheme="minorHAnsi" w:hAnsiTheme="minorHAnsi" w:cstheme="minorHAnsi"/>
                <w:lang w:val="en-US" w:bidi="en-US"/>
              </w:rPr>
            </w:pPr>
            <w:r w:rsidRPr="00C23027">
              <w:rPr>
                <w:rFonts w:asciiTheme="minorHAnsi" w:hAnsiTheme="minorHAnsi" w:cstheme="minorHAnsi"/>
                <w:lang w:val="en-US" w:bidi="en-US"/>
              </w:rPr>
              <w:t>Workforce data, wellbeing data and IUC activity is provided by Howard.</w:t>
            </w:r>
          </w:p>
          <w:p w14:paraId="116B6AB2" w14:textId="14449D16" w:rsidR="00D865EB" w:rsidRPr="00C23027" w:rsidRDefault="0061032A" w:rsidP="008E6CAF">
            <w:pPr>
              <w:spacing w:before="144" w:after="144"/>
              <w:rPr>
                <w:rFonts w:asciiTheme="minorHAnsi" w:hAnsiTheme="minorHAnsi" w:cstheme="minorHAnsi"/>
                <w:lang w:val="en-US" w:bidi="en-US"/>
              </w:rPr>
            </w:pPr>
            <w:r w:rsidRPr="00C23027">
              <w:rPr>
                <w:rFonts w:asciiTheme="minorHAnsi" w:hAnsiTheme="minorHAnsi" w:cstheme="minorHAnsi"/>
                <w:lang w:val="en-US" w:bidi="en-US"/>
              </w:rPr>
              <w:t>Learning Event</w:t>
            </w:r>
            <w:r w:rsidR="00D865EB" w:rsidRPr="00C23027">
              <w:rPr>
                <w:rFonts w:asciiTheme="minorHAnsi" w:hAnsiTheme="minorHAnsi" w:cstheme="minorHAnsi"/>
                <w:lang w:val="en-US" w:bidi="en-US"/>
              </w:rPr>
              <w:t>, complaint, compliment, patient experience, risk, IG and patient E&amp;D data entered by Governance Team from our databases.</w:t>
            </w:r>
          </w:p>
          <w:p w14:paraId="6885E3B5" w14:textId="46559F0E" w:rsidR="00D865EB" w:rsidRPr="00C23027" w:rsidRDefault="00D865EB" w:rsidP="008E6CAF">
            <w:pPr>
              <w:spacing w:before="144" w:after="144"/>
              <w:rPr>
                <w:rFonts w:asciiTheme="minorHAnsi" w:hAnsiTheme="minorHAnsi" w:cstheme="minorHAnsi"/>
                <w:lang w:val="en-US" w:bidi="en-US"/>
              </w:rPr>
            </w:pPr>
            <w:r w:rsidRPr="00C23027">
              <w:rPr>
                <w:rFonts w:asciiTheme="minorHAnsi" w:hAnsiTheme="minorHAnsi" w:cstheme="minorHAnsi"/>
                <w:lang w:val="en-US" w:bidi="en-US"/>
              </w:rPr>
              <w:t>Compliance – policy data is input by Governance Team. Payroll errors data is provided by Kelly and entered by Governance Team.</w:t>
            </w:r>
          </w:p>
          <w:p w14:paraId="5DC3B241" w14:textId="71A7E37F" w:rsidR="00D865EB" w:rsidRPr="00C23027" w:rsidRDefault="00D865EB" w:rsidP="008E6CAF">
            <w:pPr>
              <w:spacing w:before="144" w:after="144"/>
              <w:rPr>
                <w:rFonts w:asciiTheme="minorHAnsi" w:hAnsiTheme="minorHAnsi" w:cstheme="minorHAnsi"/>
                <w:lang w:val="en-US" w:bidi="en-US"/>
              </w:rPr>
            </w:pPr>
            <w:r w:rsidRPr="00C23027">
              <w:rPr>
                <w:rFonts w:asciiTheme="minorHAnsi" w:hAnsiTheme="minorHAnsi" w:cstheme="minorHAnsi"/>
                <w:lang w:val="en-US" w:bidi="en-US"/>
              </w:rPr>
              <w:lastRenderedPageBreak/>
              <w:t xml:space="preserve">Stock Management and ISO 14001 pages managed by Facilities Team. </w:t>
            </w:r>
            <w:r w:rsidR="00F53D54" w:rsidRPr="00C23027">
              <w:rPr>
                <w:rFonts w:asciiTheme="minorHAnsi" w:hAnsiTheme="minorHAnsi" w:cstheme="minorHAnsi"/>
                <w:lang w:val="en-US" w:bidi="en-US"/>
              </w:rPr>
              <w:t>Governance Team take fossil fuel data from invoices saved here - S:\FACILITIES &amp; BASES\12 INVOICING\OSPREY &amp; OOH\BRITISH GAS\2021. Kyocera data taken from Debs’ invoices by Governance Team.</w:t>
            </w:r>
          </w:p>
          <w:p w14:paraId="37786CA7" w14:textId="6482A325" w:rsidR="00D865EB" w:rsidRPr="00C23027" w:rsidRDefault="00D865EB" w:rsidP="008E6CAF">
            <w:pPr>
              <w:spacing w:before="144" w:after="144"/>
              <w:rPr>
                <w:rFonts w:asciiTheme="minorHAnsi" w:hAnsiTheme="minorHAnsi" w:cstheme="minorHAnsi"/>
                <w:lang w:val="en-US" w:bidi="en-US"/>
              </w:rPr>
            </w:pPr>
            <w:r w:rsidRPr="00C23027">
              <w:rPr>
                <w:rFonts w:asciiTheme="minorHAnsi" w:hAnsiTheme="minorHAnsi" w:cstheme="minorHAnsi"/>
                <w:lang w:val="en-US" w:bidi="en-US"/>
              </w:rPr>
              <w:t>Finance data is input by Hani.</w:t>
            </w:r>
          </w:p>
          <w:p w14:paraId="55766159" w14:textId="0B51BC57" w:rsidR="00737787" w:rsidRPr="00C23027" w:rsidRDefault="00737787" w:rsidP="00C130B0">
            <w:pPr>
              <w:pStyle w:val="Heading1"/>
            </w:pPr>
            <w:bookmarkStart w:id="12" w:name="_Toc115189131"/>
            <w:r w:rsidRPr="00C23027">
              <w:t>Complaints Management</w:t>
            </w:r>
            <w:bookmarkEnd w:id="12"/>
          </w:p>
          <w:p w14:paraId="34714C3A" w14:textId="77777777" w:rsidR="00737787" w:rsidRPr="00C23027" w:rsidRDefault="00737787" w:rsidP="00304256">
            <w:pPr>
              <w:rPr>
                <w:rStyle w:val="SubtleEmphasis"/>
                <w:rFonts w:asciiTheme="minorHAnsi" w:hAnsiTheme="minorHAnsi" w:cstheme="minorHAnsi"/>
                <w:i w:val="0"/>
              </w:rPr>
            </w:pPr>
            <w:r w:rsidRPr="00C23027">
              <w:rPr>
                <w:rStyle w:val="SubtleEmphasis"/>
                <w:rFonts w:asciiTheme="minorHAnsi" w:hAnsiTheme="minorHAnsi" w:cstheme="minorHAnsi"/>
              </w:rPr>
              <w:t>What is a complaint?</w:t>
            </w:r>
          </w:p>
          <w:p w14:paraId="79862482"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A complaint is an expression of dissatisfaction about an act, omission or decision of BrisDoc, either verbal or written, and whether justified or not, which requires a response.  A few examples of complaints expressed are:</w:t>
            </w:r>
          </w:p>
          <w:p w14:paraId="2A338E75" w14:textId="77777777" w:rsidR="00737787" w:rsidRPr="00C23027" w:rsidRDefault="00737787" w:rsidP="00737787">
            <w:pPr>
              <w:numPr>
                <w:ilvl w:val="0"/>
                <w:numId w:val="23"/>
              </w:numPr>
              <w:spacing w:after="0"/>
              <w:jc w:val="left"/>
              <w:rPr>
                <w:rFonts w:asciiTheme="minorHAnsi" w:hAnsiTheme="minorHAnsi" w:cstheme="minorHAnsi"/>
              </w:rPr>
            </w:pPr>
            <w:r w:rsidRPr="00C23027">
              <w:rPr>
                <w:rFonts w:asciiTheme="minorHAnsi" w:hAnsiTheme="minorHAnsi" w:cstheme="minorHAnsi"/>
              </w:rPr>
              <w:t>Something which is against the choice or wishes of a patient</w:t>
            </w:r>
          </w:p>
          <w:p w14:paraId="16ECE277" w14:textId="77777777" w:rsidR="00737787" w:rsidRPr="00C23027" w:rsidRDefault="00737787" w:rsidP="00737787">
            <w:pPr>
              <w:numPr>
                <w:ilvl w:val="0"/>
                <w:numId w:val="23"/>
              </w:numPr>
              <w:spacing w:after="0"/>
              <w:jc w:val="left"/>
              <w:rPr>
                <w:rFonts w:asciiTheme="minorHAnsi" w:hAnsiTheme="minorHAnsi" w:cstheme="minorHAnsi"/>
              </w:rPr>
            </w:pPr>
            <w:r w:rsidRPr="00C23027">
              <w:rPr>
                <w:rFonts w:asciiTheme="minorHAnsi" w:hAnsiTheme="minorHAnsi" w:cstheme="minorHAnsi"/>
              </w:rPr>
              <w:t>The way treatment, service or care has been provided to a patient</w:t>
            </w:r>
          </w:p>
          <w:p w14:paraId="18B8BF68" w14:textId="77777777" w:rsidR="00737787" w:rsidRPr="00C23027" w:rsidRDefault="00737787" w:rsidP="00737787">
            <w:pPr>
              <w:numPr>
                <w:ilvl w:val="0"/>
                <w:numId w:val="23"/>
              </w:numPr>
              <w:spacing w:after="0"/>
              <w:jc w:val="left"/>
              <w:rPr>
                <w:rFonts w:asciiTheme="minorHAnsi" w:hAnsiTheme="minorHAnsi" w:cstheme="minorHAnsi"/>
              </w:rPr>
            </w:pPr>
            <w:r w:rsidRPr="00C23027">
              <w:rPr>
                <w:rFonts w:asciiTheme="minorHAnsi" w:hAnsiTheme="minorHAnsi" w:cstheme="minorHAnsi"/>
              </w:rPr>
              <w:t>Discrimination against a patient</w:t>
            </w:r>
          </w:p>
          <w:p w14:paraId="0293B9E6" w14:textId="77777777" w:rsidR="00737787" w:rsidRPr="00C23027" w:rsidRDefault="00737787" w:rsidP="00737787">
            <w:pPr>
              <w:numPr>
                <w:ilvl w:val="0"/>
                <w:numId w:val="23"/>
              </w:numPr>
              <w:spacing w:after="0"/>
              <w:jc w:val="left"/>
              <w:rPr>
                <w:rFonts w:asciiTheme="minorHAnsi" w:hAnsiTheme="minorHAnsi" w:cstheme="minorHAnsi"/>
              </w:rPr>
            </w:pPr>
            <w:r w:rsidRPr="00C23027">
              <w:rPr>
                <w:rFonts w:asciiTheme="minorHAnsi" w:hAnsiTheme="minorHAnsi" w:cstheme="minorHAnsi"/>
              </w:rPr>
              <w:t>How a service has been managed</w:t>
            </w:r>
          </w:p>
          <w:p w14:paraId="784F5A1C" w14:textId="77777777" w:rsidR="00737787" w:rsidRPr="00C23027" w:rsidRDefault="00737787" w:rsidP="00737787">
            <w:pPr>
              <w:numPr>
                <w:ilvl w:val="0"/>
                <w:numId w:val="23"/>
              </w:numPr>
              <w:spacing w:after="0"/>
              <w:jc w:val="left"/>
              <w:rPr>
                <w:rFonts w:asciiTheme="minorHAnsi" w:hAnsiTheme="minorHAnsi" w:cstheme="minorHAnsi"/>
              </w:rPr>
            </w:pPr>
            <w:r w:rsidRPr="00C23027">
              <w:rPr>
                <w:rFonts w:asciiTheme="minorHAnsi" w:hAnsiTheme="minorHAnsi" w:cstheme="minorHAnsi"/>
              </w:rPr>
              <w:t>Lack of a particular service</w:t>
            </w:r>
          </w:p>
          <w:p w14:paraId="1740CECD" w14:textId="77777777" w:rsidR="00737787" w:rsidRPr="00C23027" w:rsidRDefault="00737787" w:rsidP="00737787">
            <w:pPr>
              <w:numPr>
                <w:ilvl w:val="0"/>
                <w:numId w:val="23"/>
              </w:numPr>
              <w:spacing w:after="200"/>
              <w:jc w:val="left"/>
              <w:rPr>
                <w:rFonts w:asciiTheme="minorHAnsi" w:hAnsiTheme="minorHAnsi" w:cstheme="minorHAnsi"/>
              </w:rPr>
            </w:pPr>
            <w:r w:rsidRPr="00C23027">
              <w:rPr>
                <w:rFonts w:asciiTheme="minorHAnsi" w:hAnsiTheme="minorHAnsi" w:cstheme="minorHAnsi"/>
              </w:rPr>
              <w:t>The attitude or other behaviour of staff</w:t>
            </w:r>
          </w:p>
          <w:p w14:paraId="2C4A44CC" w14:textId="77777777" w:rsidR="00737787" w:rsidRPr="00C23027" w:rsidRDefault="00737787" w:rsidP="00304256">
            <w:pPr>
              <w:rPr>
                <w:rStyle w:val="SubtleEmphasis"/>
                <w:rFonts w:asciiTheme="minorHAnsi" w:hAnsiTheme="minorHAnsi" w:cstheme="minorHAnsi"/>
                <w:i w:val="0"/>
              </w:rPr>
            </w:pPr>
            <w:r w:rsidRPr="00C23027">
              <w:rPr>
                <w:rStyle w:val="SubtleEmphasis"/>
                <w:rFonts w:asciiTheme="minorHAnsi" w:hAnsiTheme="minorHAnsi" w:cstheme="minorHAnsi"/>
              </w:rPr>
              <w:t>Serious Complaints</w:t>
            </w:r>
          </w:p>
          <w:p w14:paraId="383E1409"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If a complaint is an allegation or suspicion of any of the following, it should immediately be investigated as a formal complaint:</w:t>
            </w:r>
          </w:p>
          <w:p w14:paraId="40937383" w14:textId="77777777" w:rsidR="00737787" w:rsidRPr="00C23027" w:rsidRDefault="00737787" w:rsidP="00737787">
            <w:pPr>
              <w:numPr>
                <w:ilvl w:val="0"/>
                <w:numId w:val="24"/>
              </w:numPr>
              <w:spacing w:after="0"/>
              <w:jc w:val="left"/>
              <w:rPr>
                <w:rFonts w:asciiTheme="minorHAnsi" w:hAnsiTheme="minorHAnsi" w:cstheme="minorHAnsi"/>
              </w:rPr>
            </w:pPr>
            <w:r w:rsidRPr="00C23027">
              <w:rPr>
                <w:rFonts w:asciiTheme="minorHAnsi" w:hAnsiTheme="minorHAnsi" w:cstheme="minorHAnsi"/>
              </w:rPr>
              <w:t>Physical abuse</w:t>
            </w:r>
          </w:p>
          <w:p w14:paraId="73C3450C" w14:textId="77777777" w:rsidR="00737787" w:rsidRPr="00C23027" w:rsidRDefault="00737787" w:rsidP="00737787">
            <w:pPr>
              <w:numPr>
                <w:ilvl w:val="0"/>
                <w:numId w:val="24"/>
              </w:numPr>
              <w:spacing w:after="0"/>
              <w:jc w:val="left"/>
              <w:rPr>
                <w:rFonts w:asciiTheme="minorHAnsi" w:hAnsiTheme="minorHAnsi" w:cstheme="minorHAnsi"/>
              </w:rPr>
            </w:pPr>
            <w:r w:rsidRPr="00C23027">
              <w:rPr>
                <w:rFonts w:asciiTheme="minorHAnsi" w:hAnsiTheme="minorHAnsi" w:cstheme="minorHAnsi"/>
              </w:rPr>
              <w:t>Sexual abuse</w:t>
            </w:r>
          </w:p>
          <w:p w14:paraId="253CE31C" w14:textId="77777777" w:rsidR="00737787" w:rsidRPr="00C23027" w:rsidRDefault="00737787" w:rsidP="00737787">
            <w:pPr>
              <w:numPr>
                <w:ilvl w:val="0"/>
                <w:numId w:val="24"/>
              </w:numPr>
              <w:spacing w:after="0"/>
              <w:jc w:val="left"/>
              <w:rPr>
                <w:rFonts w:asciiTheme="minorHAnsi" w:hAnsiTheme="minorHAnsi" w:cstheme="minorHAnsi"/>
              </w:rPr>
            </w:pPr>
            <w:r w:rsidRPr="00C23027">
              <w:rPr>
                <w:rFonts w:asciiTheme="minorHAnsi" w:hAnsiTheme="minorHAnsi" w:cstheme="minorHAnsi"/>
              </w:rPr>
              <w:t>Financial misconduct</w:t>
            </w:r>
          </w:p>
          <w:p w14:paraId="2BE1657E" w14:textId="77777777" w:rsidR="00737787" w:rsidRPr="00C23027" w:rsidRDefault="00737787" w:rsidP="00737787">
            <w:pPr>
              <w:numPr>
                <w:ilvl w:val="0"/>
                <w:numId w:val="24"/>
              </w:numPr>
              <w:spacing w:after="0"/>
              <w:jc w:val="left"/>
              <w:rPr>
                <w:rFonts w:asciiTheme="minorHAnsi" w:hAnsiTheme="minorHAnsi" w:cstheme="minorHAnsi"/>
              </w:rPr>
            </w:pPr>
            <w:r w:rsidRPr="00C23027">
              <w:rPr>
                <w:rFonts w:asciiTheme="minorHAnsi" w:hAnsiTheme="minorHAnsi" w:cstheme="minorHAnsi"/>
              </w:rPr>
              <w:t>Criminal offence</w:t>
            </w:r>
          </w:p>
          <w:p w14:paraId="27FF1CA6" w14:textId="77777777" w:rsidR="000440FD" w:rsidRPr="00C23027" w:rsidRDefault="000440FD" w:rsidP="00737787">
            <w:pPr>
              <w:rPr>
                <w:rFonts w:asciiTheme="minorHAnsi" w:hAnsiTheme="minorHAnsi" w:cstheme="minorHAnsi"/>
                <w:b/>
              </w:rPr>
            </w:pPr>
          </w:p>
          <w:p w14:paraId="5D7BA84E" w14:textId="59BFA3E3" w:rsidR="00737787" w:rsidRPr="00C23027" w:rsidRDefault="00737787" w:rsidP="00737787">
            <w:pPr>
              <w:rPr>
                <w:rFonts w:asciiTheme="minorHAnsi" w:hAnsiTheme="minorHAnsi" w:cstheme="minorHAnsi"/>
              </w:rPr>
            </w:pPr>
            <w:r w:rsidRPr="00C23027">
              <w:rPr>
                <w:rFonts w:asciiTheme="minorHAnsi" w:hAnsiTheme="minorHAnsi" w:cstheme="minorHAnsi"/>
                <w:b/>
              </w:rPr>
              <w:t>In a situation where a person discloses physical/sexual abuse or financial misconduct, it must be reported as a Safeguarding concern, even if the person does not want to make a complaint.</w:t>
            </w:r>
            <w:r w:rsidRPr="00C23027">
              <w:rPr>
                <w:rFonts w:asciiTheme="minorHAnsi" w:hAnsiTheme="minorHAnsi" w:cstheme="minorHAnsi"/>
              </w:rPr>
              <w:t xml:space="preserve"> Confidentiality should be maintained in such a way that only the managers and staff who are leading the investigation know the contents of the case. Anyone disclosing confidential/sensitive information to others who is not directly involved in the case should be dealt with under BrisDoc’s disciplinary procedure.</w:t>
            </w:r>
          </w:p>
          <w:p w14:paraId="6BF4B2C4"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Any complaint, whether informal or formal, may not be straightforward and may lead to one or more of these apart from the complaints procedure:</w:t>
            </w:r>
          </w:p>
          <w:p w14:paraId="257B0D3B" w14:textId="77777777" w:rsidR="00737787" w:rsidRPr="00C23027" w:rsidRDefault="00737787" w:rsidP="00737787">
            <w:pPr>
              <w:numPr>
                <w:ilvl w:val="0"/>
                <w:numId w:val="25"/>
              </w:numPr>
              <w:spacing w:after="0"/>
              <w:jc w:val="left"/>
              <w:rPr>
                <w:rFonts w:asciiTheme="minorHAnsi" w:hAnsiTheme="minorHAnsi" w:cstheme="minorHAnsi"/>
              </w:rPr>
            </w:pPr>
            <w:r w:rsidRPr="00C23027">
              <w:rPr>
                <w:rFonts w:asciiTheme="minorHAnsi" w:hAnsiTheme="minorHAnsi" w:cstheme="minorHAnsi"/>
              </w:rPr>
              <w:t>Disciplinary procedure</w:t>
            </w:r>
          </w:p>
          <w:p w14:paraId="7CB74601" w14:textId="77777777" w:rsidR="00737787" w:rsidRPr="00C23027" w:rsidRDefault="00737787" w:rsidP="00737787">
            <w:pPr>
              <w:numPr>
                <w:ilvl w:val="0"/>
                <w:numId w:val="25"/>
              </w:numPr>
              <w:spacing w:after="0"/>
              <w:jc w:val="left"/>
              <w:rPr>
                <w:rFonts w:asciiTheme="minorHAnsi" w:hAnsiTheme="minorHAnsi" w:cstheme="minorHAnsi"/>
              </w:rPr>
            </w:pPr>
            <w:r w:rsidRPr="00C23027">
              <w:rPr>
                <w:rFonts w:asciiTheme="minorHAnsi" w:hAnsiTheme="minorHAnsi" w:cstheme="minorHAnsi"/>
              </w:rPr>
              <w:t>Reporting to the Police</w:t>
            </w:r>
          </w:p>
          <w:p w14:paraId="1E058FB3" w14:textId="77777777" w:rsidR="00737787" w:rsidRPr="00C23027" w:rsidRDefault="00737787" w:rsidP="00737787">
            <w:pPr>
              <w:numPr>
                <w:ilvl w:val="0"/>
                <w:numId w:val="25"/>
              </w:numPr>
              <w:spacing w:after="0"/>
              <w:jc w:val="left"/>
              <w:rPr>
                <w:rFonts w:asciiTheme="minorHAnsi" w:hAnsiTheme="minorHAnsi" w:cstheme="minorHAnsi"/>
              </w:rPr>
            </w:pPr>
            <w:r w:rsidRPr="00C23027">
              <w:rPr>
                <w:rFonts w:asciiTheme="minorHAnsi" w:hAnsiTheme="minorHAnsi" w:cstheme="minorHAnsi"/>
              </w:rPr>
              <w:t>Claims process</w:t>
            </w:r>
          </w:p>
          <w:p w14:paraId="566678E7" w14:textId="77777777" w:rsidR="00737787" w:rsidRPr="00C23027" w:rsidRDefault="00737787" w:rsidP="00737787">
            <w:pPr>
              <w:numPr>
                <w:ilvl w:val="0"/>
                <w:numId w:val="25"/>
              </w:numPr>
              <w:spacing w:after="0"/>
              <w:jc w:val="left"/>
              <w:rPr>
                <w:rFonts w:asciiTheme="minorHAnsi" w:hAnsiTheme="minorHAnsi" w:cstheme="minorHAnsi"/>
              </w:rPr>
            </w:pPr>
            <w:r w:rsidRPr="00C23027">
              <w:rPr>
                <w:rFonts w:asciiTheme="minorHAnsi" w:hAnsiTheme="minorHAnsi" w:cstheme="minorHAnsi"/>
              </w:rPr>
              <w:t>Investigation into sexual harassment</w:t>
            </w:r>
          </w:p>
          <w:p w14:paraId="34391C92" w14:textId="77777777" w:rsidR="00737787" w:rsidRPr="00C23027" w:rsidRDefault="00737787" w:rsidP="00737787">
            <w:pPr>
              <w:numPr>
                <w:ilvl w:val="0"/>
                <w:numId w:val="25"/>
              </w:numPr>
              <w:spacing w:after="0"/>
              <w:jc w:val="left"/>
              <w:rPr>
                <w:rFonts w:asciiTheme="minorHAnsi" w:hAnsiTheme="minorHAnsi" w:cstheme="minorHAnsi"/>
              </w:rPr>
            </w:pPr>
            <w:r w:rsidRPr="00C23027">
              <w:rPr>
                <w:rFonts w:asciiTheme="minorHAnsi" w:hAnsiTheme="minorHAnsi" w:cstheme="minorHAnsi"/>
              </w:rPr>
              <w:t>Grievance procedure</w:t>
            </w:r>
          </w:p>
          <w:p w14:paraId="0E09E109" w14:textId="77777777" w:rsidR="00737787" w:rsidRPr="00C23027" w:rsidRDefault="00737787" w:rsidP="00737787">
            <w:pPr>
              <w:rPr>
                <w:rFonts w:asciiTheme="minorHAnsi" w:hAnsiTheme="minorHAnsi" w:cstheme="minorHAnsi"/>
              </w:rPr>
            </w:pPr>
          </w:p>
          <w:p w14:paraId="2C0AE180"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If BrisDoc is aware of a significant complaint or event (that is one where death or permanent injury occurred), the relevant Clinical Commissioning Group and the Commissioning Support Unit may be informed at the beginning of the next working day depending on the severity of the issue.</w:t>
            </w:r>
          </w:p>
          <w:p w14:paraId="20D98C9B" w14:textId="77777777" w:rsidR="00737787" w:rsidRPr="00C23027" w:rsidRDefault="00737787" w:rsidP="00304256">
            <w:pPr>
              <w:rPr>
                <w:rFonts w:asciiTheme="minorHAnsi" w:hAnsiTheme="minorHAnsi" w:cstheme="minorHAnsi"/>
                <w:b/>
                <w:u w:val="single"/>
              </w:rPr>
            </w:pPr>
            <w:r w:rsidRPr="00C23027">
              <w:rPr>
                <w:rFonts w:asciiTheme="minorHAnsi" w:hAnsiTheme="minorHAnsi" w:cstheme="minorHAnsi"/>
                <w:b/>
                <w:u w:val="single"/>
              </w:rPr>
              <w:t>The process of recording a complaint is as follows</w:t>
            </w:r>
          </w:p>
          <w:p w14:paraId="29B8DCDD"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The notification of complaint (by email/nhs111/writing/telephone call/shift report) is received</w:t>
            </w:r>
          </w:p>
          <w:p w14:paraId="33FDCBB3" w14:textId="20EACAC5"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Open </w:t>
            </w:r>
            <w:r w:rsidR="003F2B7A" w:rsidRPr="00C23027">
              <w:rPr>
                <w:rFonts w:asciiTheme="minorHAnsi" w:hAnsiTheme="minorHAnsi" w:cstheme="minorHAnsi"/>
              </w:rPr>
              <w:t>the complaints spreadsheet (</w:t>
            </w:r>
            <w:r w:rsidRPr="00C23027">
              <w:rPr>
                <w:rFonts w:asciiTheme="minorHAnsi" w:hAnsiTheme="minorHAnsi" w:cstheme="minorHAnsi"/>
              </w:rPr>
              <w:t>BOB</w:t>
            </w:r>
            <w:r w:rsidR="003F2B7A" w:rsidRPr="00C23027">
              <w:rPr>
                <w:rFonts w:asciiTheme="minorHAnsi" w:hAnsiTheme="minorHAnsi" w:cstheme="minorHAnsi"/>
              </w:rPr>
              <w:t xml:space="preserve">) </w:t>
            </w:r>
            <w:r w:rsidRPr="00C23027">
              <w:rPr>
                <w:rFonts w:asciiTheme="minorHAnsi" w:hAnsiTheme="minorHAnsi" w:cstheme="minorHAnsi"/>
              </w:rPr>
              <w:t xml:space="preserve"> and begin to record the details  </w:t>
            </w:r>
          </w:p>
          <w:p w14:paraId="2A7C5B75"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object w:dxaOrig="1539" w:dyaOrig="997" w14:anchorId="097D7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21" o:title=""/>
                </v:shape>
                <o:OLEObject Type="Embed" ProgID="Excel.SheetMacroEnabled.12" ShapeID="_x0000_i1025" DrawAspect="Icon" ObjectID="_1730642409" r:id="rId22"/>
              </w:object>
            </w:r>
          </w:p>
          <w:p w14:paraId="7FCD71A4"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Open a new folder named BOB(the number assigned) in the relevant years complaint folder </w:t>
            </w:r>
          </w:p>
          <w:p w14:paraId="078D8E21" w14:textId="77777777" w:rsidR="00737787" w:rsidRPr="00C23027" w:rsidRDefault="00737787" w:rsidP="00737787">
            <w:pPr>
              <w:rPr>
                <w:rFonts w:asciiTheme="minorHAnsi" w:hAnsiTheme="minorHAnsi" w:cstheme="minorHAnsi"/>
                <w:color w:val="008069" w:themeColor="accent1" w:themeShade="BF"/>
              </w:rPr>
            </w:pPr>
            <w:r w:rsidRPr="00C23027">
              <w:rPr>
                <w:rFonts w:asciiTheme="minorHAnsi" w:hAnsiTheme="minorHAnsi" w:cstheme="minorHAnsi"/>
                <w:color w:val="008069" w:themeColor="accent1" w:themeShade="BF"/>
              </w:rPr>
              <w:t xml:space="preserve">S\GOVERNANCE TEAM\CONFIDENTIAL – DAC\COMPLAINTS\2021’22 Work\Severnside </w:t>
            </w:r>
          </w:p>
          <w:p w14:paraId="5C922AAE"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Speak/Make contact with the patient or the patients’ representative (if the patient is not the complainant a 3</w:t>
            </w:r>
            <w:r w:rsidRPr="00C23027">
              <w:rPr>
                <w:rFonts w:asciiTheme="minorHAnsi" w:hAnsiTheme="minorHAnsi" w:cstheme="minorHAnsi"/>
                <w:vertAlign w:val="superscript"/>
              </w:rPr>
              <w:t>rd</w:t>
            </w:r>
            <w:r w:rsidRPr="00C23027">
              <w:rPr>
                <w:rFonts w:asciiTheme="minorHAnsi" w:hAnsiTheme="minorHAnsi" w:cstheme="minorHAnsi"/>
              </w:rPr>
              <w:t xml:space="preserve"> party consent form may be required) </w:t>
            </w:r>
          </w:p>
          <w:p w14:paraId="6E7C32DE"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Document the points that the complainant would like us to investigate </w:t>
            </w:r>
          </w:p>
          <w:p w14:paraId="2DB870CD"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Save a copy of the voice recording in the BOB folder</w:t>
            </w:r>
          </w:p>
          <w:p w14:paraId="17CC2F95"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Open Adastra and obtain a copy of the case record/records</w:t>
            </w:r>
          </w:p>
          <w:p w14:paraId="0F4A2912"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Access the relevant voice recorder and add copies of the clinical or operational telephone calls to the complaint folder</w:t>
            </w:r>
          </w:p>
          <w:p w14:paraId="2B164506"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Update BOB with any further information</w:t>
            </w:r>
          </w:p>
          <w:p w14:paraId="1062B479"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Add the details of the complaint to the complaints tracking spreadsheet </w:t>
            </w:r>
          </w:p>
          <w:p w14:paraId="35B24FC3"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object w:dxaOrig="1539" w:dyaOrig="997" w14:anchorId="2C4CB412">
                <v:shape id="_x0000_i1026" type="#_x0000_t75" style="width:79.5pt;height:50.25pt" o:ole="">
                  <v:imagedata r:id="rId23" o:title=""/>
                </v:shape>
                <o:OLEObject Type="Embed" ProgID="Excel.Sheet.12" ShapeID="_x0000_i1026" DrawAspect="Icon" ObjectID="_1730642410" r:id="rId24"/>
              </w:object>
            </w:r>
          </w:p>
          <w:p w14:paraId="14AAC276" w14:textId="31FD6667"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Email the new complaint (BOB number, </w:t>
            </w:r>
            <w:r w:rsidR="000440FD" w:rsidRPr="00C23027">
              <w:rPr>
                <w:rFonts w:asciiTheme="minorHAnsi" w:hAnsiTheme="minorHAnsi" w:cstheme="minorHAnsi"/>
              </w:rPr>
              <w:t>A</w:t>
            </w:r>
            <w:r w:rsidRPr="00C23027">
              <w:rPr>
                <w:rFonts w:asciiTheme="minorHAnsi" w:hAnsiTheme="minorHAnsi" w:cstheme="minorHAnsi"/>
              </w:rPr>
              <w:t xml:space="preserve">dastra case number, brief description of complaint, names of clinicians, and operational staff) to Clinical Leads and/or Service Delivery Manager </w:t>
            </w:r>
          </w:p>
          <w:p w14:paraId="75F2DB71"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Acknowledge the complaint and share a copy of our complaints leaflet and a 3</w:t>
            </w:r>
            <w:r w:rsidRPr="00C23027">
              <w:rPr>
                <w:rFonts w:asciiTheme="minorHAnsi" w:hAnsiTheme="minorHAnsi" w:cstheme="minorHAnsi"/>
                <w:vertAlign w:val="superscript"/>
              </w:rPr>
              <w:t>rd</w:t>
            </w:r>
            <w:r w:rsidRPr="00C23027">
              <w:rPr>
                <w:rFonts w:asciiTheme="minorHAnsi" w:hAnsiTheme="minorHAnsi" w:cstheme="minorHAnsi"/>
              </w:rPr>
              <w:t xml:space="preserve"> party consent form if required</w:t>
            </w:r>
          </w:p>
          <w:bookmarkStart w:id="13" w:name="_MON_1696852678"/>
          <w:bookmarkEnd w:id="13"/>
          <w:p w14:paraId="00D96F32"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object w:dxaOrig="1539" w:dyaOrig="997" w14:anchorId="15A4DBED">
                <v:shape id="_x0000_i1027" type="#_x0000_t75" style="width:79.5pt;height:50.25pt" o:ole="">
                  <v:imagedata r:id="rId25" o:title=""/>
                </v:shape>
                <o:OLEObject Type="Embed" ProgID="Word.Document.12" ShapeID="_x0000_i1027" DrawAspect="Icon" ObjectID="_1730642411" r:id="rId26">
                  <o:FieldCodes>\s</o:FieldCodes>
                </o:OLEObject>
              </w:object>
            </w:r>
            <w:bookmarkStart w:id="14" w:name="_MON_1696852778"/>
            <w:bookmarkEnd w:id="14"/>
            <w:r w:rsidRPr="00C23027">
              <w:rPr>
                <w:rFonts w:asciiTheme="minorHAnsi" w:hAnsiTheme="minorHAnsi" w:cstheme="minorHAnsi"/>
              </w:rPr>
              <w:object w:dxaOrig="1539" w:dyaOrig="997" w14:anchorId="7095CE37">
                <v:shape id="_x0000_i1028" type="#_x0000_t75" style="width:79.5pt;height:50.25pt" o:ole="">
                  <v:imagedata r:id="rId27" o:title=""/>
                </v:shape>
                <o:OLEObject Type="Embed" ProgID="Word.Document.12" ShapeID="_x0000_i1028" DrawAspect="Icon" ObjectID="_1730642412" r:id="rId28">
                  <o:FieldCodes>\s</o:FieldCodes>
                </o:OLEObject>
              </w:object>
            </w:r>
            <w:bookmarkStart w:id="15" w:name="_MON_1696852930"/>
            <w:bookmarkEnd w:id="15"/>
            <w:r w:rsidRPr="00C23027">
              <w:rPr>
                <w:rFonts w:asciiTheme="minorHAnsi" w:hAnsiTheme="minorHAnsi" w:cstheme="minorHAnsi"/>
              </w:rPr>
              <w:object w:dxaOrig="1539" w:dyaOrig="997" w14:anchorId="3E14F9E2">
                <v:shape id="_x0000_i1029" type="#_x0000_t75" style="width:79.5pt;height:50.25pt" o:ole="">
                  <v:imagedata r:id="rId29" o:title=""/>
                </v:shape>
                <o:OLEObject Type="Embed" ProgID="Word.Document.12" ShapeID="_x0000_i1029" DrawAspect="Icon" ObjectID="_1730642413" r:id="rId30">
                  <o:FieldCodes>\s</o:FieldCodes>
                </o:OLEObject>
              </w:object>
            </w:r>
            <w:bookmarkStart w:id="16" w:name="_MON_1696852648"/>
            <w:bookmarkEnd w:id="16"/>
            <w:r w:rsidRPr="00C23027">
              <w:rPr>
                <w:rFonts w:asciiTheme="minorHAnsi" w:hAnsiTheme="minorHAnsi" w:cstheme="minorHAnsi"/>
              </w:rPr>
              <w:object w:dxaOrig="1539" w:dyaOrig="997" w14:anchorId="45C32E24">
                <v:shape id="_x0000_i1030" type="#_x0000_t75" style="width:79.5pt;height:50.25pt" o:ole="">
                  <v:imagedata r:id="rId31" o:title=""/>
                </v:shape>
                <o:OLEObject Type="Embed" ProgID="Word.Template.12" ShapeID="_x0000_i1030" DrawAspect="Icon" ObjectID="_1730642414" r:id="rId32"/>
              </w:object>
            </w:r>
          </w:p>
          <w:p w14:paraId="308B8F6E"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Complaints must be responded to within 33 calendar days from receipt.</w:t>
            </w:r>
          </w:p>
          <w:p w14:paraId="750A46A0"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The response can be verbal or in writing depending on what the complainant requires.  </w:t>
            </w:r>
          </w:p>
          <w:p w14:paraId="26446166"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Response letters are generally written by clinical or operational leads although, a number of complaints are closed down verbally either by a service/clinical lead or a member of the governance team (manage the patient’s expectation). </w:t>
            </w:r>
          </w:p>
          <w:bookmarkStart w:id="17" w:name="_MON_1696853247"/>
          <w:bookmarkEnd w:id="17"/>
          <w:p w14:paraId="28594C44"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object w:dxaOrig="1539" w:dyaOrig="997" w14:anchorId="6BCDE927">
                <v:shape id="_x0000_i1031" type="#_x0000_t75" style="width:79.5pt;height:50.25pt" o:ole="">
                  <v:imagedata r:id="rId33" o:title=""/>
                </v:shape>
                <o:OLEObject Type="Embed" ProgID="Word.Document.12" ShapeID="_x0000_i1031" DrawAspect="Icon" ObjectID="_1730642415" r:id="rId34">
                  <o:FieldCodes>\s</o:FieldCodes>
                </o:OLEObject>
              </w:object>
            </w:r>
          </w:p>
          <w:p w14:paraId="04CF87C0"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If response is shared verbally ensure a copy of the voice recording is saved in the complaints folder</w:t>
            </w:r>
          </w:p>
          <w:p w14:paraId="28978953"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When the response has been shared with the complainant the BOB entry can be updated and marked as closed.</w:t>
            </w:r>
          </w:p>
          <w:p w14:paraId="587BEDF2"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The response tracking document should be updated and then the complaint (BOB) folder should be moved into the CLOSED folder.  </w:t>
            </w:r>
          </w:p>
          <w:p w14:paraId="28570B82" w14:textId="762CF1BA" w:rsidR="00737787" w:rsidRPr="00C23027" w:rsidRDefault="00737787" w:rsidP="00C130B0">
            <w:pPr>
              <w:pStyle w:val="Heading1"/>
            </w:pPr>
            <w:bookmarkStart w:id="18" w:name="_Toc115189132"/>
            <w:r w:rsidRPr="00C23027">
              <w:lastRenderedPageBreak/>
              <w:t>Compliments Management</w:t>
            </w:r>
            <w:bookmarkEnd w:id="18"/>
          </w:p>
          <w:p w14:paraId="6184DFAA" w14:textId="77777777" w:rsidR="00737787" w:rsidRPr="00C23027" w:rsidRDefault="00737787" w:rsidP="00304256">
            <w:pPr>
              <w:rPr>
                <w:rFonts w:asciiTheme="minorHAnsi" w:hAnsiTheme="minorHAnsi" w:cstheme="minorHAnsi"/>
              </w:rPr>
            </w:pPr>
            <w:r w:rsidRPr="00C23027">
              <w:rPr>
                <w:rFonts w:asciiTheme="minorHAnsi" w:hAnsiTheme="minorHAnsi" w:cstheme="minorHAnsi"/>
              </w:rPr>
              <w:t>The process of recording a compliment is as follows</w:t>
            </w:r>
          </w:p>
          <w:p w14:paraId="35466703"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The compliment (by email/nhs111/writing/telephone call/shift report) is received</w:t>
            </w:r>
          </w:p>
          <w:p w14:paraId="68EAA532"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Open BOB and begin to record the details  </w:t>
            </w:r>
          </w:p>
          <w:p w14:paraId="0CD05778"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object w:dxaOrig="1539" w:dyaOrig="997" w14:anchorId="2DB8DF30">
                <v:shape id="_x0000_i1032" type="#_x0000_t75" style="width:1in;height:50.25pt" o:ole="">
                  <v:imagedata r:id="rId21" o:title=""/>
                </v:shape>
                <o:OLEObject Type="Embed" ProgID="Excel.SheetMacroEnabled.12" ShapeID="_x0000_i1032" DrawAspect="Icon" ObjectID="_1730642416" r:id="rId35"/>
              </w:object>
            </w:r>
          </w:p>
          <w:p w14:paraId="2FB84414"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Open a new folder named BOB(&amp; the number assigned) in the relevant years compliment folder </w:t>
            </w:r>
          </w:p>
          <w:p w14:paraId="4B18708E" w14:textId="77777777" w:rsidR="00737787" w:rsidRPr="00C23027" w:rsidRDefault="00737787" w:rsidP="00737787">
            <w:pPr>
              <w:rPr>
                <w:rFonts w:asciiTheme="minorHAnsi" w:hAnsiTheme="minorHAnsi" w:cstheme="minorHAnsi"/>
                <w:color w:val="008069" w:themeColor="accent1" w:themeShade="BF"/>
              </w:rPr>
            </w:pPr>
            <w:r w:rsidRPr="00C23027">
              <w:rPr>
                <w:rFonts w:asciiTheme="minorHAnsi" w:hAnsiTheme="minorHAnsi" w:cstheme="minorHAnsi"/>
                <w:color w:val="008069" w:themeColor="accent1" w:themeShade="BF"/>
              </w:rPr>
              <w:t xml:space="preserve">S\GOVERNANCE TEAM\CONFIDENTIAL – DAC\COMPLIMENTS\2021’22 </w:t>
            </w:r>
          </w:p>
          <w:p w14:paraId="03A2E7C2"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Open Adastra and obtain a copy of the case record/records</w:t>
            </w:r>
          </w:p>
          <w:p w14:paraId="1BA1ADBC"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Access the relevant voice recorder and add copies of the clinical or operational telephone calls to the compliment folder</w:t>
            </w:r>
          </w:p>
          <w:p w14:paraId="2492B7E0"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Update BOB with any further information</w:t>
            </w:r>
          </w:p>
          <w:p w14:paraId="2BA4D728" w14:textId="1379930B"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Email the new compliment (BOB number, </w:t>
            </w:r>
            <w:r w:rsidR="000440FD" w:rsidRPr="00C23027">
              <w:rPr>
                <w:rFonts w:asciiTheme="minorHAnsi" w:hAnsiTheme="minorHAnsi" w:cstheme="minorHAnsi"/>
              </w:rPr>
              <w:t>A</w:t>
            </w:r>
            <w:r w:rsidRPr="00C23027">
              <w:rPr>
                <w:rFonts w:asciiTheme="minorHAnsi" w:hAnsiTheme="minorHAnsi" w:cstheme="minorHAnsi"/>
              </w:rPr>
              <w:t xml:space="preserve">dastra case number, brief description of compliment, names of clinicians, and operational staff) to Clinical Leads and/or Service Delivery Manager and ask them to share the compliment with the staff involved </w:t>
            </w:r>
          </w:p>
          <w:p w14:paraId="6DDED7A5"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When the compliment has been shared with everyone mentioned and the email exchanges have been filed as evidence the BOB folder is complete</w:t>
            </w:r>
          </w:p>
          <w:p w14:paraId="103C24B6" w14:textId="30E8A091" w:rsidR="0028265C" w:rsidRPr="00C23027" w:rsidRDefault="0028265C" w:rsidP="0028265C">
            <w:pPr>
              <w:rPr>
                <w:rFonts w:asciiTheme="minorHAnsi" w:hAnsiTheme="minorHAnsi" w:cstheme="minorHAnsi"/>
              </w:rPr>
            </w:pPr>
          </w:p>
          <w:p w14:paraId="596C1373" w14:textId="03F55B36" w:rsidR="002860ED" w:rsidRPr="00C23027" w:rsidRDefault="002860ED" w:rsidP="00C130B0">
            <w:pPr>
              <w:pStyle w:val="Heading1"/>
            </w:pPr>
            <w:bookmarkStart w:id="19" w:name="_Toc115189133"/>
            <w:r w:rsidRPr="00C23027">
              <w:t>Equality Impact Assessments</w:t>
            </w:r>
            <w:bookmarkEnd w:id="19"/>
          </w:p>
          <w:p w14:paraId="2233004A"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S:\GOVERNANCE TEAM\Equality Impact Assessment</w:t>
            </w:r>
          </w:p>
          <w:p w14:paraId="199EE4BC"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An equality impact assessment (EIA) is a process designed to ensure that a policy, project or scheme does not unlawfully discriminate against any protected characteristic.</w:t>
            </w:r>
          </w:p>
          <w:p w14:paraId="7FB9CF91"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 xml:space="preserve">Completion of an EIA screening matrix is intended to identify if the implementation of a new scheme (procedure, project, policy etc.) being introduced by BrisDoc might adversely affect someone with a protected characteristic and/or risk BrisDoc breaching its Public Sector Equality Duty or fail to comply with the Equality Delivery System. </w:t>
            </w:r>
          </w:p>
          <w:p w14:paraId="165CF4A0"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Key criteria should be considered against each protected characteristic and if the implementation of the policy, project etc. would cause, or would have the potential to cause, an adverse impact on the person a full equality impact assessment should be undertaken.</w:t>
            </w:r>
          </w:p>
          <w:p w14:paraId="072156D9"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An EIA should be completed by the key document author and attached to the key document when submitted for consideration and approval.</w:t>
            </w:r>
          </w:p>
          <w:p w14:paraId="250D8991"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Screening matrix 1 takes into account specific areas for consideration against the protected characteristics e.g. the environment, physical access, communication, human rights when introducing a new scheme/project.</w:t>
            </w:r>
          </w:p>
          <w:p w14:paraId="13634523"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Screening matrix 2 focuses on the impact a new policy/guidance might have on someone with a protected characteristic.</w:t>
            </w:r>
          </w:p>
          <w:p w14:paraId="626011CD"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lastRenderedPageBreak/>
              <w:t>An adverse response at screening level should generate a fuller assessment.</w:t>
            </w:r>
          </w:p>
          <w:p w14:paraId="4BC3E407" w14:textId="77777777" w:rsidR="002860ED" w:rsidRPr="00C23027" w:rsidRDefault="002860ED" w:rsidP="008E6CAF">
            <w:pPr>
              <w:spacing w:before="144" w:after="144"/>
              <w:jc w:val="left"/>
              <w:rPr>
                <w:rFonts w:asciiTheme="minorHAnsi" w:hAnsiTheme="minorHAnsi" w:cstheme="minorHAnsi"/>
              </w:rPr>
            </w:pPr>
            <w:r w:rsidRPr="00C23027">
              <w:rPr>
                <w:rFonts w:asciiTheme="minorHAnsi" w:hAnsiTheme="minorHAnsi" w:cstheme="minorHAnsi"/>
              </w:rPr>
              <w:t>The CCG has an EIA tool it uses for system wide service changes the design of which may be used as the format for a fuller assessment. There are also template full assessments available on the internet.</w:t>
            </w:r>
          </w:p>
          <w:p w14:paraId="476AC207" w14:textId="13F09D32" w:rsidR="00C972A1" w:rsidRPr="00C23027" w:rsidRDefault="002E7CAB" w:rsidP="00C130B0">
            <w:pPr>
              <w:pStyle w:val="Heading1"/>
            </w:pPr>
            <w:bookmarkStart w:id="20" w:name="_Toc115189134"/>
            <w:r w:rsidRPr="00C23027">
              <w:t>Filming on BrisDoc Premises</w:t>
            </w:r>
            <w:bookmarkEnd w:id="20"/>
          </w:p>
          <w:p w14:paraId="47E7D086" w14:textId="35B1E5AB" w:rsidR="002E7CAB" w:rsidRPr="00C23027" w:rsidRDefault="00502A0C" w:rsidP="002E7CAB">
            <w:pPr>
              <w:spacing w:before="144" w:after="144"/>
              <w:rPr>
                <w:rFonts w:asciiTheme="minorHAnsi" w:hAnsiTheme="minorHAnsi" w:cstheme="minorHAnsi"/>
              </w:rPr>
            </w:pPr>
            <w:r w:rsidRPr="00C23027">
              <w:rPr>
                <w:rFonts w:asciiTheme="minorHAnsi" w:hAnsiTheme="minorHAnsi" w:cstheme="minorHAnsi"/>
              </w:rPr>
              <w:t>There are occasions when a BrisDoc service or staff member is contacted about being filmed at work. This may be for a news item or a documentary type programme. Filming for news items is typically requested for a “same day” or “next day” basis. Often requests come via the Communications Team in CCG.</w:t>
            </w:r>
          </w:p>
          <w:p w14:paraId="1B0013AC" w14:textId="6B0FEF9F" w:rsidR="00502A0C" w:rsidRPr="00C23027" w:rsidRDefault="00502A0C" w:rsidP="002E7CAB">
            <w:pPr>
              <w:spacing w:before="144" w:after="144"/>
              <w:rPr>
                <w:rFonts w:asciiTheme="minorHAnsi" w:hAnsiTheme="minorHAnsi" w:cstheme="minorHAnsi"/>
              </w:rPr>
            </w:pPr>
            <w:r w:rsidRPr="00C23027">
              <w:rPr>
                <w:rFonts w:asciiTheme="minorHAnsi" w:hAnsiTheme="minorHAnsi" w:cstheme="minorHAnsi"/>
              </w:rPr>
              <w:t xml:space="preserve">Requests for filming should be approved by a </w:t>
            </w:r>
            <w:r w:rsidR="00B44877" w:rsidRPr="00C23027">
              <w:rPr>
                <w:rFonts w:asciiTheme="minorHAnsi" w:hAnsiTheme="minorHAnsi" w:cstheme="minorHAnsi"/>
              </w:rPr>
              <w:t>director</w:t>
            </w:r>
            <w:r w:rsidRPr="00C23027">
              <w:rPr>
                <w:rFonts w:asciiTheme="minorHAnsi" w:hAnsiTheme="minorHAnsi" w:cstheme="minorHAnsi"/>
              </w:rPr>
              <w:t>. If not via the CCG it is sensible to let the CCG know as they provide BrisDoc’s professional Comms Support when needed.</w:t>
            </w:r>
          </w:p>
          <w:p w14:paraId="76579BA8" w14:textId="245109D7" w:rsidR="00502A0C" w:rsidRPr="00C23027" w:rsidRDefault="00502A0C" w:rsidP="002E7CAB">
            <w:pPr>
              <w:spacing w:before="144" w:after="144"/>
              <w:rPr>
                <w:rFonts w:asciiTheme="minorHAnsi" w:hAnsiTheme="minorHAnsi" w:cstheme="minorHAnsi"/>
              </w:rPr>
            </w:pPr>
            <w:r w:rsidRPr="00C23027">
              <w:rPr>
                <w:rFonts w:asciiTheme="minorHAnsi" w:hAnsiTheme="minorHAnsi" w:cstheme="minorHAnsi"/>
              </w:rPr>
              <w:t>The key requirements of the film crew before they can set foot on site are the following:</w:t>
            </w:r>
          </w:p>
          <w:p w14:paraId="53F34928" w14:textId="71711DBD" w:rsidR="00502A0C" w:rsidRPr="00C23027" w:rsidRDefault="00502A0C" w:rsidP="00502A0C">
            <w:pPr>
              <w:pStyle w:val="ListParagraph"/>
              <w:numPr>
                <w:ilvl w:val="0"/>
                <w:numId w:val="19"/>
              </w:numPr>
              <w:spacing w:before="144" w:after="144"/>
              <w:rPr>
                <w:rFonts w:asciiTheme="minorHAnsi" w:hAnsiTheme="minorHAnsi" w:cstheme="minorHAnsi"/>
              </w:rPr>
            </w:pPr>
            <w:r w:rsidRPr="00C23027">
              <w:rPr>
                <w:rFonts w:asciiTheme="minorHAnsi" w:hAnsiTheme="minorHAnsi" w:cstheme="minorHAnsi"/>
              </w:rPr>
              <w:t>Their risk assessment for filming at this location</w:t>
            </w:r>
            <w:r w:rsidR="009B354A" w:rsidRPr="00C23027">
              <w:rPr>
                <w:rFonts w:asciiTheme="minorHAnsi" w:hAnsiTheme="minorHAnsi" w:cstheme="minorHAnsi"/>
              </w:rPr>
              <w:t xml:space="preserve"> (typically this may include covid/IPC management, hazard management of associated props e.g. trailing wires, maintaining confidentiality)</w:t>
            </w:r>
          </w:p>
          <w:p w14:paraId="5FC2679E" w14:textId="61EA7988" w:rsidR="00502A0C" w:rsidRPr="00C23027" w:rsidRDefault="00502A0C" w:rsidP="00502A0C">
            <w:pPr>
              <w:pStyle w:val="ListParagraph"/>
              <w:numPr>
                <w:ilvl w:val="0"/>
                <w:numId w:val="19"/>
              </w:numPr>
              <w:spacing w:before="144" w:after="144"/>
              <w:rPr>
                <w:rFonts w:asciiTheme="minorHAnsi" w:hAnsiTheme="minorHAnsi" w:cstheme="minorHAnsi"/>
              </w:rPr>
            </w:pPr>
            <w:r w:rsidRPr="00C23027">
              <w:rPr>
                <w:rFonts w:asciiTheme="minorHAnsi" w:hAnsiTheme="minorHAnsi" w:cstheme="minorHAnsi"/>
              </w:rPr>
              <w:t>A copy of their company’s public liability insurance certificate</w:t>
            </w:r>
          </w:p>
          <w:p w14:paraId="7B4545D2" w14:textId="2F955CCF" w:rsidR="00502A0C" w:rsidRPr="00C23027" w:rsidRDefault="00502A0C" w:rsidP="00502A0C">
            <w:pPr>
              <w:pStyle w:val="ListParagraph"/>
              <w:numPr>
                <w:ilvl w:val="0"/>
                <w:numId w:val="19"/>
              </w:numPr>
              <w:spacing w:before="144" w:after="144"/>
              <w:rPr>
                <w:rFonts w:asciiTheme="minorHAnsi" w:hAnsiTheme="minorHAnsi" w:cstheme="minorHAnsi"/>
              </w:rPr>
            </w:pPr>
            <w:r w:rsidRPr="00C23027">
              <w:rPr>
                <w:rFonts w:asciiTheme="minorHAnsi" w:hAnsiTheme="minorHAnsi" w:cstheme="minorHAnsi"/>
              </w:rPr>
              <w:t>If patients are to be involved</w:t>
            </w:r>
            <w:r w:rsidR="009B354A" w:rsidRPr="00C23027">
              <w:rPr>
                <w:rFonts w:asciiTheme="minorHAnsi" w:hAnsiTheme="minorHAnsi" w:cstheme="minorHAnsi"/>
              </w:rPr>
              <w:t xml:space="preserve"> a copy of their information for patients and consent form to participate</w:t>
            </w:r>
          </w:p>
          <w:p w14:paraId="10164CD7" w14:textId="17FD2BD2" w:rsidR="00B44877" w:rsidRPr="00C23027" w:rsidRDefault="00B44877" w:rsidP="00502A0C">
            <w:pPr>
              <w:pStyle w:val="ListParagraph"/>
              <w:numPr>
                <w:ilvl w:val="0"/>
                <w:numId w:val="19"/>
              </w:numPr>
              <w:spacing w:before="144" w:after="144"/>
              <w:rPr>
                <w:rFonts w:asciiTheme="minorHAnsi" w:hAnsiTheme="minorHAnsi" w:cstheme="minorHAnsi"/>
              </w:rPr>
            </w:pPr>
            <w:r w:rsidRPr="00C23027">
              <w:rPr>
                <w:rFonts w:asciiTheme="minorHAnsi" w:hAnsiTheme="minorHAnsi" w:cstheme="minorHAnsi"/>
              </w:rPr>
              <w:t xml:space="preserve">Signed third party confidentiality agreement </w:t>
            </w:r>
            <w:r w:rsidR="00281F23" w:rsidRPr="00C23027">
              <w:rPr>
                <w:rFonts w:asciiTheme="minorHAnsi" w:hAnsiTheme="minorHAnsi" w:cstheme="minorHAnsi"/>
              </w:rPr>
              <w:t xml:space="preserve">(S:\IM&amp;T\Information Governance (IGMS) 2021\Supporting IGMS Information\3rd Party Confidentiality Agreements\1. MASTER TEMPLATE\MASTER TEMPLATE) </w:t>
            </w:r>
          </w:p>
          <w:p w14:paraId="22389730" w14:textId="73255C67" w:rsidR="00C972A1" w:rsidRPr="00C23027" w:rsidRDefault="009B354A" w:rsidP="008E6CAF">
            <w:pPr>
              <w:spacing w:before="144" w:after="144"/>
              <w:jc w:val="left"/>
              <w:rPr>
                <w:rFonts w:asciiTheme="minorHAnsi" w:hAnsiTheme="minorHAnsi" w:cstheme="minorHAnsi"/>
                <w:lang w:val="en-US" w:bidi="en-US"/>
              </w:rPr>
            </w:pPr>
            <w:r w:rsidRPr="00C23027">
              <w:rPr>
                <w:rFonts w:asciiTheme="minorHAnsi" w:hAnsiTheme="minorHAnsi" w:cstheme="minorHAnsi"/>
                <w:lang w:val="en-US" w:bidi="en-US"/>
              </w:rPr>
              <w:t>We have to notify our public liability insurer that a film crew will be working in our premises (including outside areas). Send to Jo Wheldon at Perry Appleton a description of the project, the risk assessment and liability insurance certificate. Ideally the insurer’s approval is received before filming starts but this isn’t a deal breaker.</w:t>
            </w:r>
          </w:p>
          <w:p w14:paraId="7B56D6D2" w14:textId="61A6C71B" w:rsidR="009B354A" w:rsidRPr="00C23027" w:rsidRDefault="009B354A" w:rsidP="008E6CAF">
            <w:pPr>
              <w:spacing w:before="144" w:after="144"/>
              <w:jc w:val="left"/>
              <w:rPr>
                <w:rFonts w:asciiTheme="minorHAnsi" w:hAnsiTheme="minorHAnsi" w:cstheme="minorHAnsi"/>
                <w:lang w:val="en-US" w:bidi="en-US"/>
              </w:rPr>
            </w:pPr>
            <w:r w:rsidRPr="00C23027">
              <w:rPr>
                <w:rFonts w:asciiTheme="minorHAnsi" w:hAnsiTheme="minorHAnsi" w:cstheme="minorHAnsi"/>
                <w:lang w:val="en-US" w:bidi="en-US"/>
              </w:rPr>
              <w:t xml:space="preserve">You need to assure yourself that the film crew is working with integrity. They could push the need for a deadline over providing their risk assessment. They all know a risk assessment has to be done so </w:t>
            </w:r>
            <w:r w:rsidR="00281F23" w:rsidRPr="00C23027">
              <w:rPr>
                <w:rFonts w:asciiTheme="minorHAnsi" w:hAnsiTheme="minorHAnsi" w:cstheme="minorHAnsi"/>
                <w:lang w:val="en-US" w:bidi="en-US"/>
              </w:rPr>
              <w:t xml:space="preserve">the </w:t>
            </w:r>
            <w:r w:rsidRPr="00C23027">
              <w:rPr>
                <w:rFonts w:asciiTheme="minorHAnsi" w:hAnsiTheme="minorHAnsi" w:cstheme="minorHAnsi"/>
                <w:lang w:val="en-US" w:bidi="en-US"/>
              </w:rPr>
              <w:t>bottom line is always “until we have the required paperwork they are not allowed onto our premises or to work with our clinicians”.</w:t>
            </w:r>
          </w:p>
          <w:p w14:paraId="37AC1D55" w14:textId="1A190079" w:rsidR="00C972A1" w:rsidRPr="00C23027" w:rsidRDefault="00281F23" w:rsidP="008E6CAF">
            <w:pPr>
              <w:spacing w:before="144" w:after="144"/>
              <w:jc w:val="left"/>
              <w:rPr>
                <w:rFonts w:asciiTheme="minorHAnsi" w:hAnsiTheme="minorHAnsi" w:cstheme="minorHAnsi"/>
                <w:lang w:val="en-US" w:bidi="en-US"/>
              </w:rPr>
            </w:pPr>
            <w:r w:rsidRPr="00C23027">
              <w:rPr>
                <w:rFonts w:asciiTheme="minorHAnsi" w:hAnsiTheme="minorHAnsi" w:cstheme="minorHAnsi"/>
                <w:lang w:val="en-US" w:bidi="en-US"/>
              </w:rPr>
              <w:t>Keep a folder of the saved paperwork and emails for each episode of filming.</w:t>
            </w:r>
          </w:p>
          <w:p w14:paraId="0F783CE4" w14:textId="12E24651" w:rsidR="00C972A1" w:rsidRPr="00C23027" w:rsidRDefault="00C972A1" w:rsidP="00C130B0">
            <w:pPr>
              <w:pStyle w:val="Heading1"/>
            </w:pPr>
            <w:bookmarkStart w:id="21" w:name="_Toc115189135"/>
            <w:r w:rsidRPr="00C23027">
              <w:rPr>
                <w:lang w:eastAsia="en-GB"/>
              </w:rPr>
              <w:t>Frequent user reviews</w:t>
            </w:r>
            <w:bookmarkEnd w:id="21"/>
          </w:p>
          <w:p w14:paraId="1290D40D" w14:textId="08D98830" w:rsidR="00C972A1" w:rsidRPr="00C23027" w:rsidRDefault="00C972A1" w:rsidP="002F4FC7">
            <w:pPr>
              <w:rPr>
                <w:rFonts w:asciiTheme="minorHAnsi" w:hAnsiTheme="minorHAnsi" w:cstheme="minorHAnsi"/>
                <w:u w:val="single"/>
              </w:rPr>
            </w:pPr>
            <w:r w:rsidRPr="00C23027">
              <w:rPr>
                <w:rFonts w:asciiTheme="minorHAnsi" w:hAnsiTheme="minorHAnsi" w:cstheme="minorHAnsi"/>
                <w:u w:val="single"/>
              </w:rPr>
              <w:t>Overview</w:t>
            </w:r>
          </w:p>
          <w:p w14:paraId="1BC24635" w14:textId="48E8EDD4" w:rsidR="00C972A1" w:rsidRPr="00C23027" w:rsidRDefault="00C972A1" w:rsidP="002F4FC7">
            <w:pPr>
              <w:rPr>
                <w:rFonts w:asciiTheme="minorHAnsi" w:hAnsiTheme="minorHAnsi" w:cstheme="minorHAnsi"/>
              </w:rPr>
            </w:pPr>
            <w:r w:rsidRPr="00C23027">
              <w:rPr>
                <w:rFonts w:asciiTheme="minorHAnsi" w:hAnsiTheme="minorHAnsi" w:cstheme="minorHAnsi"/>
              </w:rPr>
              <w:t>Healthcare resources are finite and will become even more stretched as the population lives longer with increasing number of long</w:t>
            </w:r>
            <w:r w:rsidR="008E6CAF" w:rsidRPr="00C23027">
              <w:rPr>
                <w:rFonts w:asciiTheme="minorHAnsi" w:hAnsiTheme="minorHAnsi" w:cstheme="minorHAnsi"/>
              </w:rPr>
              <w:t>-</w:t>
            </w:r>
            <w:r w:rsidRPr="00C23027">
              <w:rPr>
                <w:rFonts w:asciiTheme="minorHAnsi" w:hAnsiTheme="minorHAnsi" w:cstheme="minorHAnsi"/>
              </w:rPr>
              <w:t>term conditions and increasing levels of ill-health and disability. One impact of this is constraint in primary care capacity and appointments in hours with the consequence that people look for alternative ways of accessing a primary care service. This may be at an A&amp;E department, a minor injury unit, or a GP Out of Hours service. None of these alternatives are geared to providing a comprehensive primary care service provided by a GP practice.</w:t>
            </w:r>
          </w:p>
          <w:p w14:paraId="795C11E2" w14:textId="77777777" w:rsidR="00C972A1" w:rsidRPr="00C23027" w:rsidRDefault="00C972A1" w:rsidP="002F4FC7">
            <w:pPr>
              <w:rPr>
                <w:rFonts w:asciiTheme="minorHAnsi" w:hAnsiTheme="minorHAnsi" w:cstheme="minorHAnsi"/>
              </w:rPr>
            </w:pPr>
            <w:r w:rsidRPr="00C23027">
              <w:rPr>
                <w:rFonts w:asciiTheme="minorHAnsi" w:hAnsiTheme="minorHAnsi" w:cstheme="minorHAnsi"/>
              </w:rPr>
              <w:t xml:space="preserve">All providers of healthcare services will need to work together to maximise the use of available resources and to ensure services are delivered efficiently and effectively for individual patients across the interfaces of in and out of hours, and primary and secondary care. </w:t>
            </w:r>
          </w:p>
          <w:p w14:paraId="5D2C4C39" w14:textId="77777777" w:rsidR="00C972A1" w:rsidRPr="00C23027" w:rsidRDefault="00C972A1" w:rsidP="002F4FC7">
            <w:pPr>
              <w:rPr>
                <w:rFonts w:asciiTheme="minorHAnsi" w:hAnsiTheme="minorHAnsi" w:cstheme="minorHAnsi"/>
              </w:rPr>
            </w:pPr>
            <w:r w:rsidRPr="00C23027">
              <w:rPr>
                <w:rFonts w:asciiTheme="minorHAnsi" w:hAnsiTheme="minorHAnsi" w:cstheme="minorHAnsi"/>
              </w:rPr>
              <w:t xml:space="preserve">In order to support patients access the service most appropriate to their needs GP Practices need to be aware of and understand the number of attendances their patients have during out of hours periods within defined timescales. </w:t>
            </w:r>
          </w:p>
          <w:p w14:paraId="2F57E463" w14:textId="77777777" w:rsidR="00C972A1" w:rsidRPr="00C23027" w:rsidRDefault="00C972A1" w:rsidP="002F4FC7">
            <w:pPr>
              <w:rPr>
                <w:rFonts w:asciiTheme="minorHAnsi" w:hAnsiTheme="minorHAnsi" w:cstheme="minorHAnsi"/>
              </w:rPr>
            </w:pPr>
            <w:r w:rsidRPr="00C23027">
              <w:rPr>
                <w:rFonts w:asciiTheme="minorHAnsi" w:hAnsiTheme="minorHAnsi" w:cstheme="minorHAnsi"/>
              </w:rPr>
              <w:lastRenderedPageBreak/>
              <w:t>In order to be supportive of the patient's usual GP Out of Hours clinicians need to provide treatment and advice that is consistent with care plans agreed between individual patients and their usual primary and community clinicians. These care plans may comprise a Care Programme Approach (CPA) for mental ill-health, a long term condition self-management plan, a Learning Disability care plan, or an advance care plan for end of life care.</w:t>
            </w:r>
          </w:p>
          <w:p w14:paraId="370F5B1C" w14:textId="77777777" w:rsidR="00C972A1" w:rsidRPr="00C23027" w:rsidRDefault="00C972A1" w:rsidP="002F4FC7">
            <w:pPr>
              <w:rPr>
                <w:rFonts w:asciiTheme="minorHAnsi" w:hAnsiTheme="minorHAnsi" w:cstheme="minorHAnsi"/>
                <w:b/>
                <w:bCs/>
              </w:rPr>
            </w:pPr>
            <w:r w:rsidRPr="00C23027">
              <w:rPr>
                <w:rFonts w:asciiTheme="minorHAnsi" w:hAnsiTheme="minorHAnsi" w:cstheme="minorHAnsi"/>
                <w:b/>
                <w:bCs/>
              </w:rPr>
              <w:t>Frequent callers are those who have contacted the GP Out of Hours service 4 or more times in a 28 day period.</w:t>
            </w:r>
          </w:p>
          <w:p w14:paraId="6327153D" w14:textId="2414A507" w:rsidR="00C972A1" w:rsidRPr="00C23027" w:rsidRDefault="00C972A1" w:rsidP="002F4FC7">
            <w:pPr>
              <w:rPr>
                <w:rFonts w:asciiTheme="minorHAnsi" w:hAnsiTheme="minorHAnsi" w:cstheme="minorHAnsi"/>
                <w:u w:val="single"/>
              </w:rPr>
            </w:pPr>
            <w:bookmarkStart w:id="22" w:name="_Toc377981655"/>
            <w:r w:rsidRPr="00C23027">
              <w:rPr>
                <w:rFonts w:asciiTheme="minorHAnsi" w:hAnsiTheme="minorHAnsi" w:cstheme="minorHAnsi"/>
                <w:u w:val="single"/>
              </w:rPr>
              <w:t>Roles and Responsibilities</w:t>
            </w:r>
            <w:bookmarkEnd w:id="22"/>
          </w:p>
          <w:p w14:paraId="6D66BDB8" w14:textId="77777777" w:rsidR="00C972A1" w:rsidRPr="00C23027" w:rsidRDefault="00C972A1" w:rsidP="008E6CAF">
            <w:pPr>
              <w:spacing w:before="144" w:after="144"/>
              <w:rPr>
                <w:rFonts w:asciiTheme="minorHAnsi" w:hAnsiTheme="minorHAnsi" w:cstheme="minorHAnsi"/>
                <w:color w:val="259CFF" w:themeColor="text2" w:themeTint="99"/>
              </w:rPr>
            </w:pPr>
            <w:bookmarkStart w:id="23" w:name="_Toc377981656"/>
            <w:r w:rsidRPr="00C23027">
              <w:rPr>
                <w:rFonts w:asciiTheme="minorHAnsi" w:hAnsiTheme="minorHAnsi" w:cstheme="minorHAnsi"/>
                <w:color w:val="259CFF" w:themeColor="text2" w:themeTint="99"/>
              </w:rPr>
              <w:t>Information Analyst</w:t>
            </w:r>
            <w:bookmarkEnd w:id="23"/>
          </w:p>
          <w:p w14:paraId="19891FA7" w14:textId="77777777" w:rsidR="00C972A1" w:rsidRPr="00C23027" w:rsidRDefault="00C972A1" w:rsidP="002F4FC7">
            <w:pPr>
              <w:rPr>
                <w:rFonts w:asciiTheme="minorHAnsi" w:hAnsiTheme="minorHAnsi" w:cstheme="minorHAnsi"/>
              </w:rPr>
            </w:pPr>
            <w:r w:rsidRPr="00C23027">
              <w:rPr>
                <w:rFonts w:asciiTheme="minorHAnsi" w:hAnsiTheme="minorHAnsi" w:cstheme="minorHAnsi"/>
              </w:rPr>
              <w:t>Runs the Adastra monthly Frequent Callers by Surgery report(excluding palliative care/deaths),in the first week of each month for the previous month and for the 4 week period spanning the end and beginning of the 2 consecutive previous months.</w:t>
            </w:r>
          </w:p>
          <w:p w14:paraId="3C8FFB0C" w14:textId="77777777" w:rsidR="00C972A1" w:rsidRPr="00C23027" w:rsidRDefault="00C972A1" w:rsidP="008E6CAF">
            <w:pPr>
              <w:spacing w:before="144" w:after="144"/>
              <w:rPr>
                <w:rFonts w:asciiTheme="minorHAnsi" w:hAnsiTheme="minorHAnsi" w:cstheme="minorHAnsi"/>
                <w:color w:val="259CFF" w:themeColor="text2" w:themeTint="99"/>
              </w:rPr>
            </w:pPr>
            <w:r w:rsidRPr="00C23027">
              <w:rPr>
                <w:rFonts w:asciiTheme="minorHAnsi" w:hAnsiTheme="minorHAnsi" w:cstheme="minorHAnsi"/>
                <w:color w:val="259CFF" w:themeColor="text2" w:themeTint="99"/>
              </w:rPr>
              <w:t>SIUC Deputy Head of Nursing</w:t>
            </w:r>
          </w:p>
          <w:p w14:paraId="7A9EC9BB" w14:textId="77777777" w:rsidR="00C972A1" w:rsidRPr="00C23027" w:rsidRDefault="00C972A1" w:rsidP="002F4FC7">
            <w:pPr>
              <w:rPr>
                <w:rFonts w:asciiTheme="minorHAnsi" w:hAnsiTheme="minorHAnsi" w:cstheme="minorHAnsi"/>
              </w:rPr>
            </w:pPr>
            <w:r w:rsidRPr="00C23027">
              <w:rPr>
                <w:rFonts w:asciiTheme="minorHAnsi" w:hAnsiTheme="minorHAnsi" w:cstheme="minorHAnsi"/>
              </w:rPr>
              <w:t>Reviews patient list and advises on exclusions.</w:t>
            </w:r>
          </w:p>
          <w:p w14:paraId="38AE0AFD" w14:textId="77777777" w:rsidR="00C972A1" w:rsidRPr="00C23027" w:rsidRDefault="00C972A1" w:rsidP="002F4FC7">
            <w:pPr>
              <w:rPr>
                <w:rFonts w:asciiTheme="minorHAnsi" w:hAnsiTheme="minorHAnsi" w:cstheme="minorHAnsi"/>
              </w:rPr>
            </w:pPr>
            <w:r w:rsidRPr="00C23027">
              <w:rPr>
                <w:rFonts w:asciiTheme="minorHAnsi" w:hAnsiTheme="minorHAnsi" w:cstheme="minorHAnsi"/>
              </w:rPr>
              <w:t>Supports practices with sharing care plans via the Special Patient Notes function in Adastra.</w:t>
            </w:r>
          </w:p>
          <w:p w14:paraId="07E84FB9" w14:textId="77777777" w:rsidR="00C972A1" w:rsidRPr="00C23027" w:rsidRDefault="00C972A1" w:rsidP="002F4FC7">
            <w:pPr>
              <w:rPr>
                <w:rFonts w:asciiTheme="minorHAnsi" w:hAnsiTheme="minorHAnsi" w:cstheme="minorHAnsi"/>
              </w:rPr>
            </w:pPr>
            <w:r w:rsidRPr="00C23027">
              <w:rPr>
                <w:rFonts w:asciiTheme="minorHAnsi" w:hAnsiTheme="minorHAnsi" w:cstheme="minorHAnsi"/>
              </w:rPr>
              <w:t>Supports practices in developing or revising care plans where indicated.</w:t>
            </w:r>
          </w:p>
          <w:p w14:paraId="76472E71" w14:textId="77777777" w:rsidR="00C972A1" w:rsidRPr="00C23027" w:rsidRDefault="00C972A1" w:rsidP="002F4FC7">
            <w:pPr>
              <w:rPr>
                <w:rFonts w:asciiTheme="minorHAnsi" w:hAnsiTheme="minorHAnsi" w:cstheme="minorHAnsi"/>
              </w:rPr>
            </w:pPr>
            <w:r w:rsidRPr="00C23027">
              <w:rPr>
                <w:rFonts w:asciiTheme="minorHAnsi" w:hAnsiTheme="minorHAnsi" w:cstheme="minorHAnsi"/>
              </w:rPr>
              <w:t>Monitor the effective use by BrisDoc clinicians of care plans.</w:t>
            </w:r>
          </w:p>
          <w:p w14:paraId="114B29D6" w14:textId="77777777" w:rsidR="00C972A1" w:rsidRPr="00C23027" w:rsidRDefault="00C972A1" w:rsidP="008E6CAF">
            <w:pPr>
              <w:spacing w:before="144" w:after="144"/>
              <w:rPr>
                <w:rFonts w:asciiTheme="minorHAnsi" w:hAnsiTheme="minorHAnsi" w:cstheme="minorHAnsi"/>
                <w:color w:val="259CFF" w:themeColor="text2" w:themeTint="99"/>
                <w:sz w:val="24"/>
              </w:rPr>
            </w:pPr>
            <w:r w:rsidRPr="00C23027">
              <w:rPr>
                <w:rFonts w:asciiTheme="minorHAnsi" w:hAnsiTheme="minorHAnsi" w:cstheme="minorHAnsi"/>
                <w:color w:val="259CFF" w:themeColor="text2" w:themeTint="99"/>
              </w:rPr>
              <w:t>SIUC Deputy Head of Nursing</w:t>
            </w:r>
          </w:p>
          <w:p w14:paraId="4A689ACA" w14:textId="77777777" w:rsidR="00C972A1" w:rsidRPr="00C23027" w:rsidRDefault="00C972A1" w:rsidP="002F4FC7">
            <w:pPr>
              <w:rPr>
                <w:rFonts w:asciiTheme="minorHAnsi" w:hAnsiTheme="minorHAnsi" w:cstheme="minorHAnsi"/>
              </w:rPr>
            </w:pPr>
            <w:r w:rsidRPr="00C23027">
              <w:rPr>
                <w:rFonts w:asciiTheme="minorHAnsi" w:hAnsiTheme="minorHAnsi" w:cstheme="minorHAnsi"/>
              </w:rPr>
              <w:t xml:space="preserve">By the end of the first week of each month, after the SIUC Deputy Head of Nursing’s review, sends a letter, document name – Master – frequent callers letter to Practice v3, to the Practice Manager providing the NHS number and number of attendances for relevant patients for that Practice.  </w:t>
            </w:r>
          </w:p>
          <w:p w14:paraId="74F79547" w14:textId="5721A2C9" w:rsidR="00C972A1" w:rsidRPr="00C23027" w:rsidRDefault="00C972A1" w:rsidP="00C130B0">
            <w:pPr>
              <w:pStyle w:val="Heading1"/>
            </w:pPr>
            <w:bookmarkStart w:id="24" w:name="_Toc115189136"/>
            <w:r w:rsidRPr="00C23027">
              <w:t>Healthcare professional feedback forms HPF</w:t>
            </w:r>
            <w:r w:rsidR="0084577C" w:rsidRPr="00C23027">
              <w:t>F</w:t>
            </w:r>
            <w:bookmarkEnd w:id="24"/>
          </w:p>
          <w:p w14:paraId="5926A90C" w14:textId="77777777" w:rsidR="00C972A1" w:rsidRPr="00C23027" w:rsidRDefault="00C972A1" w:rsidP="008E6CAF">
            <w:pPr>
              <w:spacing w:before="144" w:after="144"/>
              <w:rPr>
                <w:rFonts w:asciiTheme="minorHAnsi" w:hAnsiTheme="minorHAnsi" w:cstheme="minorHAnsi"/>
                <w:bCs/>
              </w:rPr>
            </w:pPr>
            <w:r w:rsidRPr="00C23027">
              <w:rPr>
                <w:rFonts w:asciiTheme="minorHAnsi" w:hAnsiTheme="minorHAnsi" w:cstheme="minorHAnsi"/>
                <w:bCs/>
              </w:rPr>
              <w:t>Severnside has created a HPFF to allow health care professionals to report concerns or learning opportunities. The form is also used between PPG and BrisDoc to pass cases for investigation between each part of the service.</w:t>
            </w:r>
          </w:p>
          <w:p w14:paraId="3B300CB3" w14:textId="76A4BF26" w:rsidR="00C972A1" w:rsidRPr="00C23027" w:rsidRDefault="00C972A1" w:rsidP="008E6CAF">
            <w:pPr>
              <w:spacing w:before="144" w:after="144"/>
              <w:rPr>
                <w:rFonts w:asciiTheme="minorHAnsi" w:hAnsiTheme="minorHAnsi" w:cstheme="minorHAnsi"/>
                <w:bCs/>
              </w:rPr>
            </w:pPr>
            <w:r w:rsidRPr="00C23027">
              <w:rPr>
                <w:rFonts w:asciiTheme="minorHAnsi" w:hAnsiTheme="minorHAnsi" w:cstheme="minorHAnsi"/>
                <w:bCs/>
              </w:rPr>
              <w:t xml:space="preserve">The form is Severnside </w:t>
            </w:r>
            <w:r w:rsidR="0084577C" w:rsidRPr="00C23027">
              <w:rPr>
                <w:rFonts w:asciiTheme="minorHAnsi" w:hAnsiTheme="minorHAnsi" w:cstheme="minorHAnsi"/>
                <w:bCs/>
              </w:rPr>
              <w:t>b</w:t>
            </w:r>
            <w:r w:rsidRPr="00C23027">
              <w:rPr>
                <w:rFonts w:asciiTheme="minorHAnsi" w:hAnsiTheme="minorHAnsi" w:cstheme="minorHAnsi"/>
                <w:bCs/>
              </w:rPr>
              <w:t>randed and contains the Severnside email address for return. Once received into the inbox, the relevant side of the organisation will pick up and manage through the process. Occasionally HCFF’s are received which need to be jointly managed across the service.</w:t>
            </w:r>
          </w:p>
          <w:p w14:paraId="3D63F29D" w14:textId="77777777" w:rsidR="00C972A1" w:rsidRPr="00C23027" w:rsidRDefault="00C972A1" w:rsidP="008E6CAF">
            <w:pPr>
              <w:spacing w:before="144" w:after="144"/>
              <w:rPr>
                <w:rFonts w:asciiTheme="minorHAnsi" w:hAnsiTheme="minorHAnsi" w:cstheme="minorHAnsi"/>
                <w:b/>
              </w:rPr>
            </w:pPr>
            <w:r w:rsidRPr="00C23027">
              <w:rPr>
                <w:rFonts w:asciiTheme="minorHAnsi" w:hAnsiTheme="minorHAnsi" w:cstheme="minorHAnsi"/>
                <w:b/>
              </w:rPr>
              <w:t xml:space="preserve">Template forms can be found: </w:t>
            </w:r>
          </w:p>
          <w:p w14:paraId="3E5F44BB" w14:textId="08A42653" w:rsidR="00C972A1" w:rsidRPr="00C23027" w:rsidRDefault="00D976CD" w:rsidP="008E6CAF">
            <w:pPr>
              <w:spacing w:before="144" w:after="144"/>
              <w:rPr>
                <w:rFonts w:asciiTheme="minorHAnsi" w:hAnsiTheme="minorHAnsi" w:cstheme="minorHAnsi"/>
                <w:b/>
              </w:rPr>
            </w:pPr>
            <w:hyperlink r:id="rId36" w:history="1">
              <w:r w:rsidR="00C972A1" w:rsidRPr="00C23027">
                <w:rPr>
                  <w:rStyle w:val="Hyperlink"/>
                  <w:rFonts w:asciiTheme="minorHAnsi" w:hAnsiTheme="minorHAnsi" w:cstheme="minorHAnsi"/>
                </w:rPr>
                <w:t>S:\GOVERNANCE TEAM\CONFIDENTIAL - DAC\</w:t>
              </w:r>
              <w:r w:rsidR="0061032A" w:rsidRPr="00C23027">
                <w:rPr>
                  <w:rStyle w:val="Hyperlink"/>
                  <w:rFonts w:asciiTheme="minorHAnsi" w:hAnsiTheme="minorHAnsi" w:cstheme="minorHAnsi"/>
                </w:rPr>
                <w:t>LEARNING EVENT</w:t>
              </w:r>
              <w:r w:rsidR="00C972A1" w:rsidRPr="00C23027">
                <w:rPr>
                  <w:rStyle w:val="Hyperlink"/>
                  <w:rFonts w:asciiTheme="minorHAnsi" w:hAnsiTheme="minorHAnsi" w:cstheme="minorHAnsi"/>
                </w:rPr>
                <w:t>S\SevernSide Integrated Urgent Care Health Professional Feedback Form v2.docx</w:t>
              </w:r>
            </w:hyperlink>
          </w:p>
          <w:p w14:paraId="67DC8FA6" w14:textId="77777777" w:rsidR="00C972A1" w:rsidRPr="00C23027" w:rsidRDefault="00C972A1" w:rsidP="008E6CAF">
            <w:pPr>
              <w:spacing w:before="144" w:after="144"/>
              <w:rPr>
                <w:rFonts w:asciiTheme="minorHAnsi" w:hAnsiTheme="minorHAnsi" w:cstheme="minorHAnsi"/>
                <w:bCs/>
              </w:rPr>
            </w:pPr>
            <w:r w:rsidRPr="00C23027">
              <w:rPr>
                <w:rFonts w:asciiTheme="minorHAnsi" w:hAnsiTheme="minorHAnsi" w:cstheme="minorHAnsi"/>
                <w:bCs/>
              </w:rPr>
              <w:t>Any healthcare professional (outside of the organisation) should be directed to this form. Once received into the joint Severnside inbox, the lead investigator will be decided (PPG or BrisDoc) then logged and managed following organisations internal process.</w:t>
            </w:r>
          </w:p>
          <w:p w14:paraId="5B8CA81D" w14:textId="32ED3576" w:rsidR="0035058A" w:rsidRPr="00C23027" w:rsidRDefault="0061032A" w:rsidP="00C130B0">
            <w:pPr>
              <w:pStyle w:val="Heading1"/>
            </w:pPr>
            <w:bookmarkStart w:id="25" w:name="_Toc115189137"/>
            <w:bookmarkStart w:id="26" w:name="_Hlk107572711"/>
            <w:r w:rsidRPr="00C23027">
              <w:t>Learning Event</w:t>
            </w:r>
            <w:r w:rsidR="0035058A" w:rsidRPr="00C23027">
              <w:t xml:space="preserve"> Management</w:t>
            </w:r>
            <w:bookmarkEnd w:id="25"/>
          </w:p>
          <w:p w14:paraId="3E1A4A42" w14:textId="015FDF8D" w:rsidR="0035058A" w:rsidRPr="00C23027" w:rsidRDefault="0035058A" w:rsidP="000440FD">
            <w:pPr>
              <w:rPr>
                <w:rFonts w:asciiTheme="minorHAnsi" w:hAnsiTheme="minorHAnsi" w:cstheme="minorHAnsi"/>
              </w:rPr>
            </w:pPr>
            <w:r w:rsidRPr="00C23027">
              <w:rPr>
                <w:rFonts w:asciiTheme="minorHAnsi" w:hAnsiTheme="minorHAnsi" w:cstheme="minorHAnsi"/>
              </w:rPr>
              <w:lastRenderedPageBreak/>
              <w:t xml:space="preserve">BrisDoc encourages the reporting and management of </w:t>
            </w:r>
            <w:r w:rsidR="0061032A" w:rsidRPr="00C23027">
              <w:rPr>
                <w:rFonts w:asciiTheme="minorHAnsi" w:hAnsiTheme="minorHAnsi" w:cstheme="minorHAnsi"/>
              </w:rPr>
              <w:t>Learning Event</w:t>
            </w:r>
            <w:r w:rsidRPr="00C23027">
              <w:rPr>
                <w:rFonts w:asciiTheme="minorHAnsi" w:hAnsiTheme="minorHAnsi" w:cstheme="minorHAnsi"/>
              </w:rPr>
              <w:t>s as a constructive way to reduce risk and learn from and remedy issues, processes, and behaviours quickly and positively. Thereby maintaining a safe and effective working and care environment for all.</w:t>
            </w:r>
          </w:p>
          <w:p w14:paraId="119FAB22" w14:textId="1F09AE4B" w:rsidR="0035058A" w:rsidRPr="00C23027" w:rsidRDefault="0035058A" w:rsidP="000440FD">
            <w:pPr>
              <w:rPr>
                <w:rFonts w:asciiTheme="minorHAnsi" w:hAnsiTheme="minorHAnsi" w:cstheme="minorHAnsi"/>
              </w:rPr>
            </w:pPr>
            <w:r w:rsidRPr="00C23027">
              <w:rPr>
                <w:rFonts w:asciiTheme="minorHAnsi" w:hAnsiTheme="minorHAnsi" w:cstheme="minorHAnsi"/>
              </w:rPr>
              <w:t xml:space="preserve">Internal </w:t>
            </w:r>
            <w:r w:rsidR="0061032A" w:rsidRPr="00C23027">
              <w:rPr>
                <w:rFonts w:asciiTheme="minorHAnsi" w:hAnsiTheme="minorHAnsi" w:cstheme="minorHAnsi"/>
              </w:rPr>
              <w:t>Learning Event</w:t>
            </w:r>
            <w:r w:rsidRPr="00C23027">
              <w:rPr>
                <w:rFonts w:asciiTheme="minorHAnsi" w:hAnsiTheme="minorHAnsi" w:cstheme="minorHAnsi"/>
              </w:rPr>
              <w:t xml:space="preserve">s should always be reported through the online </w:t>
            </w:r>
            <w:r w:rsidR="0061032A" w:rsidRPr="00C23027">
              <w:rPr>
                <w:rFonts w:asciiTheme="minorHAnsi" w:hAnsiTheme="minorHAnsi" w:cstheme="minorHAnsi"/>
              </w:rPr>
              <w:t>Learning Event</w:t>
            </w:r>
            <w:r w:rsidRPr="00C23027">
              <w:rPr>
                <w:rFonts w:asciiTheme="minorHAnsi" w:hAnsiTheme="minorHAnsi" w:cstheme="minorHAnsi"/>
              </w:rPr>
              <w:t xml:space="preserve"> portal; links to the portal can be found on the BrisDoc Weblinks page or Clinical Toolkit:</w:t>
            </w:r>
          </w:p>
          <w:p w14:paraId="3574F312" w14:textId="59CBF360" w:rsidR="0035058A" w:rsidRPr="00C23027" w:rsidRDefault="00D976CD" w:rsidP="008E6CAF">
            <w:pPr>
              <w:spacing w:before="144" w:after="144"/>
              <w:rPr>
                <w:rFonts w:asciiTheme="minorHAnsi" w:hAnsiTheme="minorHAnsi" w:cstheme="minorHAnsi"/>
              </w:rPr>
            </w:pPr>
            <w:hyperlink r:id="rId37" w:history="1">
              <w:r w:rsidR="0035058A" w:rsidRPr="00C23027">
                <w:rPr>
                  <w:rStyle w:val="Hyperlink"/>
                  <w:rFonts w:asciiTheme="minorHAnsi" w:hAnsiTheme="minorHAnsi" w:cstheme="minorHAnsi"/>
                </w:rPr>
                <w:t xml:space="preserve"> </w:t>
              </w:r>
              <w:r w:rsidR="0061032A" w:rsidRPr="00C23027">
                <w:rPr>
                  <w:rStyle w:val="Hyperlink"/>
                  <w:rFonts w:asciiTheme="minorHAnsi" w:hAnsiTheme="minorHAnsi" w:cstheme="minorHAnsi"/>
                </w:rPr>
                <w:t>Learning Event</w:t>
              </w:r>
              <w:r w:rsidR="0035058A" w:rsidRPr="00C23027">
                <w:rPr>
                  <w:rStyle w:val="Hyperlink"/>
                  <w:rFonts w:asciiTheme="minorHAnsi" w:hAnsiTheme="minorHAnsi" w:cstheme="minorHAnsi"/>
                </w:rPr>
                <w:t xml:space="preserve"> Report (brisdoc.co.uk)</w:t>
              </w:r>
            </w:hyperlink>
          </w:p>
          <w:p w14:paraId="629DCA76" w14:textId="3A9BCB23" w:rsidR="0035058A" w:rsidRPr="00C23027" w:rsidRDefault="0035058A" w:rsidP="000440FD">
            <w:pPr>
              <w:rPr>
                <w:rFonts w:asciiTheme="minorHAnsi" w:hAnsiTheme="minorHAnsi" w:cstheme="minorHAnsi"/>
                <w:sz w:val="24"/>
              </w:rPr>
            </w:pPr>
            <w:r w:rsidRPr="00C23027">
              <w:rPr>
                <w:rFonts w:asciiTheme="minorHAnsi" w:hAnsiTheme="minorHAnsi" w:cstheme="minorHAnsi"/>
              </w:rPr>
              <w:t xml:space="preserve">When </w:t>
            </w:r>
            <w:r w:rsidR="0061032A" w:rsidRPr="00C23027">
              <w:rPr>
                <w:rFonts w:asciiTheme="minorHAnsi" w:hAnsiTheme="minorHAnsi" w:cstheme="minorHAnsi"/>
              </w:rPr>
              <w:t>a</w:t>
            </w:r>
            <w:r w:rsidRPr="00C23027">
              <w:rPr>
                <w:rFonts w:asciiTheme="minorHAnsi" w:hAnsiTheme="minorHAnsi" w:cstheme="minorHAnsi"/>
              </w:rPr>
              <w:t xml:space="preserve"> </w:t>
            </w:r>
            <w:r w:rsidR="0061032A" w:rsidRPr="00C23027">
              <w:rPr>
                <w:rFonts w:asciiTheme="minorHAnsi" w:hAnsiTheme="minorHAnsi" w:cstheme="minorHAnsi"/>
              </w:rPr>
              <w:t>Learning Event</w:t>
            </w:r>
            <w:r w:rsidRPr="00C23027">
              <w:rPr>
                <w:rFonts w:asciiTheme="minorHAnsi" w:hAnsiTheme="minorHAnsi" w:cstheme="minorHAnsi"/>
              </w:rPr>
              <w:t xml:space="preserve"> is reported through the portal an automatic email containing all the necessary information will be generated and sent to the BrisDoc Governance inbox.</w:t>
            </w:r>
          </w:p>
          <w:p w14:paraId="5A6CF14C" w14:textId="5E27C05D" w:rsidR="0035058A" w:rsidRPr="00C23027" w:rsidRDefault="0035058A" w:rsidP="000440FD">
            <w:pPr>
              <w:rPr>
                <w:rFonts w:asciiTheme="minorHAnsi" w:hAnsiTheme="minorHAnsi" w:cstheme="minorHAnsi"/>
                <w:sz w:val="24"/>
              </w:rPr>
            </w:pPr>
            <w:r w:rsidRPr="00C23027">
              <w:rPr>
                <w:rFonts w:asciiTheme="minorHAnsi" w:hAnsiTheme="minorHAnsi" w:cstheme="minorHAnsi"/>
                <w:sz w:val="24"/>
              </w:rPr>
              <w:t xml:space="preserve">On occasions, </w:t>
            </w:r>
            <w:r w:rsidR="0061032A" w:rsidRPr="00C23027">
              <w:rPr>
                <w:rFonts w:asciiTheme="minorHAnsi" w:hAnsiTheme="minorHAnsi" w:cstheme="minorHAnsi"/>
                <w:sz w:val="24"/>
              </w:rPr>
              <w:t>Learning Event</w:t>
            </w:r>
            <w:r w:rsidRPr="00C23027">
              <w:rPr>
                <w:rFonts w:asciiTheme="minorHAnsi" w:hAnsiTheme="minorHAnsi" w:cstheme="minorHAnsi"/>
                <w:sz w:val="24"/>
              </w:rPr>
              <w:t xml:space="preserve">s are highlighted through other channels such as an email or shift reports. </w:t>
            </w:r>
            <w:r w:rsidR="0061032A" w:rsidRPr="00C23027">
              <w:rPr>
                <w:rFonts w:asciiTheme="minorHAnsi" w:hAnsiTheme="minorHAnsi" w:cstheme="minorHAnsi"/>
                <w:sz w:val="24"/>
              </w:rPr>
              <w:t>Learning Event</w:t>
            </w:r>
            <w:r w:rsidRPr="00C23027">
              <w:rPr>
                <w:rFonts w:asciiTheme="minorHAnsi" w:hAnsiTheme="minorHAnsi" w:cstheme="minorHAnsi"/>
                <w:sz w:val="24"/>
              </w:rPr>
              <w:t>s from third parties will usually be reported via an email or telephone conversation.</w:t>
            </w:r>
          </w:p>
          <w:p w14:paraId="2071E80C" w14:textId="7477A79D" w:rsidR="0035058A" w:rsidRPr="00C23027" w:rsidRDefault="0035058A" w:rsidP="000440FD">
            <w:pPr>
              <w:rPr>
                <w:rFonts w:asciiTheme="minorHAnsi" w:hAnsiTheme="minorHAnsi" w:cstheme="minorHAnsi"/>
                <w:sz w:val="24"/>
              </w:rPr>
            </w:pPr>
            <w:r w:rsidRPr="00C23027">
              <w:rPr>
                <w:rFonts w:asciiTheme="minorHAnsi" w:hAnsiTheme="minorHAnsi" w:cstheme="minorHAnsi"/>
                <w:sz w:val="24"/>
              </w:rPr>
              <w:t xml:space="preserve">Any form of </w:t>
            </w:r>
            <w:r w:rsidR="0061032A" w:rsidRPr="00C23027">
              <w:rPr>
                <w:rFonts w:asciiTheme="minorHAnsi" w:hAnsiTheme="minorHAnsi" w:cstheme="minorHAnsi"/>
                <w:sz w:val="24"/>
              </w:rPr>
              <w:t>Learning Event</w:t>
            </w:r>
            <w:r w:rsidRPr="00C23027">
              <w:rPr>
                <w:rFonts w:asciiTheme="minorHAnsi" w:hAnsiTheme="minorHAnsi" w:cstheme="minorHAnsi"/>
                <w:sz w:val="24"/>
              </w:rPr>
              <w:t xml:space="preserve"> report will be excepted although staff will usually be directed to the portal to ensure they are aware of the process for future use.</w:t>
            </w:r>
          </w:p>
          <w:p w14:paraId="4CDFDC5D" w14:textId="0A34825D" w:rsidR="0035058A" w:rsidRPr="00C23027" w:rsidRDefault="0035058A" w:rsidP="000440FD">
            <w:pPr>
              <w:rPr>
                <w:rFonts w:asciiTheme="minorHAnsi" w:hAnsiTheme="minorHAnsi" w:cstheme="minorHAnsi"/>
                <w:sz w:val="24"/>
              </w:rPr>
            </w:pPr>
            <w:r w:rsidRPr="00C23027">
              <w:rPr>
                <w:rFonts w:asciiTheme="minorHAnsi" w:hAnsiTheme="minorHAnsi" w:cstheme="minorHAnsi"/>
                <w:sz w:val="24"/>
              </w:rPr>
              <w:t xml:space="preserve">All </w:t>
            </w:r>
            <w:r w:rsidR="0061032A" w:rsidRPr="00C23027">
              <w:rPr>
                <w:rFonts w:asciiTheme="minorHAnsi" w:hAnsiTheme="minorHAnsi" w:cstheme="minorHAnsi"/>
                <w:sz w:val="24"/>
              </w:rPr>
              <w:t>Learning Event</w:t>
            </w:r>
            <w:r w:rsidRPr="00C23027">
              <w:rPr>
                <w:rFonts w:asciiTheme="minorHAnsi" w:hAnsiTheme="minorHAnsi" w:cstheme="minorHAnsi"/>
                <w:sz w:val="24"/>
              </w:rPr>
              <w:t xml:space="preserve">s need to be logged onto the </w:t>
            </w:r>
            <w:r w:rsidR="0061032A" w:rsidRPr="00C23027">
              <w:rPr>
                <w:rFonts w:asciiTheme="minorHAnsi" w:hAnsiTheme="minorHAnsi" w:cstheme="minorHAnsi"/>
                <w:sz w:val="24"/>
              </w:rPr>
              <w:t>Learning Event</w:t>
            </w:r>
            <w:r w:rsidRPr="00C23027">
              <w:rPr>
                <w:rFonts w:asciiTheme="minorHAnsi" w:hAnsiTheme="minorHAnsi" w:cstheme="minorHAnsi"/>
                <w:sz w:val="24"/>
              </w:rPr>
              <w:t xml:space="preserve"> Reporting Information System (</w:t>
            </w:r>
            <w:r w:rsidR="00656975" w:rsidRPr="00C23027">
              <w:rPr>
                <w:rFonts w:asciiTheme="minorHAnsi" w:hAnsiTheme="minorHAnsi" w:cstheme="minorHAnsi"/>
                <w:sz w:val="24"/>
              </w:rPr>
              <w:t>LE</w:t>
            </w:r>
            <w:r w:rsidRPr="00C23027">
              <w:rPr>
                <w:rFonts w:asciiTheme="minorHAnsi" w:hAnsiTheme="minorHAnsi" w:cstheme="minorHAnsi"/>
                <w:sz w:val="24"/>
              </w:rPr>
              <w:t>RIS) found on the shared drive.</w:t>
            </w:r>
          </w:p>
          <w:p w14:paraId="4315CAFB" w14:textId="5B511F68" w:rsidR="0035058A" w:rsidRPr="00C23027" w:rsidRDefault="00D976CD" w:rsidP="008E6CAF">
            <w:pPr>
              <w:spacing w:before="144" w:after="144"/>
              <w:rPr>
                <w:rFonts w:asciiTheme="minorHAnsi" w:hAnsiTheme="minorHAnsi" w:cstheme="minorHAnsi"/>
                <w:sz w:val="24"/>
              </w:rPr>
            </w:pPr>
            <w:hyperlink r:id="rId38" w:history="1">
              <w:r w:rsidR="0035058A" w:rsidRPr="00C23027">
                <w:rPr>
                  <w:rStyle w:val="Hyperlink"/>
                  <w:rFonts w:asciiTheme="minorHAnsi" w:hAnsiTheme="minorHAnsi" w:cstheme="minorHAnsi"/>
                  <w:sz w:val="24"/>
                </w:rPr>
                <w:t xml:space="preserve">S:\GOVERNANCE TEAM\2. </w:t>
              </w:r>
              <w:r w:rsidR="00504DC1" w:rsidRPr="00C23027">
                <w:rPr>
                  <w:rStyle w:val="Hyperlink"/>
                  <w:rFonts w:asciiTheme="minorHAnsi" w:hAnsiTheme="minorHAnsi" w:cstheme="minorHAnsi"/>
                  <w:sz w:val="24"/>
                </w:rPr>
                <w:t>LERIS</w:t>
              </w:r>
              <w:r w:rsidR="0035058A" w:rsidRPr="00C23027">
                <w:rPr>
                  <w:rStyle w:val="Hyperlink"/>
                  <w:rFonts w:asciiTheme="minorHAnsi" w:hAnsiTheme="minorHAnsi" w:cstheme="minorHAnsi"/>
                  <w:sz w:val="24"/>
                </w:rPr>
                <w:t>\</w:t>
              </w:r>
              <w:r w:rsidR="00504DC1" w:rsidRPr="00C23027">
                <w:rPr>
                  <w:rStyle w:val="Hyperlink"/>
                  <w:rFonts w:asciiTheme="minorHAnsi" w:hAnsiTheme="minorHAnsi" w:cstheme="minorHAnsi"/>
                  <w:sz w:val="24"/>
                </w:rPr>
                <w:t>LERIS</w:t>
              </w:r>
              <w:r w:rsidR="0035058A" w:rsidRPr="00C23027">
                <w:rPr>
                  <w:rStyle w:val="Hyperlink"/>
                  <w:rFonts w:asciiTheme="minorHAnsi" w:hAnsiTheme="minorHAnsi" w:cstheme="minorHAnsi"/>
                  <w:sz w:val="24"/>
                </w:rPr>
                <w:t xml:space="preserve"> 2020 LIVE VERSION 1.xlsx</w:t>
              </w:r>
            </w:hyperlink>
            <w:r w:rsidR="0035058A" w:rsidRPr="00C23027">
              <w:rPr>
                <w:rFonts w:asciiTheme="minorHAnsi" w:hAnsiTheme="minorHAnsi" w:cstheme="minorHAnsi"/>
                <w:sz w:val="24"/>
              </w:rPr>
              <w:t xml:space="preserve"> The file is password protected.</w:t>
            </w:r>
          </w:p>
          <w:p w14:paraId="3618C7F1" w14:textId="670B3276" w:rsidR="0035058A" w:rsidRPr="00C23027" w:rsidRDefault="0035058A" w:rsidP="008E6CAF">
            <w:pPr>
              <w:spacing w:before="144" w:after="144"/>
              <w:rPr>
                <w:rFonts w:asciiTheme="minorHAnsi" w:hAnsiTheme="minorHAnsi" w:cstheme="minorHAnsi"/>
              </w:rPr>
            </w:pPr>
            <w:r w:rsidRPr="00C23027">
              <w:rPr>
                <w:rFonts w:asciiTheme="minorHAnsi" w:hAnsiTheme="minorHAnsi" w:cstheme="minorHAnsi"/>
              </w:rPr>
              <w:t xml:space="preserve">Upon receipt of an event report, The Governance Team will record on </w:t>
            </w:r>
            <w:r w:rsidR="00504DC1" w:rsidRPr="00C23027">
              <w:rPr>
                <w:rFonts w:asciiTheme="minorHAnsi" w:hAnsiTheme="minorHAnsi" w:cstheme="minorHAnsi"/>
              </w:rPr>
              <w:t>LERIS</w:t>
            </w:r>
            <w:r w:rsidRPr="00C23027">
              <w:rPr>
                <w:rFonts w:asciiTheme="minorHAnsi" w:hAnsiTheme="minorHAnsi" w:cstheme="minorHAnsi"/>
              </w:rPr>
              <w:t xml:space="preserve"> for the following events:</w:t>
            </w:r>
          </w:p>
          <w:p w14:paraId="6FBB2A56" w14:textId="19B3CD13" w:rsidR="0035058A" w:rsidRPr="00C23027" w:rsidRDefault="0061032A" w:rsidP="008E6CAF">
            <w:pPr>
              <w:pStyle w:val="ListParagraph"/>
              <w:numPr>
                <w:ilvl w:val="0"/>
                <w:numId w:val="16"/>
              </w:numPr>
              <w:jc w:val="left"/>
              <w:rPr>
                <w:rFonts w:asciiTheme="minorHAnsi" w:hAnsiTheme="minorHAnsi" w:cstheme="minorHAnsi"/>
              </w:rPr>
            </w:pPr>
            <w:r w:rsidRPr="00C23027">
              <w:rPr>
                <w:rFonts w:asciiTheme="minorHAnsi" w:hAnsiTheme="minorHAnsi" w:cstheme="minorHAnsi"/>
              </w:rPr>
              <w:t>Learning Event</w:t>
            </w:r>
            <w:r w:rsidR="0035058A" w:rsidRPr="00C23027">
              <w:rPr>
                <w:rFonts w:asciiTheme="minorHAnsi" w:hAnsiTheme="minorHAnsi" w:cstheme="minorHAnsi"/>
              </w:rPr>
              <w:t>s / near misses</w:t>
            </w:r>
          </w:p>
          <w:p w14:paraId="7A541183" w14:textId="1F501D6E" w:rsidR="0035058A" w:rsidRPr="00C23027" w:rsidRDefault="0035058A" w:rsidP="008E6CAF">
            <w:pPr>
              <w:pStyle w:val="ListParagraph"/>
              <w:numPr>
                <w:ilvl w:val="0"/>
                <w:numId w:val="16"/>
              </w:numPr>
              <w:jc w:val="left"/>
              <w:rPr>
                <w:rFonts w:asciiTheme="minorHAnsi" w:hAnsiTheme="minorHAnsi" w:cstheme="minorHAnsi"/>
              </w:rPr>
            </w:pPr>
            <w:r w:rsidRPr="00C23027">
              <w:rPr>
                <w:rFonts w:asciiTheme="minorHAnsi" w:hAnsiTheme="minorHAnsi" w:cstheme="minorHAnsi"/>
              </w:rPr>
              <w:t xml:space="preserve">Serious </w:t>
            </w:r>
            <w:r w:rsidR="0061032A" w:rsidRPr="00C23027">
              <w:rPr>
                <w:rFonts w:asciiTheme="minorHAnsi" w:hAnsiTheme="minorHAnsi" w:cstheme="minorHAnsi"/>
              </w:rPr>
              <w:t>Learning Event</w:t>
            </w:r>
            <w:r w:rsidRPr="00C23027">
              <w:rPr>
                <w:rFonts w:asciiTheme="minorHAnsi" w:hAnsiTheme="minorHAnsi" w:cstheme="minorHAnsi"/>
              </w:rPr>
              <w:t>s</w:t>
            </w:r>
          </w:p>
          <w:p w14:paraId="0630BA91" w14:textId="77777777" w:rsidR="0035058A" w:rsidRPr="00C23027" w:rsidRDefault="0035058A" w:rsidP="008E6CAF">
            <w:pPr>
              <w:pStyle w:val="ListParagraph"/>
              <w:numPr>
                <w:ilvl w:val="0"/>
                <w:numId w:val="16"/>
              </w:numPr>
              <w:jc w:val="left"/>
              <w:rPr>
                <w:rFonts w:asciiTheme="minorHAnsi" w:hAnsiTheme="minorHAnsi" w:cstheme="minorHAnsi"/>
              </w:rPr>
            </w:pPr>
            <w:r w:rsidRPr="00C23027">
              <w:rPr>
                <w:rFonts w:asciiTheme="minorHAnsi" w:hAnsiTheme="minorHAnsi" w:cstheme="minorHAnsi"/>
              </w:rPr>
              <w:t>Safeguarding concerns</w:t>
            </w:r>
          </w:p>
          <w:p w14:paraId="1671F66A" w14:textId="77777777" w:rsidR="0035058A" w:rsidRPr="00C23027" w:rsidRDefault="0035058A" w:rsidP="008E6CAF">
            <w:pPr>
              <w:pStyle w:val="ListParagraph"/>
              <w:numPr>
                <w:ilvl w:val="0"/>
                <w:numId w:val="16"/>
              </w:numPr>
              <w:jc w:val="left"/>
              <w:rPr>
                <w:rFonts w:asciiTheme="minorHAnsi" w:hAnsiTheme="minorHAnsi" w:cstheme="minorHAnsi"/>
              </w:rPr>
            </w:pPr>
            <w:r w:rsidRPr="00C23027">
              <w:rPr>
                <w:rFonts w:asciiTheme="minorHAnsi" w:hAnsiTheme="minorHAnsi" w:cstheme="minorHAnsi"/>
              </w:rPr>
              <w:t>Health Care Professional Feedback</w:t>
            </w:r>
          </w:p>
          <w:p w14:paraId="2D06FAA7" w14:textId="77777777" w:rsidR="0035058A" w:rsidRPr="00C23027" w:rsidRDefault="0035058A" w:rsidP="008E6CAF">
            <w:pPr>
              <w:pStyle w:val="ListParagraph"/>
              <w:spacing w:before="144" w:after="144"/>
              <w:rPr>
                <w:rFonts w:asciiTheme="minorHAnsi" w:hAnsiTheme="minorHAnsi" w:cstheme="minorHAnsi"/>
              </w:rPr>
            </w:pPr>
          </w:p>
          <w:p w14:paraId="7FCAB0B5" w14:textId="77777777" w:rsidR="0035058A" w:rsidRPr="00C23027" w:rsidRDefault="0035058A" w:rsidP="008E6CAF">
            <w:pPr>
              <w:spacing w:before="144" w:after="144"/>
              <w:rPr>
                <w:rFonts w:asciiTheme="minorHAnsi" w:hAnsiTheme="minorHAnsi" w:cstheme="minorHAnsi"/>
              </w:rPr>
            </w:pPr>
            <w:r w:rsidRPr="00C23027">
              <w:rPr>
                <w:rFonts w:asciiTheme="minorHAnsi" w:hAnsiTheme="minorHAnsi" w:cstheme="minorHAnsi"/>
              </w:rPr>
              <w:t>Step by step process:</w:t>
            </w:r>
          </w:p>
          <w:p w14:paraId="1DE9FA01" w14:textId="27C23535" w:rsidR="0035058A" w:rsidRPr="00C23027" w:rsidRDefault="0035058A" w:rsidP="008E6CAF">
            <w:pPr>
              <w:pStyle w:val="ListParagraph"/>
              <w:numPr>
                <w:ilvl w:val="0"/>
                <w:numId w:val="17"/>
              </w:numPr>
              <w:jc w:val="left"/>
              <w:rPr>
                <w:rFonts w:asciiTheme="minorHAnsi" w:hAnsiTheme="minorHAnsi" w:cstheme="minorHAnsi"/>
              </w:rPr>
            </w:pPr>
            <w:r w:rsidRPr="00C23027">
              <w:rPr>
                <w:rFonts w:asciiTheme="minorHAnsi" w:hAnsiTheme="minorHAnsi" w:cstheme="minorHAnsi"/>
              </w:rPr>
              <w:t xml:space="preserve">Open the </w:t>
            </w:r>
            <w:r w:rsidR="0061032A" w:rsidRPr="00C23027">
              <w:rPr>
                <w:rFonts w:asciiTheme="minorHAnsi" w:hAnsiTheme="minorHAnsi" w:cstheme="minorHAnsi"/>
              </w:rPr>
              <w:t>Learning Event</w:t>
            </w:r>
            <w:r w:rsidRPr="00C23027">
              <w:rPr>
                <w:rFonts w:asciiTheme="minorHAnsi" w:hAnsiTheme="minorHAnsi" w:cstheme="minorHAnsi"/>
              </w:rPr>
              <w:t xml:space="preserve"> report form and copy all the text in column B from row 3 to row 23</w:t>
            </w:r>
          </w:p>
          <w:p w14:paraId="3428C1B8" w14:textId="77777777" w:rsidR="0035058A" w:rsidRPr="00C23027" w:rsidRDefault="0035058A" w:rsidP="008E6CAF">
            <w:pPr>
              <w:pStyle w:val="ListParagraph"/>
              <w:spacing w:before="144" w:after="144"/>
              <w:rPr>
                <w:rFonts w:asciiTheme="minorHAnsi" w:hAnsiTheme="minorHAnsi" w:cstheme="minorHAnsi"/>
              </w:rPr>
            </w:pPr>
          </w:p>
          <w:p w14:paraId="1A9C8304" w14:textId="217F8A02" w:rsidR="0035058A" w:rsidRPr="00C23027" w:rsidRDefault="0035058A" w:rsidP="008E6CAF">
            <w:pPr>
              <w:pStyle w:val="ListParagraph"/>
              <w:numPr>
                <w:ilvl w:val="0"/>
                <w:numId w:val="17"/>
              </w:numPr>
              <w:jc w:val="left"/>
              <w:rPr>
                <w:rFonts w:asciiTheme="minorHAnsi" w:hAnsiTheme="minorHAnsi" w:cstheme="minorHAnsi"/>
              </w:rPr>
            </w:pPr>
            <w:r w:rsidRPr="00C23027">
              <w:rPr>
                <w:rFonts w:asciiTheme="minorHAnsi" w:hAnsiTheme="minorHAnsi" w:cstheme="minorHAnsi"/>
              </w:rPr>
              <w:t xml:space="preserve">Open </w:t>
            </w:r>
            <w:r w:rsidR="00504DC1" w:rsidRPr="00C23027">
              <w:rPr>
                <w:rFonts w:asciiTheme="minorHAnsi" w:hAnsiTheme="minorHAnsi" w:cstheme="minorHAnsi"/>
              </w:rPr>
              <w:t>LE</w:t>
            </w:r>
            <w:r w:rsidRPr="00C23027">
              <w:rPr>
                <w:rFonts w:asciiTheme="minorHAnsi" w:hAnsiTheme="minorHAnsi" w:cstheme="minorHAnsi"/>
              </w:rPr>
              <w:t>RIS and paste the copied text into column C * you will need to select the transpose paste option by right clicking to paste the text across the columns rather than down the rows. The copied data will populate columns A to W</w:t>
            </w:r>
          </w:p>
          <w:p w14:paraId="015AFBC3" w14:textId="77777777" w:rsidR="0035058A" w:rsidRPr="00C23027" w:rsidRDefault="0035058A" w:rsidP="008E6CAF">
            <w:pPr>
              <w:spacing w:before="144" w:after="144"/>
              <w:rPr>
                <w:rFonts w:asciiTheme="minorHAnsi" w:hAnsiTheme="minorHAnsi" w:cstheme="minorHAnsi"/>
              </w:rPr>
            </w:pPr>
          </w:p>
          <w:p w14:paraId="1A790A03" w14:textId="77777777" w:rsidR="0035058A" w:rsidRPr="00C23027" w:rsidRDefault="0035058A" w:rsidP="008E6CAF">
            <w:pPr>
              <w:spacing w:before="144" w:after="144"/>
              <w:rPr>
                <w:rFonts w:asciiTheme="minorHAnsi" w:hAnsiTheme="minorHAnsi" w:cstheme="minorHAnsi"/>
              </w:rPr>
            </w:pPr>
            <w:r w:rsidRPr="00C23027">
              <w:rPr>
                <w:rFonts w:asciiTheme="minorHAnsi" w:hAnsiTheme="minorHAnsi" w:cstheme="minorHAnsi"/>
                <w:noProof/>
                <w:lang w:eastAsia="en-GB"/>
              </w:rPr>
              <mc:AlternateContent>
                <mc:Choice Requires="wps">
                  <w:drawing>
                    <wp:anchor distT="45720" distB="45720" distL="114300" distR="114300" simplePos="0" relativeHeight="251679744" behindDoc="0" locked="0" layoutInCell="1" allowOverlap="1" wp14:anchorId="4C817234" wp14:editId="1D071028">
                      <wp:simplePos x="0" y="0"/>
                      <wp:positionH relativeFrom="column">
                        <wp:posOffset>2801163</wp:posOffset>
                      </wp:positionH>
                      <wp:positionV relativeFrom="paragraph">
                        <wp:posOffset>13513</wp:posOffset>
                      </wp:positionV>
                      <wp:extent cx="2360930" cy="6870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7070"/>
                              </a:xfrm>
                              <a:prstGeom prst="rect">
                                <a:avLst/>
                              </a:prstGeom>
                              <a:solidFill>
                                <a:srgbClr val="FFFFFF"/>
                              </a:solidFill>
                              <a:ln w="9525">
                                <a:noFill/>
                                <a:miter lim="800000"/>
                                <a:headEnd/>
                                <a:tailEnd/>
                              </a:ln>
                            </wps:spPr>
                            <wps:txbx>
                              <w:txbxContent>
                                <w:p w14:paraId="67BEF9BF" w14:textId="77777777" w:rsidR="00737787" w:rsidRDefault="00737787" w:rsidP="0035058A">
                                  <w:pPr>
                                    <w:spacing w:before="144" w:after="144"/>
                                  </w:pPr>
                                  <w:r>
                                    <w:t>Right click to get drop down paste options and select ‘transpose’.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817234" id="_x0000_s1027" type="#_x0000_t202" style="position:absolute;left:0;text-align:left;margin-left:220.55pt;margin-top:1.05pt;width:185.9pt;height:54.1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" stroked="f">
                      <v:textbox>
                        <w:txbxContent>
                          <w:p w14:paraId="67BEF9BF" w14:textId="77777777" w:rsidR="00737787" w:rsidRDefault="00737787" w:rsidP="0035058A">
                            <w:pPr>
                              <w:spacing w:before="144" w:after="144"/>
                            </w:pPr>
                            <w:r>
                              <w:t>Right click to get drop down paste options and select ‘transpose’.</w:t>
                            </w:r>
                          </w:p>
                        </w:txbxContent>
                      </v:textbox>
                      <w10:wrap type="square"/>
                    </v:shape>
                  </w:pict>
                </mc:Fallback>
              </mc:AlternateContent>
            </w:r>
            <w:r w:rsidRPr="00C23027">
              <w:rPr>
                <w:rFonts w:asciiTheme="minorHAnsi" w:hAnsiTheme="minorHAnsi" w:cstheme="minorHAnsi"/>
                <w:noProof/>
                <w:lang w:eastAsia="en-GB"/>
              </w:rPr>
              <mc:AlternateContent>
                <mc:Choice Requires="wps">
                  <w:drawing>
                    <wp:anchor distT="0" distB="0" distL="114300" distR="114300" simplePos="0" relativeHeight="251678720" behindDoc="0" locked="0" layoutInCell="1" allowOverlap="1" wp14:anchorId="33038B26" wp14:editId="29FE089F">
                      <wp:simplePos x="0" y="0"/>
                      <wp:positionH relativeFrom="column">
                        <wp:posOffset>760425</wp:posOffset>
                      </wp:positionH>
                      <wp:positionV relativeFrom="paragraph">
                        <wp:posOffset>289255</wp:posOffset>
                      </wp:positionV>
                      <wp:extent cx="1836115" cy="45719"/>
                      <wp:effectExtent l="38100" t="38100" r="12065" b="88265"/>
                      <wp:wrapNone/>
                      <wp:docPr id="49" name="Straight Arrow Connector 49"/>
                      <wp:cNvGraphicFramePr/>
                      <a:graphic xmlns:a="http://schemas.openxmlformats.org/drawingml/2006/main">
                        <a:graphicData uri="http://schemas.microsoft.com/office/word/2010/wordprocessingShape">
                          <wps:wsp>
                            <wps:cNvCnPr/>
                            <wps:spPr>
                              <a:xfrm flipH="1">
                                <a:off x="0" y="0"/>
                                <a:ext cx="1836115"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AA93F3" id="_x0000_t32" coordsize="21600,21600" o:spt="32" o:oned="t" path="m,l21600,21600e" filled="f">
                      <v:path arrowok="t" fillok="f" o:connecttype="none"/>
                      <o:lock v:ext="edit" shapetype="t"/>
                    </v:shapetype>
                    <v:shape id="Straight Arrow Connector 49" o:spid="_x0000_s1026" type="#_x0000_t32" style="position:absolute;margin-left:59.9pt;margin-top:22.8pt;width:144.6pt;height:3.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" strokecolor="#006dc4 [3205]" strokeweight="3pt">
                      <v:stroke endarrow="block"/>
                      <v:shadow on="t" color="black" opacity="22937f" origin=",.5" offset="0,.63889mm"/>
                    </v:shape>
                  </w:pict>
                </mc:Fallback>
              </mc:AlternateContent>
            </w:r>
            <w:r w:rsidRPr="00C23027">
              <w:rPr>
                <w:rFonts w:asciiTheme="minorHAnsi" w:hAnsiTheme="minorHAnsi" w:cstheme="minorHAnsi"/>
                <w:noProof/>
              </w:rPr>
              <w:drawing>
                <wp:inline distT="0" distB="0" distL="0" distR="0" wp14:anchorId="119D911C" wp14:editId="64D48E60">
                  <wp:extent cx="963566" cy="1726387"/>
                  <wp:effectExtent l="0" t="0" r="825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3566" cy="1726387"/>
                          </a:xfrm>
                          <a:prstGeom prst="rect">
                            <a:avLst/>
                          </a:prstGeom>
                        </pic:spPr>
                      </pic:pic>
                    </a:graphicData>
                  </a:graphic>
                </wp:inline>
              </w:drawing>
            </w:r>
          </w:p>
          <w:p w14:paraId="3081C1F9" w14:textId="77777777" w:rsidR="0035058A" w:rsidRPr="00C23027" w:rsidRDefault="0035058A" w:rsidP="008E6CAF">
            <w:pPr>
              <w:pStyle w:val="ListParagraph"/>
              <w:numPr>
                <w:ilvl w:val="0"/>
                <w:numId w:val="17"/>
              </w:numPr>
              <w:jc w:val="left"/>
              <w:rPr>
                <w:rFonts w:asciiTheme="minorHAnsi" w:hAnsiTheme="minorHAnsi" w:cstheme="minorHAnsi"/>
              </w:rPr>
            </w:pPr>
            <w:r w:rsidRPr="00C23027">
              <w:rPr>
                <w:rFonts w:asciiTheme="minorHAnsi" w:hAnsiTheme="minorHAnsi" w:cstheme="minorHAnsi"/>
              </w:rPr>
              <w:t>You will need to manually complete the following columns: X,Y,Z,AA,AB,AC,AE and AF</w:t>
            </w:r>
          </w:p>
          <w:p w14:paraId="4F81E97E" w14:textId="1DE27005" w:rsidR="0035058A" w:rsidRPr="00C23027" w:rsidRDefault="0035058A" w:rsidP="002F4FC7">
            <w:pPr>
              <w:pStyle w:val="ListParagraph"/>
              <w:numPr>
                <w:ilvl w:val="0"/>
                <w:numId w:val="17"/>
              </w:numPr>
              <w:jc w:val="left"/>
              <w:rPr>
                <w:rFonts w:asciiTheme="minorHAnsi" w:hAnsiTheme="minorHAnsi" w:cstheme="minorHAnsi"/>
              </w:rPr>
            </w:pPr>
            <w:r w:rsidRPr="00C23027">
              <w:rPr>
                <w:rFonts w:asciiTheme="minorHAnsi" w:hAnsiTheme="minorHAnsi" w:cstheme="minorHAnsi"/>
              </w:rPr>
              <w:t xml:space="preserve">The following columns only need to be completed if applicable: AD,AG,AH,AI,AO AR-AV. Some columns be completed as the </w:t>
            </w:r>
            <w:r w:rsidR="0061032A" w:rsidRPr="00C23027">
              <w:rPr>
                <w:rFonts w:asciiTheme="minorHAnsi" w:hAnsiTheme="minorHAnsi" w:cstheme="minorHAnsi"/>
              </w:rPr>
              <w:t>Learning Event</w:t>
            </w:r>
            <w:r w:rsidRPr="00C23027">
              <w:rPr>
                <w:rFonts w:asciiTheme="minorHAnsi" w:hAnsiTheme="minorHAnsi" w:cstheme="minorHAnsi"/>
              </w:rPr>
              <w:t xml:space="preserve"> investigation progresses.</w:t>
            </w:r>
          </w:p>
          <w:p w14:paraId="740EE173" w14:textId="242487C9" w:rsidR="0035058A" w:rsidRPr="00C23027" w:rsidRDefault="0035058A" w:rsidP="002F4FC7">
            <w:pPr>
              <w:pStyle w:val="ListParagraph"/>
              <w:numPr>
                <w:ilvl w:val="0"/>
                <w:numId w:val="17"/>
              </w:numPr>
              <w:jc w:val="left"/>
              <w:rPr>
                <w:rFonts w:asciiTheme="minorHAnsi" w:hAnsiTheme="minorHAnsi" w:cstheme="minorHAnsi"/>
              </w:rPr>
            </w:pPr>
            <w:r w:rsidRPr="00C23027">
              <w:rPr>
                <w:rFonts w:asciiTheme="minorHAnsi" w:hAnsiTheme="minorHAnsi" w:cstheme="minorHAnsi"/>
              </w:rPr>
              <w:t xml:space="preserve">Columns AJ and AP will need completing when closing down an </w:t>
            </w:r>
            <w:r w:rsidR="0061032A" w:rsidRPr="00C23027">
              <w:rPr>
                <w:rFonts w:asciiTheme="minorHAnsi" w:hAnsiTheme="minorHAnsi" w:cstheme="minorHAnsi"/>
              </w:rPr>
              <w:t>Learning Event</w:t>
            </w:r>
            <w:r w:rsidRPr="00C23027">
              <w:rPr>
                <w:rFonts w:asciiTheme="minorHAnsi" w:hAnsiTheme="minorHAnsi" w:cstheme="minorHAnsi"/>
              </w:rPr>
              <w:t>, the remaining columns will be auto populated.</w:t>
            </w:r>
          </w:p>
          <w:p w14:paraId="6C7969D4" w14:textId="54DA3311" w:rsidR="0035058A" w:rsidRPr="00C23027" w:rsidRDefault="0035058A" w:rsidP="002F4FC7">
            <w:pPr>
              <w:pStyle w:val="ListParagraph"/>
              <w:numPr>
                <w:ilvl w:val="0"/>
                <w:numId w:val="17"/>
              </w:numPr>
              <w:jc w:val="left"/>
              <w:rPr>
                <w:rFonts w:asciiTheme="minorHAnsi" w:hAnsiTheme="minorHAnsi" w:cstheme="minorHAnsi"/>
              </w:rPr>
            </w:pPr>
            <w:r w:rsidRPr="00C23027">
              <w:rPr>
                <w:rFonts w:asciiTheme="minorHAnsi" w:hAnsiTheme="minorHAnsi" w:cstheme="minorHAnsi"/>
              </w:rPr>
              <w:lastRenderedPageBreak/>
              <w:t xml:space="preserve">Colum AQ auto populates to indicate if feedback has been given the reporter of the </w:t>
            </w:r>
            <w:r w:rsidR="0061032A" w:rsidRPr="00C23027">
              <w:rPr>
                <w:rFonts w:asciiTheme="minorHAnsi" w:hAnsiTheme="minorHAnsi" w:cstheme="minorHAnsi"/>
              </w:rPr>
              <w:t>Learning Event</w:t>
            </w:r>
            <w:r w:rsidRPr="00C23027">
              <w:rPr>
                <w:rFonts w:asciiTheme="minorHAnsi" w:hAnsiTheme="minorHAnsi" w:cstheme="minorHAnsi"/>
              </w:rPr>
              <w:t xml:space="preserve">. When closing down an </w:t>
            </w:r>
            <w:r w:rsidR="0061032A" w:rsidRPr="00C23027">
              <w:rPr>
                <w:rFonts w:asciiTheme="minorHAnsi" w:hAnsiTheme="minorHAnsi" w:cstheme="minorHAnsi"/>
              </w:rPr>
              <w:t>Learning Event</w:t>
            </w:r>
            <w:r w:rsidRPr="00C23027">
              <w:rPr>
                <w:rFonts w:asciiTheme="minorHAnsi" w:hAnsiTheme="minorHAnsi" w:cstheme="minorHAnsi"/>
              </w:rPr>
              <w:t xml:space="preserve">, if this column states ‘no’ then feedback has not been given (but has been requested), check that feedback has been issued and change to ‘yes’. If feedback has not been given, please refer back to the </w:t>
            </w:r>
            <w:r w:rsidR="0061032A" w:rsidRPr="00C23027">
              <w:rPr>
                <w:rFonts w:asciiTheme="minorHAnsi" w:hAnsiTheme="minorHAnsi" w:cstheme="minorHAnsi"/>
              </w:rPr>
              <w:t>Learning Event</w:t>
            </w:r>
            <w:r w:rsidRPr="00C23027">
              <w:rPr>
                <w:rFonts w:asciiTheme="minorHAnsi" w:hAnsiTheme="minorHAnsi" w:cstheme="minorHAnsi"/>
              </w:rPr>
              <w:t xml:space="preserve"> manager for this to be actioned </w:t>
            </w:r>
            <w:r w:rsidRPr="00C23027">
              <w:rPr>
                <w:rFonts w:asciiTheme="minorHAnsi" w:hAnsiTheme="minorHAnsi" w:cstheme="minorHAnsi"/>
                <w:b/>
              </w:rPr>
              <w:t>before</w:t>
            </w:r>
            <w:r w:rsidRPr="00C23027">
              <w:rPr>
                <w:rFonts w:asciiTheme="minorHAnsi" w:hAnsiTheme="minorHAnsi" w:cstheme="minorHAnsi"/>
              </w:rPr>
              <w:t xml:space="preserve"> closing down the </w:t>
            </w:r>
            <w:r w:rsidR="0061032A" w:rsidRPr="00C23027">
              <w:rPr>
                <w:rFonts w:asciiTheme="minorHAnsi" w:hAnsiTheme="minorHAnsi" w:cstheme="minorHAnsi"/>
              </w:rPr>
              <w:t>Learning Event</w:t>
            </w:r>
            <w:r w:rsidRPr="00C23027">
              <w:rPr>
                <w:rFonts w:asciiTheme="minorHAnsi" w:hAnsiTheme="minorHAnsi" w:cstheme="minorHAnsi"/>
              </w:rPr>
              <w:t xml:space="preserve">. </w:t>
            </w:r>
          </w:p>
          <w:p w14:paraId="15DD80E5" w14:textId="276AB777" w:rsidR="0035058A" w:rsidRPr="00C23027" w:rsidRDefault="0035058A" w:rsidP="002F4FC7">
            <w:pPr>
              <w:pStyle w:val="ListParagraph"/>
              <w:numPr>
                <w:ilvl w:val="0"/>
                <w:numId w:val="17"/>
              </w:numPr>
              <w:jc w:val="left"/>
              <w:rPr>
                <w:rFonts w:asciiTheme="minorHAnsi" w:hAnsiTheme="minorHAnsi" w:cstheme="minorHAnsi"/>
              </w:rPr>
            </w:pPr>
            <w:r w:rsidRPr="00C23027">
              <w:rPr>
                <w:rFonts w:asciiTheme="minorHAnsi" w:hAnsiTheme="minorHAnsi" w:cstheme="minorHAnsi"/>
              </w:rPr>
              <w:t>After a manager has been selected (column AC) an automatic reference number will be generated.</w:t>
            </w:r>
          </w:p>
          <w:p w14:paraId="6DA6809E" w14:textId="6F6469C0" w:rsidR="0035058A" w:rsidRPr="00C23027" w:rsidRDefault="0035058A" w:rsidP="008E6CAF">
            <w:pPr>
              <w:pStyle w:val="ListParagraph"/>
              <w:numPr>
                <w:ilvl w:val="0"/>
                <w:numId w:val="17"/>
              </w:numPr>
              <w:jc w:val="left"/>
              <w:rPr>
                <w:rFonts w:asciiTheme="minorHAnsi" w:hAnsiTheme="minorHAnsi" w:cstheme="minorHAnsi"/>
              </w:rPr>
            </w:pPr>
            <w:r w:rsidRPr="00C23027">
              <w:rPr>
                <w:rFonts w:asciiTheme="minorHAnsi" w:hAnsiTheme="minorHAnsi" w:cstheme="minorHAnsi"/>
              </w:rPr>
              <w:t xml:space="preserve">Set up a folder in the shared drive (in the relevant service folder) using the </w:t>
            </w:r>
            <w:r w:rsidR="0061032A" w:rsidRPr="00C23027">
              <w:rPr>
                <w:rFonts w:asciiTheme="minorHAnsi" w:hAnsiTheme="minorHAnsi" w:cstheme="minorHAnsi"/>
              </w:rPr>
              <w:t>Learning Event</w:t>
            </w:r>
            <w:r w:rsidRPr="00C23027">
              <w:rPr>
                <w:rFonts w:asciiTheme="minorHAnsi" w:hAnsiTheme="minorHAnsi" w:cstheme="minorHAnsi"/>
              </w:rPr>
              <w:t xml:space="preserve"> reference number and a very brief indication of the issue i</w:t>
            </w:r>
            <w:r w:rsidR="002F4FC7" w:rsidRPr="00C23027">
              <w:rPr>
                <w:rFonts w:asciiTheme="minorHAnsi" w:hAnsiTheme="minorHAnsi" w:cstheme="minorHAnsi"/>
              </w:rPr>
              <w:t>.</w:t>
            </w:r>
            <w:r w:rsidRPr="00C23027">
              <w:rPr>
                <w:rFonts w:asciiTheme="minorHAnsi" w:hAnsiTheme="minorHAnsi" w:cstheme="minorHAnsi"/>
              </w:rPr>
              <w:t>e</w:t>
            </w:r>
            <w:r w:rsidR="002F4FC7" w:rsidRPr="00C23027">
              <w:rPr>
                <w:rFonts w:asciiTheme="minorHAnsi" w:hAnsiTheme="minorHAnsi" w:cstheme="minorHAnsi"/>
              </w:rPr>
              <w:t>.</w:t>
            </w:r>
            <w:r w:rsidRPr="00C23027">
              <w:rPr>
                <w:rFonts w:asciiTheme="minorHAnsi" w:hAnsiTheme="minorHAnsi" w:cstheme="minorHAnsi"/>
              </w:rPr>
              <w:t xml:space="preserve">: ‘Broken Thermometer’ and the date of the </w:t>
            </w:r>
            <w:r w:rsidR="0061032A" w:rsidRPr="00C23027">
              <w:rPr>
                <w:rFonts w:asciiTheme="minorHAnsi" w:hAnsiTheme="minorHAnsi" w:cstheme="minorHAnsi"/>
              </w:rPr>
              <w:t>Learning Event</w:t>
            </w:r>
            <w:r w:rsidRPr="00C23027">
              <w:rPr>
                <w:rFonts w:asciiTheme="minorHAnsi" w:hAnsiTheme="minorHAnsi" w:cstheme="minorHAnsi"/>
              </w:rPr>
              <w:t xml:space="preserve"> e</w:t>
            </w:r>
            <w:r w:rsidR="002F4FC7" w:rsidRPr="00C23027">
              <w:rPr>
                <w:rFonts w:asciiTheme="minorHAnsi" w:hAnsiTheme="minorHAnsi" w:cstheme="minorHAnsi"/>
              </w:rPr>
              <w:t>.</w:t>
            </w:r>
            <w:r w:rsidRPr="00C23027">
              <w:rPr>
                <w:rFonts w:asciiTheme="minorHAnsi" w:hAnsiTheme="minorHAnsi" w:cstheme="minorHAnsi"/>
              </w:rPr>
              <w:t>g</w:t>
            </w:r>
            <w:r w:rsidR="002F4FC7" w:rsidRPr="00C23027">
              <w:rPr>
                <w:rFonts w:asciiTheme="minorHAnsi" w:hAnsiTheme="minorHAnsi" w:cstheme="minorHAnsi"/>
              </w:rPr>
              <w:t>.</w:t>
            </w:r>
            <w:r w:rsidRPr="00C23027">
              <w:rPr>
                <w:rFonts w:asciiTheme="minorHAnsi" w:hAnsiTheme="minorHAnsi" w:cstheme="minorHAnsi"/>
              </w:rPr>
              <w:t xml:space="preserve">: SC1098 Broken Thermometer 21.08.21. Save a copy of the </w:t>
            </w:r>
            <w:r w:rsidR="0061032A" w:rsidRPr="00C23027">
              <w:rPr>
                <w:rFonts w:asciiTheme="minorHAnsi" w:hAnsiTheme="minorHAnsi" w:cstheme="minorHAnsi"/>
              </w:rPr>
              <w:t>Learning Event</w:t>
            </w:r>
            <w:r w:rsidRPr="00C23027">
              <w:rPr>
                <w:rFonts w:asciiTheme="minorHAnsi" w:hAnsiTheme="minorHAnsi" w:cstheme="minorHAnsi"/>
              </w:rPr>
              <w:t xml:space="preserve"> form into the folder, named as the reference number.</w:t>
            </w:r>
          </w:p>
          <w:p w14:paraId="6D3FA00A" w14:textId="1B142319" w:rsidR="0035058A" w:rsidRPr="00C23027" w:rsidRDefault="0035058A" w:rsidP="008E6CAF">
            <w:pPr>
              <w:spacing w:before="144" w:after="144"/>
              <w:rPr>
                <w:rFonts w:asciiTheme="minorHAnsi" w:hAnsiTheme="minorHAnsi" w:cstheme="minorHAnsi"/>
              </w:rPr>
            </w:pPr>
            <w:r w:rsidRPr="00C23027">
              <w:rPr>
                <w:rFonts w:asciiTheme="minorHAnsi" w:hAnsiTheme="minorHAnsi" w:cstheme="minorHAnsi"/>
              </w:rPr>
              <w:t xml:space="preserve">Allocating </w:t>
            </w:r>
            <w:r w:rsidR="0061032A" w:rsidRPr="00C23027">
              <w:rPr>
                <w:rFonts w:asciiTheme="minorHAnsi" w:hAnsiTheme="minorHAnsi" w:cstheme="minorHAnsi"/>
              </w:rPr>
              <w:t>Learning Event</w:t>
            </w:r>
            <w:r w:rsidRPr="00C23027">
              <w:rPr>
                <w:rFonts w:asciiTheme="minorHAnsi" w:hAnsiTheme="minorHAnsi" w:cstheme="minorHAnsi"/>
              </w:rPr>
              <w:t>s</w:t>
            </w:r>
          </w:p>
          <w:p w14:paraId="3CEB7FFE" w14:textId="4BD521A4" w:rsidR="0035058A" w:rsidRPr="00C23027" w:rsidRDefault="0035058A" w:rsidP="008E6CAF">
            <w:pPr>
              <w:spacing w:before="144" w:after="144"/>
              <w:rPr>
                <w:rFonts w:asciiTheme="minorHAnsi" w:hAnsiTheme="minorHAnsi" w:cstheme="minorHAnsi"/>
              </w:rPr>
            </w:pPr>
            <w:r w:rsidRPr="00C23027">
              <w:rPr>
                <w:rFonts w:asciiTheme="minorHAnsi" w:hAnsiTheme="minorHAnsi" w:cstheme="minorHAnsi"/>
              </w:rPr>
              <w:t xml:space="preserve">All </w:t>
            </w:r>
            <w:r w:rsidR="0061032A" w:rsidRPr="00C23027">
              <w:rPr>
                <w:rFonts w:asciiTheme="minorHAnsi" w:hAnsiTheme="minorHAnsi" w:cstheme="minorHAnsi"/>
              </w:rPr>
              <w:t>Learning Event</w:t>
            </w:r>
            <w:r w:rsidRPr="00C23027">
              <w:rPr>
                <w:rFonts w:asciiTheme="minorHAnsi" w:hAnsiTheme="minorHAnsi" w:cstheme="minorHAnsi"/>
              </w:rPr>
              <w:t xml:space="preserve">s need to be allocated to </w:t>
            </w:r>
            <w:r w:rsidR="00790199" w:rsidRPr="00C23027">
              <w:rPr>
                <w:rFonts w:asciiTheme="minorHAnsi" w:hAnsiTheme="minorHAnsi" w:cstheme="minorHAnsi"/>
              </w:rPr>
              <w:t>a</w:t>
            </w:r>
            <w:r w:rsidRPr="00C23027">
              <w:rPr>
                <w:rFonts w:asciiTheme="minorHAnsi" w:hAnsiTheme="minorHAnsi" w:cstheme="minorHAnsi"/>
              </w:rPr>
              <w:t xml:space="preserve"> </w:t>
            </w:r>
            <w:r w:rsidR="0061032A" w:rsidRPr="00C23027">
              <w:rPr>
                <w:rFonts w:asciiTheme="minorHAnsi" w:hAnsiTheme="minorHAnsi" w:cstheme="minorHAnsi"/>
              </w:rPr>
              <w:t>Learning Event</w:t>
            </w:r>
            <w:r w:rsidRPr="00C23027">
              <w:rPr>
                <w:rFonts w:asciiTheme="minorHAnsi" w:hAnsiTheme="minorHAnsi" w:cstheme="minorHAnsi"/>
              </w:rPr>
              <w:t xml:space="preserve"> </w:t>
            </w:r>
            <w:r w:rsidR="00790199" w:rsidRPr="00C23027">
              <w:rPr>
                <w:rFonts w:asciiTheme="minorHAnsi" w:hAnsiTheme="minorHAnsi" w:cstheme="minorHAnsi"/>
              </w:rPr>
              <w:t>manager;</w:t>
            </w:r>
            <w:r w:rsidRPr="00C23027">
              <w:rPr>
                <w:rFonts w:asciiTheme="minorHAnsi" w:hAnsiTheme="minorHAnsi" w:cstheme="minorHAnsi"/>
              </w:rPr>
              <w:t xml:space="preserve"> this is done in several ways as agreed locally with individual Teams.</w:t>
            </w:r>
          </w:p>
          <w:p w14:paraId="3199FD87" w14:textId="18E043CD" w:rsidR="0035058A" w:rsidRPr="00C23027" w:rsidRDefault="0035058A" w:rsidP="008E6CAF">
            <w:pPr>
              <w:spacing w:before="144" w:after="144"/>
              <w:rPr>
                <w:rFonts w:asciiTheme="minorHAnsi" w:hAnsiTheme="minorHAnsi" w:cstheme="minorHAnsi"/>
              </w:rPr>
            </w:pPr>
            <w:r w:rsidRPr="00C23027">
              <w:rPr>
                <w:rFonts w:asciiTheme="minorHAnsi" w:hAnsiTheme="minorHAnsi" w:cstheme="minorHAnsi"/>
                <w:b/>
              </w:rPr>
              <w:t>IUC Operations Team</w:t>
            </w:r>
            <w:r w:rsidRPr="00C23027">
              <w:rPr>
                <w:rFonts w:asciiTheme="minorHAnsi" w:hAnsiTheme="minorHAnsi" w:cstheme="minorHAnsi"/>
              </w:rPr>
              <w:t xml:space="preserve"> – initially select ‘awaiting Ops Manager’ in column AC and place a copy of the </w:t>
            </w:r>
            <w:r w:rsidR="0061032A" w:rsidRPr="00C23027">
              <w:rPr>
                <w:rFonts w:asciiTheme="minorHAnsi" w:hAnsiTheme="minorHAnsi" w:cstheme="minorHAnsi"/>
              </w:rPr>
              <w:t>Learning Event</w:t>
            </w:r>
            <w:r w:rsidRPr="00C23027">
              <w:rPr>
                <w:rFonts w:asciiTheme="minorHAnsi" w:hAnsiTheme="minorHAnsi" w:cstheme="minorHAnsi"/>
              </w:rPr>
              <w:t xml:space="preserve"> folder in the Ops Team </w:t>
            </w:r>
            <w:r w:rsidR="0061032A" w:rsidRPr="00C23027">
              <w:rPr>
                <w:rFonts w:asciiTheme="minorHAnsi" w:hAnsiTheme="minorHAnsi" w:cstheme="minorHAnsi"/>
              </w:rPr>
              <w:t>Learning Event</w:t>
            </w:r>
            <w:r w:rsidRPr="00C23027">
              <w:rPr>
                <w:rFonts w:asciiTheme="minorHAnsi" w:hAnsiTheme="minorHAnsi" w:cstheme="minorHAnsi"/>
              </w:rPr>
              <w:t xml:space="preserve"> Management folder: S:\OOH </w:t>
            </w:r>
            <w:r w:rsidR="0061032A" w:rsidRPr="00C23027">
              <w:rPr>
                <w:rFonts w:asciiTheme="minorHAnsi" w:hAnsiTheme="minorHAnsi" w:cstheme="minorHAnsi"/>
              </w:rPr>
              <w:t>Learning Event</w:t>
            </w:r>
            <w:r w:rsidRPr="00C23027">
              <w:rPr>
                <w:rFonts w:asciiTheme="minorHAnsi" w:hAnsiTheme="minorHAnsi" w:cstheme="minorHAnsi"/>
              </w:rPr>
              <w:t xml:space="preserve"> Management\1.New </w:t>
            </w:r>
            <w:r w:rsidR="0061032A" w:rsidRPr="00C23027">
              <w:rPr>
                <w:rFonts w:asciiTheme="minorHAnsi" w:hAnsiTheme="minorHAnsi" w:cstheme="minorHAnsi"/>
              </w:rPr>
              <w:t>Learning Event</w:t>
            </w:r>
            <w:r w:rsidRPr="00C23027">
              <w:rPr>
                <w:rFonts w:asciiTheme="minorHAnsi" w:hAnsiTheme="minorHAnsi" w:cstheme="minorHAnsi"/>
              </w:rPr>
              <w:t xml:space="preserve">s - awaiting allocation. The team will regularly monitor this folder and allocate the </w:t>
            </w:r>
            <w:r w:rsidR="0061032A" w:rsidRPr="00C23027">
              <w:rPr>
                <w:rFonts w:asciiTheme="minorHAnsi" w:hAnsiTheme="minorHAnsi" w:cstheme="minorHAnsi"/>
              </w:rPr>
              <w:t>Learning Event</w:t>
            </w:r>
            <w:r w:rsidRPr="00C23027">
              <w:rPr>
                <w:rFonts w:asciiTheme="minorHAnsi" w:hAnsiTheme="minorHAnsi" w:cstheme="minorHAnsi"/>
              </w:rPr>
              <w:t xml:space="preserve">s between them. A confirmation email will be sent advising who the manager is, this need to be changed on </w:t>
            </w:r>
            <w:r w:rsidR="00504DC1" w:rsidRPr="00C23027">
              <w:rPr>
                <w:rFonts w:asciiTheme="minorHAnsi" w:hAnsiTheme="minorHAnsi" w:cstheme="minorHAnsi"/>
              </w:rPr>
              <w:t>LERIS</w:t>
            </w:r>
            <w:r w:rsidRPr="00C23027">
              <w:rPr>
                <w:rFonts w:asciiTheme="minorHAnsi" w:hAnsiTheme="minorHAnsi" w:cstheme="minorHAnsi"/>
              </w:rPr>
              <w:t xml:space="preserve"> in column AC.</w:t>
            </w:r>
          </w:p>
          <w:p w14:paraId="7B9FFE1A" w14:textId="01A9DE5C" w:rsidR="0035058A" w:rsidRPr="00C23027" w:rsidRDefault="0035058A" w:rsidP="008E6CAF">
            <w:pPr>
              <w:spacing w:before="144" w:after="144"/>
              <w:rPr>
                <w:rFonts w:asciiTheme="minorHAnsi" w:hAnsiTheme="minorHAnsi" w:cstheme="minorHAnsi"/>
              </w:rPr>
            </w:pPr>
            <w:r w:rsidRPr="00C23027">
              <w:rPr>
                <w:rFonts w:asciiTheme="minorHAnsi" w:hAnsiTheme="minorHAnsi" w:cstheme="minorHAnsi"/>
                <w:b/>
              </w:rPr>
              <w:t>Nursing Team</w:t>
            </w:r>
            <w:r w:rsidRPr="00C23027">
              <w:rPr>
                <w:rFonts w:asciiTheme="minorHAnsi" w:hAnsiTheme="minorHAnsi" w:cstheme="minorHAnsi"/>
              </w:rPr>
              <w:t xml:space="preserve"> – </w:t>
            </w:r>
            <w:r w:rsidR="0061032A" w:rsidRPr="00C23027">
              <w:rPr>
                <w:rFonts w:asciiTheme="minorHAnsi" w:hAnsiTheme="minorHAnsi" w:cstheme="minorHAnsi"/>
              </w:rPr>
              <w:t>Learning Event</w:t>
            </w:r>
            <w:r w:rsidRPr="00C23027">
              <w:rPr>
                <w:rFonts w:asciiTheme="minorHAnsi" w:hAnsiTheme="minorHAnsi" w:cstheme="minorHAnsi"/>
              </w:rPr>
              <w:t xml:space="preserve">s involving Nursing or Allied Health Professionals need to be allocated to the staff members Line Manager, a list can be found: </w:t>
            </w:r>
            <w:hyperlink r:id="rId40" w:history="1">
              <w:r w:rsidRPr="00C23027">
                <w:rPr>
                  <w:rStyle w:val="Hyperlink"/>
                  <w:rFonts w:asciiTheme="minorHAnsi" w:hAnsiTheme="minorHAnsi" w:cstheme="minorHAnsi"/>
                </w:rPr>
                <w:t>S:\GOVERNANCE TEAM\CONFIDENTIAL - DAC\Line Managers for IUC Nursing Staff.xlsx</w:t>
              </w:r>
            </w:hyperlink>
            <w:r w:rsidRPr="00C23027">
              <w:rPr>
                <w:rFonts w:asciiTheme="minorHAnsi" w:hAnsiTheme="minorHAnsi" w:cstheme="minorHAnsi"/>
              </w:rPr>
              <w:t xml:space="preserve"> Select the appropriate Manger and record on </w:t>
            </w:r>
            <w:r w:rsidR="00504DC1" w:rsidRPr="00C23027">
              <w:rPr>
                <w:rFonts w:asciiTheme="minorHAnsi" w:hAnsiTheme="minorHAnsi" w:cstheme="minorHAnsi"/>
              </w:rPr>
              <w:t>LERIS</w:t>
            </w:r>
            <w:r w:rsidRPr="00C23027">
              <w:rPr>
                <w:rFonts w:asciiTheme="minorHAnsi" w:hAnsiTheme="minorHAnsi" w:cstheme="minorHAnsi"/>
              </w:rPr>
              <w:t xml:space="preserve"> on column AC. Send a copy of the </w:t>
            </w:r>
            <w:r w:rsidR="0061032A" w:rsidRPr="00C23027">
              <w:rPr>
                <w:rFonts w:asciiTheme="minorHAnsi" w:hAnsiTheme="minorHAnsi" w:cstheme="minorHAnsi"/>
              </w:rPr>
              <w:t>Learning Event</w:t>
            </w:r>
            <w:r w:rsidRPr="00C23027">
              <w:rPr>
                <w:rFonts w:asciiTheme="minorHAnsi" w:hAnsiTheme="minorHAnsi" w:cstheme="minorHAnsi"/>
              </w:rPr>
              <w:t xml:space="preserve"> report form to the Manager and save a copy of the email in the </w:t>
            </w:r>
            <w:r w:rsidR="0061032A" w:rsidRPr="00C23027">
              <w:rPr>
                <w:rFonts w:asciiTheme="minorHAnsi" w:hAnsiTheme="minorHAnsi" w:cstheme="minorHAnsi"/>
              </w:rPr>
              <w:t>Learning Event</w:t>
            </w:r>
            <w:r w:rsidRPr="00C23027">
              <w:rPr>
                <w:rFonts w:asciiTheme="minorHAnsi" w:hAnsiTheme="minorHAnsi" w:cstheme="minorHAnsi"/>
              </w:rPr>
              <w:t xml:space="preserve"> folder.</w:t>
            </w:r>
          </w:p>
          <w:p w14:paraId="43E43863" w14:textId="57502EA6" w:rsidR="0035058A" w:rsidRPr="00C23027" w:rsidRDefault="0035058A" w:rsidP="008E6CAF">
            <w:pPr>
              <w:spacing w:before="144" w:after="144"/>
              <w:rPr>
                <w:rFonts w:asciiTheme="minorHAnsi" w:hAnsiTheme="minorHAnsi" w:cstheme="minorHAnsi"/>
              </w:rPr>
            </w:pPr>
            <w:r w:rsidRPr="00C23027">
              <w:rPr>
                <w:rFonts w:asciiTheme="minorHAnsi" w:hAnsiTheme="minorHAnsi" w:cstheme="minorHAnsi"/>
                <w:b/>
              </w:rPr>
              <w:t xml:space="preserve">GP related </w:t>
            </w:r>
            <w:r w:rsidR="0061032A" w:rsidRPr="00C23027">
              <w:rPr>
                <w:rFonts w:asciiTheme="minorHAnsi" w:hAnsiTheme="minorHAnsi" w:cstheme="minorHAnsi"/>
                <w:b/>
              </w:rPr>
              <w:t>Learning Event</w:t>
            </w:r>
            <w:r w:rsidRPr="00C23027">
              <w:rPr>
                <w:rFonts w:asciiTheme="minorHAnsi" w:hAnsiTheme="minorHAnsi" w:cstheme="minorHAnsi"/>
                <w:b/>
              </w:rPr>
              <w:t>s</w:t>
            </w:r>
            <w:r w:rsidRPr="00C23027">
              <w:rPr>
                <w:rFonts w:asciiTheme="minorHAnsi" w:hAnsiTheme="minorHAnsi" w:cstheme="minorHAnsi"/>
              </w:rPr>
              <w:t xml:space="preserve"> – Some judgement is needed when allocating GP related </w:t>
            </w:r>
            <w:r w:rsidR="0061032A" w:rsidRPr="00C23027">
              <w:rPr>
                <w:rFonts w:asciiTheme="minorHAnsi" w:hAnsiTheme="minorHAnsi" w:cstheme="minorHAnsi"/>
              </w:rPr>
              <w:t>Learning Event</w:t>
            </w:r>
            <w:r w:rsidRPr="00C23027">
              <w:rPr>
                <w:rFonts w:asciiTheme="minorHAnsi" w:hAnsiTheme="minorHAnsi" w:cstheme="minorHAnsi"/>
              </w:rPr>
              <w:t xml:space="preserve">s. If the </w:t>
            </w:r>
            <w:r w:rsidR="0061032A" w:rsidRPr="00C23027">
              <w:rPr>
                <w:rFonts w:asciiTheme="minorHAnsi" w:hAnsiTheme="minorHAnsi" w:cstheme="minorHAnsi"/>
              </w:rPr>
              <w:t>Learning Event</w:t>
            </w:r>
            <w:r w:rsidRPr="00C23027">
              <w:rPr>
                <w:rFonts w:asciiTheme="minorHAnsi" w:hAnsiTheme="minorHAnsi" w:cstheme="minorHAnsi"/>
              </w:rPr>
              <w:t xml:space="preserve"> is potentially serious, allocate to one of the </w:t>
            </w:r>
            <w:r w:rsidR="00504DC1" w:rsidRPr="00C23027">
              <w:rPr>
                <w:rFonts w:asciiTheme="minorHAnsi" w:hAnsiTheme="minorHAnsi" w:cstheme="minorHAnsi"/>
              </w:rPr>
              <w:t>Lead GP team</w:t>
            </w:r>
            <w:r w:rsidRPr="00C23027">
              <w:rPr>
                <w:rFonts w:asciiTheme="minorHAnsi" w:hAnsiTheme="minorHAnsi" w:cstheme="minorHAnsi"/>
              </w:rPr>
              <w:t xml:space="preserve">. It is important to keep the workload even, to do this, look at the number of open </w:t>
            </w:r>
            <w:r w:rsidR="0061032A" w:rsidRPr="00C23027">
              <w:rPr>
                <w:rFonts w:asciiTheme="minorHAnsi" w:hAnsiTheme="minorHAnsi" w:cstheme="minorHAnsi"/>
              </w:rPr>
              <w:t>Learning Event</w:t>
            </w:r>
            <w:r w:rsidRPr="00C23027">
              <w:rPr>
                <w:rFonts w:asciiTheme="minorHAnsi" w:hAnsiTheme="minorHAnsi" w:cstheme="minorHAnsi"/>
              </w:rPr>
              <w:t xml:space="preserve">s currently allocated to each lead and allocate evenly. Send the </w:t>
            </w:r>
            <w:r w:rsidR="0061032A" w:rsidRPr="00C23027">
              <w:rPr>
                <w:rFonts w:asciiTheme="minorHAnsi" w:hAnsiTheme="minorHAnsi" w:cstheme="minorHAnsi"/>
              </w:rPr>
              <w:t>Learning Event</w:t>
            </w:r>
            <w:r w:rsidRPr="00C23027">
              <w:rPr>
                <w:rFonts w:asciiTheme="minorHAnsi" w:hAnsiTheme="minorHAnsi" w:cstheme="minorHAnsi"/>
              </w:rPr>
              <w:t xml:space="preserve"> report to the Manger you have selected and copy in the other leads </w:t>
            </w:r>
            <w:r w:rsidR="00653946" w:rsidRPr="00C23027">
              <w:rPr>
                <w:rFonts w:asciiTheme="minorHAnsi" w:hAnsiTheme="minorHAnsi" w:cstheme="minorHAnsi"/>
              </w:rPr>
              <w:t>.</w:t>
            </w:r>
          </w:p>
          <w:p w14:paraId="2553FB11" w14:textId="114866FF" w:rsidR="0035058A" w:rsidRPr="00C23027" w:rsidRDefault="0035058A" w:rsidP="008E6CAF">
            <w:pPr>
              <w:spacing w:before="144" w:after="144"/>
              <w:rPr>
                <w:rFonts w:asciiTheme="minorHAnsi" w:hAnsiTheme="minorHAnsi" w:cstheme="minorHAnsi"/>
              </w:rPr>
            </w:pPr>
            <w:r w:rsidRPr="00C23027">
              <w:rPr>
                <w:rFonts w:asciiTheme="minorHAnsi" w:hAnsiTheme="minorHAnsi" w:cstheme="minorHAnsi"/>
                <w:b/>
              </w:rPr>
              <w:t>Facilities</w:t>
            </w:r>
            <w:r w:rsidRPr="00C23027">
              <w:rPr>
                <w:rFonts w:asciiTheme="minorHAnsi" w:hAnsiTheme="minorHAnsi" w:cstheme="minorHAnsi"/>
              </w:rPr>
              <w:t xml:space="preserve"> – Place a copy of the folder on the Facilities </w:t>
            </w:r>
            <w:r w:rsidR="0061032A" w:rsidRPr="00C23027">
              <w:rPr>
                <w:rFonts w:asciiTheme="minorHAnsi" w:hAnsiTheme="minorHAnsi" w:cstheme="minorHAnsi"/>
              </w:rPr>
              <w:t>Learning Event</w:t>
            </w:r>
            <w:r w:rsidRPr="00C23027">
              <w:rPr>
                <w:rFonts w:asciiTheme="minorHAnsi" w:hAnsiTheme="minorHAnsi" w:cstheme="minorHAnsi"/>
              </w:rPr>
              <w:t xml:space="preserve"> file:  S:\FACILITIES &amp; BASES\Facilities </w:t>
            </w:r>
            <w:r w:rsidR="0061032A" w:rsidRPr="00C23027">
              <w:rPr>
                <w:rFonts w:asciiTheme="minorHAnsi" w:hAnsiTheme="minorHAnsi" w:cstheme="minorHAnsi"/>
              </w:rPr>
              <w:t>Learning Event</w:t>
            </w:r>
            <w:r w:rsidRPr="00C23027">
              <w:rPr>
                <w:rFonts w:asciiTheme="minorHAnsi" w:hAnsiTheme="minorHAnsi" w:cstheme="minorHAnsi"/>
              </w:rPr>
              <w:t xml:space="preserve">s\1. New </w:t>
            </w:r>
            <w:r w:rsidR="0061032A" w:rsidRPr="00C23027">
              <w:rPr>
                <w:rFonts w:asciiTheme="minorHAnsi" w:hAnsiTheme="minorHAnsi" w:cstheme="minorHAnsi"/>
              </w:rPr>
              <w:t>Learning Event</w:t>
            </w:r>
            <w:r w:rsidRPr="00C23027">
              <w:rPr>
                <w:rFonts w:asciiTheme="minorHAnsi" w:hAnsiTheme="minorHAnsi" w:cstheme="minorHAnsi"/>
              </w:rPr>
              <w:t>s and send a copy to the Facilities Manager.</w:t>
            </w:r>
          </w:p>
          <w:p w14:paraId="21D3917F" w14:textId="1065E357" w:rsidR="0035058A" w:rsidRPr="00C23027" w:rsidRDefault="0035058A" w:rsidP="008E6CAF">
            <w:pPr>
              <w:spacing w:before="144" w:after="144"/>
              <w:rPr>
                <w:rFonts w:asciiTheme="minorHAnsi" w:hAnsiTheme="minorHAnsi" w:cstheme="minorHAnsi"/>
              </w:rPr>
            </w:pPr>
            <w:r w:rsidRPr="00C23027">
              <w:rPr>
                <w:rFonts w:asciiTheme="minorHAnsi" w:hAnsiTheme="minorHAnsi" w:cstheme="minorHAnsi"/>
                <w:b/>
              </w:rPr>
              <w:t>Practice Services</w:t>
            </w:r>
            <w:r w:rsidRPr="00C23027">
              <w:rPr>
                <w:rFonts w:asciiTheme="minorHAnsi" w:hAnsiTheme="minorHAnsi" w:cstheme="minorHAnsi"/>
              </w:rPr>
              <w:t xml:space="preserve"> – Practice Services related </w:t>
            </w:r>
            <w:r w:rsidR="0061032A" w:rsidRPr="00C23027">
              <w:rPr>
                <w:rFonts w:asciiTheme="minorHAnsi" w:hAnsiTheme="minorHAnsi" w:cstheme="minorHAnsi"/>
              </w:rPr>
              <w:t>Learning Event</w:t>
            </w:r>
            <w:r w:rsidRPr="00C23027">
              <w:rPr>
                <w:rFonts w:asciiTheme="minorHAnsi" w:hAnsiTheme="minorHAnsi" w:cstheme="minorHAnsi"/>
              </w:rPr>
              <w:t xml:space="preserve">s are managed through GP Team net by Practice Managers and we do not routinely record them on </w:t>
            </w:r>
            <w:r w:rsidR="00504DC1" w:rsidRPr="00C23027">
              <w:rPr>
                <w:rFonts w:asciiTheme="minorHAnsi" w:hAnsiTheme="minorHAnsi" w:cstheme="minorHAnsi"/>
              </w:rPr>
              <w:t>LERIS</w:t>
            </w:r>
            <w:r w:rsidRPr="00C23027">
              <w:rPr>
                <w:rFonts w:asciiTheme="minorHAnsi" w:hAnsiTheme="minorHAnsi" w:cstheme="minorHAnsi"/>
              </w:rPr>
              <w:t xml:space="preserve">. If an </w:t>
            </w:r>
            <w:r w:rsidR="0061032A" w:rsidRPr="00C23027">
              <w:rPr>
                <w:rFonts w:asciiTheme="minorHAnsi" w:hAnsiTheme="minorHAnsi" w:cstheme="minorHAnsi"/>
              </w:rPr>
              <w:t>Learning Event</w:t>
            </w:r>
            <w:r w:rsidRPr="00C23027">
              <w:rPr>
                <w:rFonts w:asciiTheme="minorHAnsi" w:hAnsiTheme="minorHAnsi" w:cstheme="minorHAnsi"/>
              </w:rPr>
              <w:t xml:space="preserve"> report is received, send on to the Practice Manager and ask if they would like it recorded on </w:t>
            </w:r>
            <w:r w:rsidR="00504DC1" w:rsidRPr="00C23027">
              <w:rPr>
                <w:rFonts w:asciiTheme="minorHAnsi" w:hAnsiTheme="minorHAnsi" w:cstheme="minorHAnsi"/>
              </w:rPr>
              <w:t>LERIS</w:t>
            </w:r>
            <w:r w:rsidRPr="00C23027">
              <w:rPr>
                <w:rFonts w:asciiTheme="minorHAnsi" w:hAnsiTheme="minorHAnsi" w:cstheme="minorHAnsi"/>
              </w:rPr>
              <w:t>.</w:t>
            </w:r>
          </w:p>
          <w:p w14:paraId="5B65F808" w14:textId="5C7AE044" w:rsidR="00016A00" w:rsidRPr="00C23027" w:rsidRDefault="00016A00" w:rsidP="00016A00">
            <w:pPr>
              <w:rPr>
                <w:rFonts w:asciiTheme="minorHAnsi" w:eastAsia="Times New Roman" w:hAnsiTheme="minorHAnsi" w:cstheme="minorHAnsi"/>
                <w:b/>
                <w:smallCaps/>
                <w:color w:val="00AB8E" w:themeColor="accent1"/>
                <w:spacing w:val="5"/>
                <w:sz w:val="36"/>
                <w:szCs w:val="56"/>
                <w:lang w:val="en-US" w:bidi="en-US"/>
              </w:rPr>
            </w:pPr>
            <w:r w:rsidRPr="00C23027">
              <w:rPr>
                <w:rFonts w:asciiTheme="minorHAnsi" w:eastAsia="Times New Roman" w:hAnsiTheme="minorHAnsi" w:cstheme="minorHAnsi"/>
                <w:b/>
                <w:smallCaps/>
                <w:color w:val="00AB8E" w:themeColor="accent1"/>
                <w:spacing w:val="5"/>
                <w:sz w:val="36"/>
                <w:szCs w:val="56"/>
                <w:lang w:val="en-US" w:bidi="en-US"/>
              </w:rPr>
              <w:t>Low level Learning events</w:t>
            </w:r>
          </w:p>
          <w:p w14:paraId="7E184B48" w14:textId="77777777" w:rsidR="00016A00" w:rsidRPr="00C23027" w:rsidRDefault="00016A00" w:rsidP="00016A00">
            <w:pPr>
              <w:rPr>
                <w:rFonts w:asciiTheme="minorHAnsi" w:hAnsiTheme="minorHAnsi" w:cstheme="minorHAnsi"/>
              </w:rPr>
            </w:pPr>
            <w:r w:rsidRPr="00C23027">
              <w:rPr>
                <w:rFonts w:asciiTheme="minorHAnsi" w:hAnsiTheme="minorHAnsi" w:cstheme="minorHAnsi"/>
              </w:rPr>
              <w:t xml:space="preserve">Learning events are reported on a daily basis, some have valuable learning for teams whether that be the operational team, clinical, facilities or business wide and these are logged for full investigation.  </w:t>
            </w:r>
          </w:p>
          <w:p w14:paraId="050D0CE2" w14:textId="77777777" w:rsidR="00016A00" w:rsidRPr="00C23027" w:rsidRDefault="00016A00" w:rsidP="00016A00">
            <w:pPr>
              <w:rPr>
                <w:rFonts w:asciiTheme="minorHAnsi" w:hAnsiTheme="minorHAnsi" w:cstheme="minorHAnsi"/>
              </w:rPr>
            </w:pPr>
            <w:r w:rsidRPr="00C23027">
              <w:rPr>
                <w:rFonts w:asciiTheme="minorHAnsi" w:hAnsiTheme="minorHAnsi" w:cstheme="minorHAnsi"/>
              </w:rPr>
              <w:t>During the weekly audits on the IUC bases that the Facilities team perform, there are regularly more lower risk learning events identified.  These events are logged but closed straight away, they are added to the monthly reports that are produced for the operational and clinical team and discussed in meetings once a month.  If there are themes around the types of events happening then these will be reviewed further and adequate action taken.</w:t>
            </w:r>
          </w:p>
          <w:p w14:paraId="60B3FA2A" w14:textId="77777777" w:rsidR="00016A00" w:rsidRPr="00C23027" w:rsidRDefault="00016A00" w:rsidP="00016A00">
            <w:pPr>
              <w:rPr>
                <w:rFonts w:asciiTheme="minorHAnsi" w:hAnsiTheme="minorHAnsi" w:cstheme="minorHAnsi"/>
              </w:rPr>
            </w:pPr>
            <w:r w:rsidRPr="00C23027">
              <w:rPr>
                <w:rFonts w:asciiTheme="minorHAnsi" w:hAnsiTheme="minorHAnsi" w:cstheme="minorHAnsi"/>
              </w:rPr>
              <w:t>The main benefit of combining the lower risk events is to reduce the amount of email reminders being sent out to staff and to provide information of whether the events are “one offs” or an adequate risk which could lead to a change in procedure.</w:t>
            </w:r>
          </w:p>
          <w:p w14:paraId="1FDBB863" w14:textId="768B90E9" w:rsidR="00016A00" w:rsidRPr="00C23027" w:rsidRDefault="00016A00" w:rsidP="00016A00">
            <w:pPr>
              <w:rPr>
                <w:rFonts w:asciiTheme="minorHAnsi" w:hAnsiTheme="minorHAnsi" w:cstheme="minorHAnsi"/>
              </w:rPr>
            </w:pPr>
          </w:p>
          <w:p w14:paraId="4B3D790B" w14:textId="47F2F93B" w:rsidR="00016A00" w:rsidRPr="00C23027" w:rsidRDefault="00016A00" w:rsidP="00016A00">
            <w:pPr>
              <w:pStyle w:val="ListParagraph"/>
              <w:ind w:left="0"/>
              <w:rPr>
                <w:rFonts w:asciiTheme="minorHAnsi" w:hAnsiTheme="minorHAnsi" w:cstheme="minorHAnsi"/>
              </w:rPr>
            </w:pPr>
            <w:bookmarkStart w:id="27" w:name="_Toc68877590"/>
            <w:r w:rsidRPr="00C23027">
              <w:rPr>
                <w:rFonts w:asciiTheme="minorHAnsi" w:hAnsiTheme="minorHAnsi" w:cstheme="minorHAnsi"/>
              </w:rPr>
              <w:lastRenderedPageBreak/>
              <w:t>A spreadsheet will be emailed from facilities:</w:t>
            </w:r>
          </w:p>
          <w:p w14:paraId="105974FD" w14:textId="77777777" w:rsidR="00016A00" w:rsidRPr="00C23027" w:rsidRDefault="00016A00" w:rsidP="00016A00">
            <w:pPr>
              <w:pStyle w:val="ListParagraph"/>
              <w:ind w:left="0"/>
              <w:rPr>
                <w:rFonts w:asciiTheme="minorHAnsi" w:hAnsiTheme="minorHAnsi" w:cstheme="minorHAnsi"/>
              </w:rPr>
            </w:pPr>
          </w:p>
          <w:p w14:paraId="52E9C728" w14:textId="77777777" w:rsidR="00016A00" w:rsidRPr="00C23027" w:rsidRDefault="00016A00" w:rsidP="00016A00">
            <w:pPr>
              <w:pStyle w:val="ListParagraph"/>
              <w:numPr>
                <w:ilvl w:val="0"/>
                <w:numId w:val="36"/>
              </w:numPr>
              <w:rPr>
                <w:rFonts w:asciiTheme="minorHAnsi" w:hAnsiTheme="minorHAnsi" w:cstheme="minorHAnsi"/>
              </w:rPr>
            </w:pPr>
            <w:r w:rsidRPr="00C23027">
              <w:rPr>
                <w:rFonts w:asciiTheme="minorHAnsi" w:hAnsiTheme="minorHAnsi" w:cstheme="minorHAnsi"/>
              </w:rPr>
              <w:t>Copy all the lines and columns across with information in.</w:t>
            </w:r>
          </w:p>
          <w:p w14:paraId="6D8A1AAD" w14:textId="77777777" w:rsidR="00016A00" w:rsidRPr="00C23027" w:rsidRDefault="00016A00" w:rsidP="00016A00">
            <w:pPr>
              <w:pStyle w:val="ListParagraph"/>
              <w:ind w:left="0"/>
              <w:rPr>
                <w:rFonts w:asciiTheme="minorHAnsi" w:hAnsiTheme="minorHAnsi" w:cstheme="minorHAnsi"/>
              </w:rPr>
            </w:pPr>
          </w:p>
          <w:p w14:paraId="662E542F" w14:textId="0874CEF2" w:rsidR="00016A00" w:rsidRPr="00C23027" w:rsidRDefault="00016A00" w:rsidP="00016A00">
            <w:pPr>
              <w:pStyle w:val="ListParagraph"/>
              <w:numPr>
                <w:ilvl w:val="0"/>
                <w:numId w:val="36"/>
              </w:numPr>
              <w:rPr>
                <w:rFonts w:asciiTheme="minorHAnsi" w:hAnsiTheme="minorHAnsi" w:cstheme="minorHAnsi"/>
              </w:rPr>
            </w:pPr>
            <w:r w:rsidRPr="00C23027">
              <w:rPr>
                <w:rFonts w:asciiTheme="minorHAnsi" w:hAnsiTheme="minorHAnsi" w:cstheme="minorHAnsi"/>
              </w:rPr>
              <w:t xml:space="preserve">In the SDRIVE click in </w:t>
            </w:r>
            <w:r w:rsidRPr="00C23027">
              <w:rPr>
                <w:rFonts w:asciiTheme="minorHAnsi" w:hAnsiTheme="minorHAnsi" w:cstheme="minorHAnsi"/>
                <w:b/>
                <w:bCs/>
              </w:rPr>
              <w:t xml:space="preserve">S:\GOVERNANCE TEAM\2. </w:t>
            </w:r>
            <w:r w:rsidR="00504DC1" w:rsidRPr="00C23027">
              <w:rPr>
                <w:rFonts w:asciiTheme="minorHAnsi" w:hAnsiTheme="minorHAnsi" w:cstheme="minorHAnsi"/>
                <w:b/>
                <w:bCs/>
              </w:rPr>
              <w:t>LERIS</w:t>
            </w:r>
            <w:r w:rsidRPr="00C23027">
              <w:rPr>
                <w:rFonts w:asciiTheme="minorHAnsi" w:hAnsiTheme="minorHAnsi" w:cstheme="minorHAnsi"/>
                <w:b/>
                <w:bCs/>
              </w:rPr>
              <w:t xml:space="preserve"> and open </w:t>
            </w:r>
            <w:r w:rsidR="00504DC1" w:rsidRPr="00C23027">
              <w:rPr>
                <w:rFonts w:asciiTheme="minorHAnsi" w:hAnsiTheme="minorHAnsi" w:cstheme="minorHAnsi"/>
                <w:b/>
                <w:bCs/>
              </w:rPr>
              <w:t>LERIS</w:t>
            </w:r>
            <w:r w:rsidRPr="00C23027">
              <w:rPr>
                <w:rFonts w:asciiTheme="minorHAnsi" w:hAnsiTheme="minorHAnsi" w:cstheme="minorHAnsi"/>
                <w:b/>
                <w:bCs/>
              </w:rPr>
              <w:t xml:space="preserve"> 2020 LIVE VERSION 1</w:t>
            </w:r>
          </w:p>
          <w:p w14:paraId="1A607A4D" w14:textId="77777777" w:rsidR="00016A00" w:rsidRPr="00C23027" w:rsidRDefault="00016A00" w:rsidP="00016A00">
            <w:pPr>
              <w:pStyle w:val="ListParagraph"/>
              <w:ind w:left="0"/>
              <w:rPr>
                <w:rFonts w:asciiTheme="minorHAnsi" w:hAnsiTheme="minorHAnsi" w:cstheme="minorHAnsi"/>
              </w:rPr>
            </w:pPr>
          </w:p>
          <w:p w14:paraId="02408CAE" w14:textId="77777777" w:rsidR="00016A00" w:rsidRPr="00C23027" w:rsidRDefault="00016A00" w:rsidP="00016A00">
            <w:pPr>
              <w:pStyle w:val="ListParagraph"/>
              <w:numPr>
                <w:ilvl w:val="0"/>
                <w:numId w:val="36"/>
              </w:numPr>
              <w:rPr>
                <w:rFonts w:asciiTheme="minorHAnsi" w:hAnsiTheme="minorHAnsi" w:cstheme="minorHAnsi"/>
              </w:rPr>
            </w:pPr>
            <w:r w:rsidRPr="00C23027">
              <w:rPr>
                <w:rFonts w:asciiTheme="minorHAnsi" w:hAnsiTheme="minorHAnsi" w:cstheme="minorHAnsi"/>
              </w:rPr>
              <w:t>Paste the lower risk learning events underneath the last event logged starting from column C.  Then input as usual with the dates, who’s logging the event and which service.</w:t>
            </w:r>
          </w:p>
          <w:p w14:paraId="0161A53D" w14:textId="77777777" w:rsidR="00016A00" w:rsidRPr="00C23027" w:rsidRDefault="00016A00" w:rsidP="00016A00">
            <w:pPr>
              <w:pStyle w:val="ListParagraph"/>
              <w:ind w:left="0"/>
              <w:rPr>
                <w:rFonts w:asciiTheme="minorHAnsi" w:hAnsiTheme="minorHAnsi" w:cstheme="minorHAnsi"/>
              </w:rPr>
            </w:pPr>
          </w:p>
          <w:p w14:paraId="1A0CC738" w14:textId="77777777" w:rsidR="00016A00" w:rsidRPr="00C23027" w:rsidRDefault="00016A00" w:rsidP="00016A00">
            <w:pPr>
              <w:pStyle w:val="ListParagraph"/>
              <w:numPr>
                <w:ilvl w:val="0"/>
                <w:numId w:val="36"/>
              </w:numPr>
              <w:rPr>
                <w:rFonts w:asciiTheme="minorHAnsi" w:hAnsiTheme="minorHAnsi" w:cstheme="minorHAnsi"/>
              </w:rPr>
            </w:pPr>
            <w:r w:rsidRPr="00C23027">
              <w:rPr>
                <w:rFonts w:asciiTheme="minorHAnsi" w:hAnsiTheme="minorHAnsi" w:cstheme="minorHAnsi"/>
              </w:rPr>
              <w:t>In column AC (Manager dealing with incident) please select BS Governance Discretion.</w:t>
            </w:r>
          </w:p>
          <w:p w14:paraId="77436057" w14:textId="77777777" w:rsidR="00016A00" w:rsidRPr="00C23027" w:rsidRDefault="00016A00" w:rsidP="00016A00">
            <w:pPr>
              <w:pStyle w:val="ListParagraph"/>
              <w:ind w:left="0"/>
              <w:rPr>
                <w:rFonts w:asciiTheme="minorHAnsi" w:hAnsiTheme="minorHAnsi" w:cstheme="minorHAnsi"/>
              </w:rPr>
            </w:pPr>
          </w:p>
          <w:p w14:paraId="6ED3CEBD" w14:textId="77777777" w:rsidR="00016A00" w:rsidRPr="00C23027" w:rsidRDefault="00016A00" w:rsidP="00016A00">
            <w:pPr>
              <w:pStyle w:val="ListParagraph"/>
              <w:numPr>
                <w:ilvl w:val="0"/>
                <w:numId w:val="36"/>
              </w:numPr>
              <w:rPr>
                <w:rFonts w:asciiTheme="minorHAnsi" w:hAnsiTheme="minorHAnsi" w:cstheme="minorHAnsi"/>
              </w:rPr>
            </w:pPr>
            <w:r w:rsidRPr="00C23027">
              <w:rPr>
                <w:rFonts w:asciiTheme="minorHAnsi" w:hAnsiTheme="minorHAnsi" w:cstheme="minorHAnsi"/>
              </w:rPr>
              <w:t>Select whether it is operational/clinical and add if we have a name of who was involved in column AG (Clinician/Staff 1)</w:t>
            </w:r>
          </w:p>
          <w:p w14:paraId="4EAF12AF" w14:textId="77777777" w:rsidR="00016A00" w:rsidRPr="00C23027" w:rsidRDefault="00016A00" w:rsidP="00016A00">
            <w:pPr>
              <w:pStyle w:val="ListParagraph"/>
              <w:ind w:left="0"/>
              <w:rPr>
                <w:rFonts w:asciiTheme="minorHAnsi" w:hAnsiTheme="minorHAnsi" w:cstheme="minorHAnsi"/>
              </w:rPr>
            </w:pPr>
          </w:p>
          <w:p w14:paraId="2D6C9E50" w14:textId="77777777" w:rsidR="00016A00" w:rsidRPr="00C23027" w:rsidRDefault="00016A00" w:rsidP="00016A00">
            <w:pPr>
              <w:pStyle w:val="ListParagraph"/>
              <w:numPr>
                <w:ilvl w:val="0"/>
                <w:numId w:val="36"/>
              </w:numPr>
              <w:rPr>
                <w:rFonts w:asciiTheme="minorHAnsi" w:hAnsiTheme="minorHAnsi" w:cstheme="minorHAnsi"/>
              </w:rPr>
            </w:pPr>
            <w:r w:rsidRPr="00C23027">
              <w:rPr>
                <w:rFonts w:asciiTheme="minorHAnsi" w:hAnsiTheme="minorHAnsi" w:cstheme="minorHAnsi"/>
              </w:rPr>
              <w:t>Close with today’s date and add in outcome detail ‘Low level risk events being monitored monthly’</w:t>
            </w:r>
          </w:p>
          <w:p w14:paraId="3B023BA1" w14:textId="77777777" w:rsidR="00016A00" w:rsidRPr="00C23027" w:rsidRDefault="00016A00" w:rsidP="00016A00">
            <w:pPr>
              <w:pStyle w:val="ListParagraph"/>
              <w:ind w:left="0"/>
              <w:rPr>
                <w:rFonts w:asciiTheme="minorHAnsi" w:hAnsiTheme="minorHAnsi" w:cstheme="minorHAnsi"/>
              </w:rPr>
            </w:pPr>
          </w:p>
          <w:p w14:paraId="5FB65DC9" w14:textId="77777777" w:rsidR="00016A00" w:rsidRPr="00C23027" w:rsidRDefault="00016A00" w:rsidP="00016A00">
            <w:pPr>
              <w:pStyle w:val="ListParagraph"/>
              <w:numPr>
                <w:ilvl w:val="0"/>
                <w:numId w:val="36"/>
              </w:numPr>
              <w:rPr>
                <w:rFonts w:asciiTheme="minorHAnsi" w:hAnsiTheme="minorHAnsi" w:cstheme="minorHAnsi"/>
              </w:rPr>
            </w:pPr>
            <w:r w:rsidRPr="00C23027">
              <w:rPr>
                <w:rFonts w:asciiTheme="minorHAnsi" w:hAnsiTheme="minorHAnsi" w:cstheme="minorHAnsi"/>
              </w:rPr>
              <w:t>Complete the risk score as per normal process.</w:t>
            </w:r>
          </w:p>
          <w:p w14:paraId="7238E11A" w14:textId="77777777" w:rsidR="00016A00" w:rsidRPr="00C23027" w:rsidRDefault="00016A00" w:rsidP="00016A00">
            <w:pPr>
              <w:pStyle w:val="ListParagraph"/>
              <w:ind w:left="0"/>
              <w:rPr>
                <w:rFonts w:asciiTheme="minorHAnsi" w:hAnsiTheme="minorHAnsi" w:cstheme="minorHAnsi"/>
              </w:rPr>
            </w:pPr>
          </w:p>
          <w:p w14:paraId="0B2090AB" w14:textId="77777777" w:rsidR="00016A00" w:rsidRPr="00C23027" w:rsidRDefault="00016A00" w:rsidP="00016A00">
            <w:pPr>
              <w:pStyle w:val="ListParagraph"/>
              <w:numPr>
                <w:ilvl w:val="0"/>
                <w:numId w:val="36"/>
              </w:numPr>
              <w:jc w:val="left"/>
              <w:rPr>
                <w:rFonts w:asciiTheme="minorHAnsi" w:hAnsiTheme="minorHAnsi" w:cstheme="minorHAnsi"/>
                <w:b/>
                <w:bCs/>
              </w:rPr>
            </w:pPr>
            <w:r w:rsidRPr="00C23027">
              <w:rPr>
                <w:rFonts w:asciiTheme="minorHAnsi" w:hAnsiTheme="minorHAnsi" w:cstheme="minorHAnsi"/>
              </w:rPr>
              <w:t xml:space="preserve">Once this is complete, save the lower risk spreadsheet from Facilities in </w:t>
            </w:r>
            <w:r w:rsidRPr="00C23027">
              <w:rPr>
                <w:rFonts w:asciiTheme="minorHAnsi" w:hAnsiTheme="minorHAnsi" w:cstheme="minorHAnsi"/>
                <w:b/>
                <w:bCs/>
              </w:rPr>
              <w:t>S:\GOVERNANCE TEAM\CONFIDENTIAL - DAC\4. LEARNING EVENTS\2022'23 work\Lower risk Events</w:t>
            </w:r>
          </w:p>
          <w:p w14:paraId="7B5AAB16" w14:textId="77777777" w:rsidR="00016A00" w:rsidRPr="00C23027" w:rsidRDefault="00016A00" w:rsidP="00016A00">
            <w:pPr>
              <w:pStyle w:val="ListParagraph"/>
              <w:ind w:left="0"/>
              <w:jc w:val="left"/>
              <w:rPr>
                <w:rFonts w:asciiTheme="minorHAnsi" w:hAnsiTheme="minorHAnsi" w:cstheme="minorHAnsi"/>
                <w:b/>
                <w:bCs/>
              </w:rPr>
            </w:pPr>
          </w:p>
          <w:p w14:paraId="60626952" w14:textId="5266C67B" w:rsidR="00016A00" w:rsidRPr="00C23027" w:rsidRDefault="00016A00" w:rsidP="00016A00">
            <w:pPr>
              <w:pStyle w:val="ListParagraph"/>
              <w:numPr>
                <w:ilvl w:val="0"/>
                <w:numId w:val="36"/>
              </w:numPr>
              <w:jc w:val="left"/>
              <w:rPr>
                <w:rFonts w:asciiTheme="minorHAnsi" w:hAnsiTheme="minorHAnsi" w:cstheme="minorHAnsi"/>
              </w:rPr>
            </w:pPr>
            <w:r w:rsidRPr="00C23027">
              <w:rPr>
                <w:rFonts w:asciiTheme="minorHAnsi" w:hAnsiTheme="minorHAnsi" w:cstheme="minorHAnsi"/>
              </w:rPr>
              <w:t xml:space="preserve">Create a new folder naming it with the start and finish reference numbers from </w:t>
            </w:r>
            <w:r w:rsidR="00504DC1" w:rsidRPr="00C23027">
              <w:rPr>
                <w:rFonts w:asciiTheme="minorHAnsi" w:hAnsiTheme="minorHAnsi" w:cstheme="minorHAnsi"/>
              </w:rPr>
              <w:t>LERIS</w:t>
            </w:r>
            <w:r w:rsidRPr="00C23027">
              <w:rPr>
                <w:rFonts w:asciiTheme="minorHAnsi" w:hAnsiTheme="minorHAnsi" w:cstheme="minorHAnsi"/>
              </w:rPr>
              <w:t xml:space="preserve"> such as BC1001 – BC1004, save the spreadsheet within that folder with the week commencing date i.e., WC 25.04.22.  Once saved you can delete the email from the Governance inbox.</w:t>
            </w:r>
          </w:p>
          <w:bookmarkEnd w:id="27"/>
          <w:p w14:paraId="2FE7382C" w14:textId="77777777" w:rsidR="00016A00" w:rsidRPr="00C23027" w:rsidRDefault="00016A00" w:rsidP="008E6CAF">
            <w:pPr>
              <w:spacing w:before="144" w:after="144"/>
              <w:rPr>
                <w:rFonts w:asciiTheme="minorHAnsi" w:hAnsiTheme="minorHAnsi" w:cstheme="minorHAnsi"/>
              </w:rPr>
            </w:pPr>
          </w:p>
          <w:p w14:paraId="28E3FBF4" w14:textId="77777777" w:rsidR="00016A00" w:rsidRPr="00C23027" w:rsidRDefault="00016A00" w:rsidP="008E6CAF">
            <w:pPr>
              <w:spacing w:before="144" w:after="144"/>
              <w:rPr>
                <w:rFonts w:asciiTheme="minorHAnsi" w:hAnsiTheme="minorHAnsi" w:cstheme="minorHAnsi"/>
              </w:rPr>
            </w:pPr>
          </w:p>
          <w:p w14:paraId="2D2CB321" w14:textId="7CC66136" w:rsidR="006D6501" w:rsidRPr="00C23027" w:rsidRDefault="0061032A" w:rsidP="00C130B0">
            <w:pPr>
              <w:pStyle w:val="Heading1"/>
            </w:pPr>
            <w:bookmarkStart w:id="28" w:name="_18._Incident_weekly"/>
            <w:bookmarkStart w:id="29" w:name="_Toc115189138"/>
            <w:bookmarkEnd w:id="26"/>
            <w:bookmarkEnd w:id="28"/>
            <w:r w:rsidRPr="00C23027">
              <w:t>Learning Event</w:t>
            </w:r>
            <w:r w:rsidR="006D6501" w:rsidRPr="00C23027">
              <w:t xml:space="preserve"> weekly figures</w:t>
            </w:r>
            <w:bookmarkEnd w:id="2"/>
            <w:bookmarkEnd w:id="29"/>
          </w:p>
          <w:p w14:paraId="75427688" w14:textId="3782BA2A" w:rsidR="006D6501" w:rsidRPr="00C23027" w:rsidRDefault="006D6501" w:rsidP="008E6CAF">
            <w:pPr>
              <w:jc w:val="left"/>
              <w:rPr>
                <w:rFonts w:asciiTheme="minorHAnsi" w:eastAsia="Times New Roman" w:hAnsiTheme="minorHAnsi" w:cstheme="minorHAnsi"/>
                <w:color w:val="000000"/>
                <w:lang w:eastAsia="en-GB"/>
              </w:rPr>
            </w:pPr>
          </w:p>
        </w:tc>
      </w:tr>
    </w:tbl>
    <w:p w14:paraId="4E7F2C7B" w14:textId="4BAD6A95" w:rsidR="006D6501" w:rsidRPr="00C23027" w:rsidRDefault="006D6501" w:rsidP="002F4FC7">
      <w:pPr>
        <w:rPr>
          <w:rFonts w:asciiTheme="minorHAnsi" w:hAnsiTheme="minorHAnsi" w:cstheme="minorHAnsi"/>
        </w:rPr>
      </w:pPr>
      <w:r w:rsidRPr="00C23027">
        <w:rPr>
          <w:rFonts w:asciiTheme="minorHAnsi" w:hAnsiTheme="minorHAnsi" w:cstheme="minorHAnsi"/>
        </w:rPr>
        <w:lastRenderedPageBreak/>
        <w:t xml:space="preserve">The purpose of sending out weekly figures and </w:t>
      </w:r>
      <w:r w:rsidR="0061032A" w:rsidRPr="00C23027">
        <w:rPr>
          <w:rFonts w:asciiTheme="minorHAnsi" w:hAnsiTheme="minorHAnsi" w:cstheme="minorHAnsi"/>
        </w:rPr>
        <w:t>Learning Event</w:t>
      </w:r>
      <w:r w:rsidRPr="00C23027">
        <w:rPr>
          <w:rFonts w:asciiTheme="minorHAnsi" w:hAnsiTheme="minorHAnsi" w:cstheme="minorHAnsi"/>
        </w:rPr>
        <w:t xml:space="preserve"> log will ensure all relevant staff are kept up to date with </w:t>
      </w:r>
      <w:r w:rsidR="0061032A" w:rsidRPr="00C23027">
        <w:rPr>
          <w:rFonts w:asciiTheme="minorHAnsi" w:hAnsiTheme="minorHAnsi" w:cstheme="minorHAnsi"/>
        </w:rPr>
        <w:t>Learning Event</w:t>
      </w:r>
      <w:r w:rsidRPr="00C23027">
        <w:rPr>
          <w:rFonts w:asciiTheme="minorHAnsi" w:hAnsiTheme="minorHAnsi" w:cstheme="minorHAnsi"/>
        </w:rPr>
        <w:t xml:space="preserve">s within target, out of target and to ensure all </w:t>
      </w:r>
      <w:r w:rsidR="0061032A" w:rsidRPr="00C23027">
        <w:rPr>
          <w:rFonts w:asciiTheme="minorHAnsi" w:hAnsiTheme="minorHAnsi" w:cstheme="minorHAnsi"/>
        </w:rPr>
        <w:t>Learning Event</w:t>
      </w:r>
      <w:r w:rsidRPr="00C23027">
        <w:rPr>
          <w:rFonts w:asciiTheme="minorHAnsi" w:hAnsiTheme="minorHAnsi" w:cstheme="minorHAnsi"/>
        </w:rPr>
        <w:t>s are addressed in a timely manner.</w:t>
      </w:r>
    </w:p>
    <w:p w14:paraId="12B2D75C" w14:textId="3925825A" w:rsidR="006D6501" w:rsidRPr="00C23027" w:rsidRDefault="006D6501" w:rsidP="002F4FC7">
      <w:pPr>
        <w:rPr>
          <w:rFonts w:asciiTheme="minorHAnsi" w:hAnsiTheme="minorHAnsi" w:cstheme="minorHAnsi"/>
        </w:rPr>
      </w:pPr>
      <w:r w:rsidRPr="00C23027">
        <w:rPr>
          <w:rFonts w:asciiTheme="minorHAnsi" w:hAnsiTheme="minorHAnsi" w:cstheme="minorHAnsi"/>
        </w:rPr>
        <w:t xml:space="preserve">All </w:t>
      </w:r>
      <w:r w:rsidR="0061032A" w:rsidRPr="00C23027">
        <w:rPr>
          <w:rFonts w:asciiTheme="minorHAnsi" w:hAnsiTheme="minorHAnsi" w:cstheme="minorHAnsi"/>
        </w:rPr>
        <w:t>Learning Event</w:t>
      </w:r>
      <w:r w:rsidRPr="00C23027">
        <w:rPr>
          <w:rFonts w:asciiTheme="minorHAnsi" w:hAnsiTheme="minorHAnsi" w:cstheme="minorHAnsi"/>
        </w:rPr>
        <w:t xml:space="preserve">s allocated to members of staff are investigated this will ensure they do not happen again and highlight if a process needs reviewing or an employee needs further training.   </w:t>
      </w:r>
    </w:p>
    <w:p w14:paraId="4B46AFFD" w14:textId="2D25C774" w:rsidR="006D6501" w:rsidRPr="00C23027" w:rsidRDefault="006D6501" w:rsidP="002F4FC7">
      <w:pPr>
        <w:rPr>
          <w:rFonts w:asciiTheme="minorHAnsi" w:hAnsiTheme="minorHAnsi" w:cstheme="minorHAnsi"/>
        </w:rPr>
      </w:pPr>
      <w:r w:rsidRPr="00C23027">
        <w:rPr>
          <w:rFonts w:asciiTheme="minorHAnsi" w:hAnsiTheme="minorHAnsi" w:cstheme="minorHAnsi"/>
        </w:rPr>
        <w:t xml:space="preserve">To update figures within </w:t>
      </w:r>
      <w:r w:rsidR="00504DC1" w:rsidRPr="00C23027">
        <w:rPr>
          <w:rFonts w:asciiTheme="minorHAnsi" w:hAnsiTheme="minorHAnsi" w:cstheme="minorHAnsi"/>
        </w:rPr>
        <w:t>LERIS</w:t>
      </w:r>
      <w:r w:rsidRPr="00C23027">
        <w:rPr>
          <w:rFonts w:asciiTheme="minorHAnsi" w:hAnsiTheme="minorHAnsi" w:cstheme="minorHAnsi"/>
        </w:rPr>
        <w:t xml:space="preserve"> and to ensure all </w:t>
      </w:r>
      <w:r w:rsidR="0061032A" w:rsidRPr="00C23027">
        <w:rPr>
          <w:rFonts w:asciiTheme="minorHAnsi" w:hAnsiTheme="minorHAnsi" w:cstheme="minorHAnsi"/>
        </w:rPr>
        <w:t>Learning Event</w:t>
      </w:r>
      <w:r w:rsidRPr="00C23027">
        <w:rPr>
          <w:rFonts w:asciiTheme="minorHAnsi" w:hAnsiTheme="minorHAnsi" w:cstheme="minorHAnsi"/>
        </w:rPr>
        <w:t>s are addressed.</w:t>
      </w:r>
    </w:p>
    <w:p w14:paraId="71DA53FA" w14:textId="77777777" w:rsidR="006D6501" w:rsidRPr="00C23027" w:rsidRDefault="006D6501" w:rsidP="002F4FC7">
      <w:pPr>
        <w:rPr>
          <w:rFonts w:asciiTheme="minorHAnsi" w:hAnsiTheme="minorHAnsi" w:cstheme="minorHAnsi"/>
        </w:rPr>
      </w:pPr>
      <w:r w:rsidRPr="00C23027">
        <w:rPr>
          <w:rFonts w:asciiTheme="minorHAnsi" w:hAnsiTheme="minorHAnsi" w:cstheme="minorHAnsi"/>
        </w:rPr>
        <w:t>Every Wednesday this process needs to be done.</w:t>
      </w:r>
    </w:p>
    <w:p w14:paraId="5FD49135" w14:textId="6B7063D4" w:rsidR="006D6501" w:rsidRPr="00C23027" w:rsidRDefault="006D6501" w:rsidP="002F4FC7">
      <w:pPr>
        <w:rPr>
          <w:rFonts w:asciiTheme="minorHAnsi" w:hAnsiTheme="minorHAnsi" w:cstheme="minorHAnsi"/>
        </w:rPr>
      </w:pPr>
      <w:r w:rsidRPr="00C23027">
        <w:rPr>
          <w:rFonts w:asciiTheme="minorHAnsi" w:hAnsiTheme="minorHAnsi" w:cstheme="minorHAnsi"/>
        </w:rPr>
        <w:t xml:space="preserve">Operations Team have a meeting every Wednesday.  Once all staff have completed any updates, you then need to move spreadsheet from S:\GOVERNANCE TEAM\2. </w:t>
      </w:r>
      <w:r w:rsidR="00504DC1" w:rsidRPr="00C23027">
        <w:rPr>
          <w:rFonts w:asciiTheme="minorHAnsi" w:hAnsiTheme="minorHAnsi" w:cstheme="minorHAnsi"/>
        </w:rPr>
        <w:t>LERIS</w:t>
      </w:r>
      <w:r w:rsidRPr="00C23027">
        <w:rPr>
          <w:rFonts w:asciiTheme="minorHAnsi" w:hAnsiTheme="minorHAnsi" w:cstheme="minorHAnsi"/>
        </w:rPr>
        <w:t xml:space="preserve">\Weekly </w:t>
      </w:r>
      <w:r w:rsidR="0061032A" w:rsidRPr="00C23027">
        <w:rPr>
          <w:rFonts w:asciiTheme="minorHAnsi" w:hAnsiTheme="minorHAnsi" w:cstheme="minorHAnsi"/>
        </w:rPr>
        <w:t>Learning Event</w:t>
      </w:r>
      <w:r w:rsidRPr="00C23027">
        <w:rPr>
          <w:rFonts w:asciiTheme="minorHAnsi" w:hAnsiTheme="minorHAnsi" w:cstheme="minorHAnsi"/>
        </w:rPr>
        <w:t xml:space="preserve"> log\Current log to S:\GOVERNANCE TEAM\2. </w:t>
      </w:r>
      <w:r w:rsidR="00504DC1" w:rsidRPr="00C23027">
        <w:rPr>
          <w:rFonts w:asciiTheme="minorHAnsi" w:hAnsiTheme="minorHAnsi" w:cstheme="minorHAnsi"/>
        </w:rPr>
        <w:t>LERIS</w:t>
      </w:r>
      <w:r w:rsidRPr="00C23027">
        <w:rPr>
          <w:rFonts w:asciiTheme="minorHAnsi" w:hAnsiTheme="minorHAnsi" w:cstheme="minorHAnsi"/>
        </w:rPr>
        <w:t xml:space="preserve">\Weekly </w:t>
      </w:r>
      <w:r w:rsidR="0061032A" w:rsidRPr="00C23027">
        <w:rPr>
          <w:rFonts w:asciiTheme="minorHAnsi" w:hAnsiTheme="minorHAnsi" w:cstheme="minorHAnsi"/>
        </w:rPr>
        <w:t>Learning Event</w:t>
      </w:r>
      <w:r w:rsidRPr="00C23027">
        <w:rPr>
          <w:rFonts w:asciiTheme="minorHAnsi" w:hAnsiTheme="minorHAnsi" w:cstheme="minorHAnsi"/>
        </w:rPr>
        <w:t xml:space="preserve"> log\Archive Governance team only and open file.</w:t>
      </w:r>
    </w:p>
    <w:p w14:paraId="78D393F7" w14:textId="37AE3560" w:rsidR="006D6501" w:rsidRPr="00C23027" w:rsidRDefault="006D6501" w:rsidP="002F4FC7">
      <w:pPr>
        <w:rPr>
          <w:rFonts w:asciiTheme="minorHAnsi" w:hAnsiTheme="minorHAnsi" w:cstheme="minorHAnsi"/>
        </w:rPr>
      </w:pPr>
      <w:r w:rsidRPr="00C23027">
        <w:rPr>
          <w:rFonts w:asciiTheme="minorHAnsi" w:hAnsiTheme="minorHAnsi" w:cstheme="minorHAnsi"/>
        </w:rPr>
        <w:t xml:space="preserve">You then need to open </w:t>
      </w:r>
      <w:r w:rsidR="00504DC1" w:rsidRPr="00C23027">
        <w:rPr>
          <w:rFonts w:asciiTheme="minorHAnsi" w:hAnsiTheme="minorHAnsi" w:cstheme="minorHAnsi"/>
        </w:rPr>
        <w:t>LERIS</w:t>
      </w:r>
      <w:r w:rsidRPr="00C23027">
        <w:rPr>
          <w:rFonts w:asciiTheme="minorHAnsi" w:hAnsiTheme="minorHAnsi" w:cstheme="minorHAnsi"/>
        </w:rPr>
        <w:t xml:space="preserve"> spreadsheet S:\GOVERNANCE TEAM\2. </w:t>
      </w:r>
      <w:r w:rsidR="00504DC1" w:rsidRPr="00C23027">
        <w:rPr>
          <w:rFonts w:asciiTheme="minorHAnsi" w:hAnsiTheme="minorHAnsi" w:cstheme="minorHAnsi"/>
        </w:rPr>
        <w:t>LERIS</w:t>
      </w:r>
      <w:r w:rsidRPr="00C23027">
        <w:rPr>
          <w:rFonts w:asciiTheme="minorHAnsi" w:hAnsiTheme="minorHAnsi" w:cstheme="minorHAnsi"/>
        </w:rPr>
        <w:t xml:space="preserve">   Any updates in Weekly </w:t>
      </w:r>
      <w:r w:rsidR="0061032A" w:rsidRPr="00C23027">
        <w:rPr>
          <w:rFonts w:asciiTheme="minorHAnsi" w:hAnsiTheme="minorHAnsi" w:cstheme="minorHAnsi"/>
        </w:rPr>
        <w:t>Learning Event</w:t>
      </w:r>
      <w:r w:rsidRPr="00C23027">
        <w:rPr>
          <w:rFonts w:asciiTheme="minorHAnsi" w:hAnsiTheme="minorHAnsi" w:cstheme="minorHAnsi"/>
        </w:rPr>
        <w:t xml:space="preserve"> Log needs to be transferred and entered onto </w:t>
      </w:r>
      <w:r w:rsidR="00504DC1" w:rsidRPr="00C23027">
        <w:rPr>
          <w:rFonts w:asciiTheme="minorHAnsi" w:hAnsiTheme="minorHAnsi" w:cstheme="minorHAnsi"/>
        </w:rPr>
        <w:t>LERIS</w:t>
      </w:r>
      <w:r w:rsidRPr="00C23027">
        <w:rPr>
          <w:rFonts w:asciiTheme="minorHAnsi" w:hAnsiTheme="minorHAnsi" w:cstheme="minorHAnsi"/>
        </w:rPr>
        <w:t xml:space="preserve"> Spreadsheet under tab called </w:t>
      </w:r>
      <w:r w:rsidR="0061032A" w:rsidRPr="00C23027">
        <w:rPr>
          <w:rFonts w:asciiTheme="minorHAnsi" w:hAnsiTheme="minorHAnsi" w:cstheme="minorHAnsi"/>
        </w:rPr>
        <w:t>Learning Event</w:t>
      </w:r>
      <w:r w:rsidRPr="00C23027">
        <w:rPr>
          <w:rFonts w:asciiTheme="minorHAnsi" w:hAnsiTheme="minorHAnsi" w:cstheme="minorHAnsi"/>
        </w:rPr>
        <w:t xml:space="preserve">s, enter any updates in columns AR, AS, AT &amp; AU labelled Update 1, 2, 3 or 4.    Once completed save work in </w:t>
      </w:r>
      <w:r w:rsidR="00504DC1" w:rsidRPr="00C23027">
        <w:rPr>
          <w:rFonts w:asciiTheme="minorHAnsi" w:hAnsiTheme="minorHAnsi" w:cstheme="minorHAnsi"/>
        </w:rPr>
        <w:t>LERIS</w:t>
      </w:r>
      <w:r w:rsidRPr="00C23027">
        <w:rPr>
          <w:rFonts w:asciiTheme="minorHAnsi" w:hAnsiTheme="minorHAnsi" w:cstheme="minorHAnsi"/>
        </w:rPr>
        <w:t xml:space="preserve"> and keep spreadsheet open.  Do the same with Weekly </w:t>
      </w:r>
      <w:r w:rsidR="0061032A" w:rsidRPr="00C23027">
        <w:rPr>
          <w:rFonts w:asciiTheme="minorHAnsi" w:hAnsiTheme="minorHAnsi" w:cstheme="minorHAnsi"/>
        </w:rPr>
        <w:t>Learning Event</w:t>
      </w:r>
      <w:r w:rsidRPr="00C23027">
        <w:rPr>
          <w:rFonts w:asciiTheme="minorHAnsi" w:hAnsiTheme="minorHAnsi" w:cstheme="minorHAnsi"/>
        </w:rPr>
        <w:t xml:space="preserve"> Log, but save file and close.</w:t>
      </w:r>
    </w:p>
    <w:p w14:paraId="67E05247" w14:textId="09EE47CE" w:rsidR="006D6501" w:rsidRPr="00C23027" w:rsidRDefault="006D6501" w:rsidP="00D77C69">
      <w:pPr>
        <w:spacing w:before="144" w:after="144"/>
        <w:jc w:val="left"/>
        <w:rPr>
          <w:rFonts w:asciiTheme="minorHAnsi" w:hAnsiTheme="minorHAnsi" w:cstheme="minorHAnsi"/>
          <w:b/>
          <w:bCs/>
          <w:sz w:val="24"/>
          <w:szCs w:val="24"/>
        </w:rPr>
      </w:pPr>
      <w:r w:rsidRPr="00C23027">
        <w:rPr>
          <w:rFonts w:asciiTheme="minorHAnsi" w:hAnsiTheme="minorHAnsi" w:cstheme="minorHAnsi"/>
          <w:b/>
          <w:bCs/>
          <w:sz w:val="24"/>
          <w:szCs w:val="24"/>
        </w:rPr>
        <w:t>To obtain new weekly figures as follows: -</w:t>
      </w:r>
    </w:p>
    <w:p w14:paraId="01B588B8" w14:textId="5F0E84F4" w:rsidR="000440FD" w:rsidRPr="00C23027" w:rsidRDefault="000440FD" w:rsidP="000440FD">
      <w:pPr>
        <w:spacing w:after="0"/>
        <w:jc w:val="left"/>
        <w:rPr>
          <w:rFonts w:asciiTheme="minorHAnsi" w:hAnsiTheme="minorHAnsi" w:cstheme="minorHAnsi"/>
        </w:rPr>
      </w:pPr>
      <w:r w:rsidRPr="00C23027">
        <w:rPr>
          <w:rFonts w:asciiTheme="minorHAnsi" w:hAnsiTheme="minorHAnsi" w:cstheme="minorHAnsi"/>
        </w:rPr>
        <w:lastRenderedPageBreak/>
        <w:t xml:space="preserve">1. </w:t>
      </w:r>
      <w:r w:rsidR="0061032A" w:rsidRPr="00C23027">
        <w:rPr>
          <w:rFonts w:asciiTheme="minorHAnsi" w:hAnsiTheme="minorHAnsi" w:cstheme="minorHAnsi"/>
        </w:rPr>
        <w:t>Learning Event</w:t>
      </w:r>
      <w:r w:rsidRPr="00C23027">
        <w:rPr>
          <w:rFonts w:asciiTheme="minorHAnsi" w:hAnsiTheme="minorHAnsi" w:cstheme="minorHAnsi"/>
        </w:rPr>
        <w:t xml:space="preserve"> tab in </w:t>
      </w:r>
      <w:r w:rsidR="00504DC1" w:rsidRPr="00C23027">
        <w:rPr>
          <w:rFonts w:asciiTheme="minorHAnsi" w:hAnsiTheme="minorHAnsi" w:cstheme="minorHAnsi"/>
        </w:rPr>
        <w:t>LERIS</w:t>
      </w:r>
      <w:r w:rsidRPr="00C23027">
        <w:rPr>
          <w:rFonts w:asciiTheme="minorHAnsi" w:hAnsiTheme="minorHAnsi" w:cstheme="minorHAnsi"/>
        </w:rPr>
        <w:t xml:space="preserve"> - Filter to all open </w:t>
      </w:r>
      <w:r w:rsidR="0061032A" w:rsidRPr="00C23027">
        <w:rPr>
          <w:rFonts w:asciiTheme="minorHAnsi" w:hAnsiTheme="minorHAnsi" w:cstheme="minorHAnsi"/>
        </w:rPr>
        <w:t>Learning Event</w:t>
      </w:r>
      <w:r w:rsidRPr="00C23027">
        <w:rPr>
          <w:rFonts w:asciiTheme="minorHAnsi" w:hAnsiTheme="minorHAnsi" w:cstheme="minorHAnsi"/>
        </w:rPr>
        <w:t xml:space="preserve">s Column AK </w:t>
      </w:r>
    </w:p>
    <w:p w14:paraId="46B2811D" w14:textId="77777777" w:rsidR="000440FD" w:rsidRPr="00C23027" w:rsidRDefault="000440FD" w:rsidP="000440FD">
      <w:pPr>
        <w:spacing w:after="0"/>
        <w:jc w:val="left"/>
        <w:rPr>
          <w:rFonts w:asciiTheme="minorHAnsi" w:hAnsiTheme="minorHAnsi" w:cstheme="minorHAnsi"/>
        </w:rPr>
      </w:pPr>
      <w:r w:rsidRPr="00C23027">
        <w:rPr>
          <w:rFonts w:asciiTheme="minorHAnsi" w:hAnsiTheme="minorHAnsi" w:cstheme="minorHAnsi"/>
        </w:rPr>
        <w:t>2. Then go to open tab - delete all information from row 2 down - (right click where rows selected to delete)</w:t>
      </w:r>
    </w:p>
    <w:p w14:paraId="05C942F8" w14:textId="2896FBA0" w:rsidR="000440FD" w:rsidRPr="00C23027" w:rsidRDefault="000440FD" w:rsidP="000440FD">
      <w:pPr>
        <w:spacing w:after="0"/>
        <w:jc w:val="left"/>
        <w:rPr>
          <w:rFonts w:asciiTheme="minorHAnsi" w:hAnsiTheme="minorHAnsi" w:cstheme="minorHAnsi"/>
        </w:rPr>
      </w:pPr>
      <w:r w:rsidRPr="00C23027">
        <w:rPr>
          <w:rFonts w:asciiTheme="minorHAnsi" w:hAnsiTheme="minorHAnsi" w:cstheme="minorHAnsi"/>
        </w:rPr>
        <w:t xml:space="preserve">3. Back to </w:t>
      </w:r>
      <w:r w:rsidR="0061032A" w:rsidRPr="00C23027">
        <w:rPr>
          <w:rFonts w:asciiTheme="minorHAnsi" w:hAnsiTheme="minorHAnsi" w:cstheme="minorHAnsi"/>
        </w:rPr>
        <w:t>Learning Event</w:t>
      </w:r>
      <w:r w:rsidRPr="00C23027">
        <w:rPr>
          <w:rFonts w:asciiTheme="minorHAnsi" w:hAnsiTheme="minorHAnsi" w:cstheme="minorHAnsi"/>
        </w:rPr>
        <w:t xml:space="preserve"> tab - select open </w:t>
      </w:r>
      <w:r w:rsidR="0061032A" w:rsidRPr="00C23027">
        <w:rPr>
          <w:rFonts w:asciiTheme="minorHAnsi" w:hAnsiTheme="minorHAnsi" w:cstheme="minorHAnsi"/>
        </w:rPr>
        <w:t>Learning Event</w:t>
      </w:r>
      <w:r w:rsidRPr="00C23027">
        <w:rPr>
          <w:rFonts w:asciiTheme="minorHAnsi" w:hAnsiTheme="minorHAnsi" w:cstheme="minorHAnsi"/>
        </w:rPr>
        <w:t xml:space="preserve">s in top left corner (*see image 1 – refer to tab labelled instructions for open table within </w:t>
      </w:r>
      <w:r w:rsidR="00504DC1" w:rsidRPr="00C23027">
        <w:rPr>
          <w:rFonts w:asciiTheme="minorHAnsi" w:hAnsiTheme="minorHAnsi" w:cstheme="minorHAnsi"/>
        </w:rPr>
        <w:t>LERIS</w:t>
      </w:r>
      <w:r w:rsidRPr="00C23027">
        <w:rPr>
          <w:rFonts w:asciiTheme="minorHAnsi" w:hAnsiTheme="minorHAnsi" w:cstheme="minorHAnsi"/>
        </w:rPr>
        <w:t>)</w:t>
      </w:r>
    </w:p>
    <w:p w14:paraId="151ACE6E" w14:textId="73E568BE" w:rsidR="000440FD" w:rsidRPr="00C23027" w:rsidRDefault="000440FD" w:rsidP="000440FD">
      <w:pPr>
        <w:spacing w:after="0"/>
        <w:jc w:val="left"/>
        <w:rPr>
          <w:rFonts w:asciiTheme="minorHAnsi" w:hAnsiTheme="minorHAnsi" w:cstheme="minorHAnsi"/>
        </w:rPr>
      </w:pPr>
      <w:r w:rsidRPr="00C23027">
        <w:rPr>
          <w:rFonts w:asciiTheme="minorHAnsi" w:hAnsiTheme="minorHAnsi" w:cstheme="minorHAnsi"/>
        </w:rPr>
        <w:t xml:space="preserve">4. Go back to </w:t>
      </w:r>
      <w:r w:rsidR="0061032A" w:rsidRPr="00C23027">
        <w:rPr>
          <w:rFonts w:asciiTheme="minorHAnsi" w:hAnsiTheme="minorHAnsi" w:cstheme="minorHAnsi"/>
        </w:rPr>
        <w:t>Learning Event</w:t>
      </w:r>
      <w:r w:rsidRPr="00C23027">
        <w:rPr>
          <w:rFonts w:asciiTheme="minorHAnsi" w:hAnsiTheme="minorHAnsi" w:cstheme="minorHAnsi"/>
        </w:rPr>
        <w:t xml:space="preserve"> tab select find &amp; select - go to special, then select visible cells only &amp; press ok.  </w:t>
      </w:r>
    </w:p>
    <w:p w14:paraId="406E1D7D" w14:textId="159024FE" w:rsidR="000440FD" w:rsidRPr="00C23027" w:rsidRDefault="000440FD" w:rsidP="000440FD">
      <w:pPr>
        <w:spacing w:after="0"/>
        <w:jc w:val="left"/>
        <w:rPr>
          <w:rFonts w:asciiTheme="minorHAnsi" w:hAnsiTheme="minorHAnsi" w:cstheme="minorHAnsi"/>
        </w:rPr>
      </w:pPr>
      <w:r w:rsidRPr="00C23027">
        <w:rPr>
          <w:rFonts w:asciiTheme="minorHAnsi" w:hAnsiTheme="minorHAnsi" w:cstheme="minorHAnsi"/>
        </w:rPr>
        <w:t xml:space="preserve">5. </w:t>
      </w:r>
      <w:r w:rsidR="0061032A" w:rsidRPr="00C23027">
        <w:rPr>
          <w:rFonts w:asciiTheme="minorHAnsi" w:hAnsiTheme="minorHAnsi" w:cstheme="minorHAnsi"/>
        </w:rPr>
        <w:t>Learning Event</w:t>
      </w:r>
      <w:r w:rsidRPr="00C23027">
        <w:rPr>
          <w:rFonts w:asciiTheme="minorHAnsi" w:hAnsiTheme="minorHAnsi" w:cstheme="minorHAnsi"/>
        </w:rPr>
        <w:t xml:space="preserve"> tab - select control and c for copy</w:t>
      </w:r>
    </w:p>
    <w:p w14:paraId="5B6E21D8" w14:textId="77777777" w:rsidR="000440FD" w:rsidRPr="00C23027" w:rsidRDefault="000440FD" w:rsidP="000440FD">
      <w:pPr>
        <w:spacing w:after="0"/>
        <w:jc w:val="left"/>
        <w:rPr>
          <w:rFonts w:asciiTheme="minorHAnsi" w:hAnsiTheme="minorHAnsi" w:cstheme="minorHAnsi"/>
        </w:rPr>
      </w:pPr>
      <w:r w:rsidRPr="00C23027">
        <w:rPr>
          <w:rFonts w:asciiTheme="minorHAnsi" w:hAnsiTheme="minorHAnsi" w:cstheme="minorHAnsi"/>
        </w:rPr>
        <w:t xml:space="preserve">6. Go to open tab select cell A2 and paste 123 information control (v).    </w:t>
      </w:r>
    </w:p>
    <w:p w14:paraId="2B1548B7" w14:textId="77777777" w:rsidR="000440FD" w:rsidRPr="00C23027" w:rsidRDefault="000440FD" w:rsidP="000440FD">
      <w:pPr>
        <w:spacing w:after="0"/>
        <w:jc w:val="left"/>
        <w:rPr>
          <w:rFonts w:asciiTheme="minorHAnsi" w:hAnsiTheme="minorHAnsi" w:cstheme="minorHAnsi"/>
        </w:rPr>
      </w:pPr>
      <w:r w:rsidRPr="00C23027">
        <w:rPr>
          <w:rFonts w:asciiTheme="minorHAnsi" w:hAnsiTheme="minorHAnsi" w:cstheme="minorHAnsi"/>
        </w:rPr>
        <w:t xml:space="preserve">7. then on named tab of open - click right and select move &amp; copy and make sure you select new workbook and create a copy.  A new workbook will be created. </w:t>
      </w:r>
    </w:p>
    <w:p w14:paraId="6A9367E0" w14:textId="04692CD6" w:rsidR="000440FD" w:rsidRPr="00C23027" w:rsidRDefault="000440FD" w:rsidP="000440FD">
      <w:pPr>
        <w:spacing w:after="0"/>
        <w:jc w:val="left"/>
        <w:rPr>
          <w:rFonts w:asciiTheme="minorHAnsi" w:hAnsiTheme="minorHAnsi" w:cstheme="minorHAnsi"/>
        </w:rPr>
      </w:pPr>
      <w:r w:rsidRPr="00C23027">
        <w:rPr>
          <w:rFonts w:asciiTheme="minorHAnsi" w:hAnsiTheme="minorHAnsi" w:cstheme="minorHAnsi"/>
        </w:rPr>
        <w:t>8.  Once above is done all information is now showing in a new workbook, save as in sdrive/governance/</w:t>
      </w:r>
      <w:r w:rsidR="00504DC1" w:rsidRPr="00C23027">
        <w:rPr>
          <w:rFonts w:asciiTheme="minorHAnsi" w:hAnsiTheme="minorHAnsi" w:cstheme="minorHAnsi"/>
        </w:rPr>
        <w:t>LERIS</w:t>
      </w:r>
      <w:r w:rsidRPr="00C23027">
        <w:rPr>
          <w:rFonts w:asciiTheme="minorHAnsi" w:hAnsiTheme="minorHAnsi" w:cstheme="minorHAnsi"/>
        </w:rPr>
        <w:t>/weekly</w:t>
      </w:r>
      <w:r w:rsidR="0061032A" w:rsidRPr="00C23027">
        <w:rPr>
          <w:rFonts w:asciiTheme="minorHAnsi" w:hAnsiTheme="minorHAnsi" w:cstheme="minorHAnsi"/>
        </w:rPr>
        <w:t>Learning Event</w:t>
      </w:r>
      <w:r w:rsidRPr="00C23027">
        <w:rPr>
          <w:rFonts w:asciiTheme="minorHAnsi" w:hAnsiTheme="minorHAnsi" w:cstheme="minorHAnsi"/>
        </w:rPr>
        <w:t xml:space="preserve">log and name Weekly </w:t>
      </w:r>
      <w:r w:rsidR="0061032A" w:rsidRPr="00C23027">
        <w:rPr>
          <w:rFonts w:asciiTheme="minorHAnsi" w:hAnsiTheme="minorHAnsi" w:cstheme="minorHAnsi"/>
        </w:rPr>
        <w:t>Learning Event</w:t>
      </w:r>
      <w:r w:rsidRPr="00C23027">
        <w:rPr>
          <w:rFonts w:asciiTheme="minorHAnsi" w:hAnsiTheme="minorHAnsi" w:cstheme="minorHAnsi"/>
        </w:rPr>
        <w:t xml:space="preserve"> Log (with today’s date)</w:t>
      </w:r>
    </w:p>
    <w:p w14:paraId="154570A5" w14:textId="3404DC95" w:rsidR="000440FD" w:rsidRPr="00C23027" w:rsidRDefault="000440FD" w:rsidP="000440FD">
      <w:pPr>
        <w:spacing w:after="0"/>
        <w:jc w:val="left"/>
        <w:rPr>
          <w:rFonts w:asciiTheme="minorHAnsi" w:hAnsiTheme="minorHAnsi" w:cstheme="minorHAnsi"/>
        </w:rPr>
      </w:pPr>
      <w:r w:rsidRPr="00C23027">
        <w:rPr>
          <w:rFonts w:asciiTheme="minorHAnsi" w:hAnsiTheme="minorHAnsi" w:cstheme="minorHAnsi"/>
        </w:rPr>
        <w:t>9. Lastly add a password (Image 5 in tab named Instructions for open table) - password should be Weeklylog21 (capital W).</w:t>
      </w:r>
    </w:p>
    <w:p w14:paraId="590AC83D" w14:textId="0FBA721D" w:rsidR="006D6501" w:rsidRPr="00C23027" w:rsidRDefault="006D6501" w:rsidP="00D77C69">
      <w:pPr>
        <w:spacing w:before="144" w:after="144"/>
        <w:jc w:val="left"/>
        <w:rPr>
          <w:rFonts w:asciiTheme="minorHAnsi" w:hAnsiTheme="minorHAnsi" w:cstheme="minorHAnsi"/>
          <w:sz w:val="24"/>
          <w:szCs w:val="24"/>
        </w:rPr>
      </w:pPr>
      <w:r w:rsidRPr="00C23027">
        <w:rPr>
          <w:rFonts w:asciiTheme="minorHAnsi" w:hAnsiTheme="minorHAnsi" w:cstheme="minorHAnsi"/>
          <w:sz w:val="24"/>
          <w:szCs w:val="24"/>
        </w:rPr>
        <w:t xml:space="preserve">*(refer to diagrams on tab within </w:t>
      </w:r>
      <w:r w:rsidR="00504DC1" w:rsidRPr="00C23027">
        <w:rPr>
          <w:rFonts w:asciiTheme="minorHAnsi" w:hAnsiTheme="minorHAnsi" w:cstheme="minorHAnsi"/>
          <w:sz w:val="24"/>
          <w:szCs w:val="24"/>
        </w:rPr>
        <w:t>LERIS</w:t>
      </w:r>
      <w:r w:rsidRPr="00C23027">
        <w:rPr>
          <w:rFonts w:asciiTheme="minorHAnsi" w:hAnsiTheme="minorHAnsi" w:cstheme="minorHAnsi"/>
          <w:sz w:val="24"/>
          <w:szCs w:val="24"/>
        </w:rPr>
        <w:t xml:space="preserve"> named instructions for open table)</w:t>
      </w:r>
    </w:p>
    <w:p w14:paraId="57C641E6" w14:textId="129929F6" w:rsidR="003A6F75" w:rsidRPr="00C23027" w:rsidRDefault="003A6F75" w:rsidP="00C130B0">
      <w:pPr>
        <w:pStyle w:val="Heading1"/>
      </w:pPr>
      <w:bookmarkStart w:id="30" w:name="_Toc115189139"/>
      <w:r w:rsidRPr="00C23027">
        <w:t>Insurance Renewals &amp; database</w:t>
      </w:r>
      <w:bookmarkEnd w:id="30"/>
    </w:p>
    <w:p w14:paraId="4BA1ABB6" w14:textId="2421C38C" w:rsidR="003A6F75" w:rsidRPr="00C23027" w:rsidRDefault="00F95E49" w:rsidP="003A6F75">
      <w:pPr>
        <w:rPr>
          <w:rFonts w:asciiTheme="minorHAnsi" w:hAnsiTheme="minorHAnsi" w:cstheme="minorHAnsi"/>
          <w:lang w:val="en-US" w:bidi="en-US"/>
        </w:rPr>
      </w:pPr>
      <w:r w:rsidRPr="00C23027">
        <w:rPr>
          <w:rFonts w:asciiTheme="minorHAnsi" w:hAnsiTheme="minorHAnsi" w:cstheme="minorHAnsi"/>
          <w:lang w:val="en-US" w:bidi="en-US"/>
        </w:rPr>
        <w:t>Perry Appleton are BrisDoc’s broker for employers and public liability, motor, cyber, management liability, and personal accident insurance. Jo Wheldon i</w:t>
      </w:r>
      <w:r w:rsidR="00653946" w:rsidRPr="00C23027">
        <w:rPr>
          <w:rFonts w:asciiTheme="minorHAnsi" w:hAnsiTheme="minorHAnsi" w:cstheme="minorHAnsi"/>
          <w:lang w:val="en-US" w:bidi="en-US"/>
        </w:rPr>
        <w:t>s</w:t>
      </w:r>
      <w:r w:rsidRPr="00C23027">
        <w:rPr>
          <w:rFonts w:asciiTheme="minorHAnsi" w:hAnsiTheme="minorHAnsi" w:cstheme="minorHAnsi"/>
          <w:lang w:val="en-US" w:bidi="en-US"/>
        </w:rPr>
        <w:t xml:space="preserve"> our contact. Policy renewal is on 30</w:t>
      </w:r>
      <w:r w:rsidRPr="00C23027">
        <w:rPr>
          <w:rFonts w:asciiTheme="minorHAnsi" w:hAnsiTheme="minorHAnsi" w:cstheme="minorHAnsi"/>
          <w:vertAlign w:val="superscript"/>
          <w:lang w:val="en-US" w:bidi="en-US"/>
        </w:rPr>
        <w:t>th</w:t>
      </w:r>
      <w:r w:rsidRPr="00C23027">
        <w:rPr>
          <w:rFonts w:asciiTheme="minorHAnsi" w:hAnsiTheme="minorHAnsi" w:cstheme="minorHAnsi"/>
          <w:lang w:val="en-US" w:bidi="en-US"/>
        </w:rPr>
        <w:t xml:space="preserve"> June each year. Jo will initiate the renewal process in April.</w:t>
      </w:r>
    </w:p>
    <w:p w14:paraId="0237E0EB" w14:textId="65CA7A4F" w:rsidR="00F95E49" w:rsidRPr="00C23027" w:rsidRDefault="00F95E49" w:rsidP="003A6F75">
      <w:pPr>
        <w:rPr>
          <w:rFonts w:asciiTheme="minorHAnsi" w:hAnsiTheme="minorHAnsi" w:cstheme="minorHAnsi"/>
          <w:lang w:val="en-US" w:bidi="en-US"/>
        </w:rPr>
      </w:pPr>
      <w:r w:rsidRPr="00C23027">
        <w:rPr>
          <w:rFonts w:asciiTheme="minorHAnsi" w:hAnsiTheme="minorHAnsi" w:cstheme="minorHAnsi"/>
          <w:lang w:val="en-US" w:bidi="en-US"/>
        </w:rPr>
        <w:t>The information that underpins each policy will need reviewing for changes e.g. the value of contents in our premises, organizational income and staff numbers.</w:t>
      </w:r>
    </w:p>
    <w:p w14:paraId="5BD6D684" w14:textId="50FF81AF" w:rsidR="00F95E49" w:rsidRPr="00C23027" w:rsidRDefault="00141C1D" w:rsidP="003A6F75">
      <w:pPr>
        <w:rPr>
          <w:rFonts w:asciiTheme="minorHAnsi" w:hAnsiTheme="minorHAnsi" w:cstheme="minorHAnsi"/>
          <w:lang w:val="en-US" w:bidi="en-US"/>
        </w:rPr>
      </w:pPr>
      <w:r w:rsidRPr="00C23027">
        <w:rPr>
          <w:rFonts w:asciiTheme="minorHAnsi" w:hAnsiTheme="minorHAnsi" w:cstheme="minorHAnsi"/>
          <w:lang w:val="en-US" w:bidi="en-US"/>
        </w:rPr>
        <w:t>Gallagher is BrisDoc’s broker for our medical malpractice cover that is not covered by CNSGP. Graham Letford is our contact person. Policy renewal is 1</w:t>
      </w:r>
      <w:r w:rsidRPr="00C23027">
        <w:rPr>
          <w:rFonts w:asciiTheme="minorHAnsi" w:hAnsiTheme="minorHAnsi" w:cstheme="minorHAnsi"/>
          <w:vertAlign w:val="superscript"/>
          <w:lang w:val="en-US" w:bidi="en-US"/>
        </w:rPr>
        <w:t>st</w:t>
      </w:r>
      <w:r w:rsidRPr="00C23027">
        <w:rPr>
          <w:rFonts w:asciiTheme="minorHAnsi" w:hAnsiTheme="minorHAnsi" w:cstheme="minorHAnsi"/>
          <w:lang w:val="en-US" w:bidi="en-US"/>
        </w:rPr>
        <w:t xml:space="preserve"> may ach year. Graham will initiate the renewal process in February. The Key Risk Information (KRI) spreadsheet will need updating with the current profile if staff in each service by WTE and head count. Howard Maxwell provides this data using rotamaster data. Any income and activity changes need recording in the KRI also, as well as any descriptions to the service model that the insurer, CNA, need to know about in order for us to be covered for that activity.</w:t>
      </w:r>
    </w:p>
    <w:p w14:paraId="65C99BBB" w14:textId="751EF069" w:rsidR="00F95E49" w:rsidRPr="00C23027" w:rsidRDefault="00F95E49" w:rsidP="003A6F75">
      <w:pPr>
        <w:rPr>
          <w:rFonts w:asciiTheme="minorHAnsi" w:hAnsiTheme="minorHAnsi" w:cstheme="minorHAnsi"/>
          <w:lang w:val="en-US" w:bidi="en-US"/>
        </w:rPr>
      </w:pPr>
      <w:r w:rsidRPr="00C23027">
        <w:rPr>
          <w:rFonts w:asciiTheme="minorHAnsi" w:hAnsiTheme="minorHAnsi" w:cstheme="minorHAnsi"/>
          <w:lang w:val="en-US" w:bidi="en-US"/>
        </w:rPr>
        <w:t>All insurance information is saved here: S:\GOVERNANCE TEAM\Corporate\Insurance. His includes the notifications log and the details of all policies by insurer, policy number and cost etc.</w:t>
      </w:r>
    </w:p>
    <w:p w14:paraId="3EF9E42E" w14:textId="7A9CB359" w:rsidR="00141C1D" w:rsidRPr="00C23027" w:rsidRDefault="00141C1D" w:rsidP="003A6F75">
      <w:pPr>
        <w:rPr>
          <w:rFonts w:asciiTheme="minorHAnsi" w:hAnsiTheme="minorHAnsi" w:cstheme="minorHAnsi"/>
          <w:lang w:val="en-US" w:bidi="en-US"/>
        </w:rPr>
      </w:pPr>
      <w:r w:rsidRPr="00C23027">
        <w:rPr>
          <w:rFonts w:asciiTheme="minorHAnsi" w:hAnsiTheme="minorHAnsi" w:cstheme="minorHAnsi"/>
          <w:lang w:val="en-US" w:bidi="en-US"/>
        </w:rPr>
        <w:t xml:space="preserve">Changes to service provision need notifying to the brokers as this may affect policy cover. If in doubt ring Jo/Graham to check. </w:t>
      </w:r>
    </w:p>
    <w:p w14:paraId="6899519E" w14:textId="23682865" w:rsidR="00141C1D" w:rsidRPr="00C23027" w:rsidRDefault="00141C1D" w:rsidP="003A6F75">
      <w:pPr>
        <w:rPr>
          <w:rFonts w:asciiTheme="minorHAnsi" w:hAnsiTheme="minorHAnsi" w:cstheme="minorHAnsi"/>
          <w:lang w:val="en-US" w:bidi="en-US"/>
        </w:rPr>
      </w:pPr>
      <w:r w:rsidRPr="00C23027">
        <w:rPr>
          <w:rFonts w:asciiTheme="minorHAnsi" w:hAnsiTheme="minorHAnsi" w:cstheme="minorHAnsi"/>
          <w:lang w:val="en-US" w:bidi="en-US"/>
        </w:rPr>
        <w:t xml:space="preserve">Insurers need to know of an </w:t>
      </w:r>
      <w:r w:rsidR="0061032A" w:rsidRPr="00C23027">
        <w:rPr>
          <w:rFonts w:asciiTheme="minorHAnsi" w:hAnsiTheme="minorHAnsi" w:cstheme="minorHAnsi"/>
          <w:lang w:val="en-US" w:bidi="en-US"/>
        </w:rPr>
        <w:t>Learning Event</w:t>
      </w:r>
      <w:r w:rsidRPr="00C23027">
        <w:rPr>
          <w:rFonts w:asciiTheme="minorHAnsi" w:hAnsiTheme="minorHAnsi" w:cstheme="minorHAnsi"/>
          <w:lang w:val="en-US" w:bidi="en-US"/>
        </w:rPr>
        <w:t xml:space="preserve"> that might result in a claim e.g. a disciplinary process that might result in employment tribunal.</w:t>
      </w:r>
    </w:p>
    <w:p w14:paraId="1DF79B6B" w14:textId="548BB112" w:rsidR="003A6F75" w:rsidRPr="00C23027" w:rsidRDefault="003A6F75" w:rsidP="00C130B0">
      <w:pPr>
        <w:pStyle w:val="Heading1"/>
      </w:pPr>
      <w:bookmarkStart w:id="31" w:name="_Toc115189140"/>
      <w:r w:rsidRPr="00C23027">
        <w:t>ISO 9001 &amp; 14001</w:t>
      </w:r>
      <w:bookmarkEnd w:id="31"/>
    </w:p>
    <w:p w14:paraId="57039319" w14:textId="77777777" w:rsidR="00E2669A" w:rsidRPr="00C23027" w:rsidRDefault="00E2669A" w:rsidP="003A6F75">
      <w:pPr>
        <w:rPr>
          <w:rFonts w:asciiTheme="minorHAnsi" w:hAnsiTheme="minorHAnsi" w:cstheme="minorHAnsi"/>
          <w:lang w:val="en-US" w:bidi="en-US"/>
        </w:rPr>
      </w:pPr>
      <w:r w:rsidRPr="00C23027">
        <w:rPr>
          <w:rFonts w:asciiTheme="minorHAnsi" w:hAnsiTheme="minorHAnsi" w:cstheme="minorHAnsi"/>
          <w:lang w:val="en-US" w:bidi="en-US"/>
        </w:rPr>
        <w:t xml:space="preserve">BrisDoc is accredited with ISO 9001 for having a Quality Management System and ISO 14001 for having an Environmental Management System. The accrediting organisation is QMS. </w:t>
      </w:r>
    </w:p>
    <w:p w14:paraId="31F3EAE3" w14:textId="35938D52" w:rsidR="003A6F75" w:rsidRPr="00C23027" w:rsidRDefault="00E2669A" w:rsidP="003A6F75">
      <w:pPr>
        <w:rPr>
          <w:rFonts w:asciiTheme="minorHAnsi" w:hAnsiTheme="minorHAnsi" w:cstheme="minorHAnsi"/>
          <w:lang w:val="en-US" w:bidi="en-US"/>
        </w:rPr>
      </w:pPr>
      <w:r w:rsidRPr="00C23027">
        <w:rPr>
          <w:rFonts w:asciiTheme="minorHAnsi" w:hAnsiTheme="minorHAnsi" w:cstheme="minorHAnsi"/>
          <w:lang w:val="en-US" w:bidi="en-US"/>
        </w:rPr>
        <w:t>Our current certificates run until 2025 and we are audited annually, usually in August, against the standards to determine if we maintain our accreditation.</w:t>
      </w:r>
    </w:p>
    <w:p w14:paraId="78A160D2" w14:textId="6B090CA8" w:rsidR="00E2669A" w:rsidRPr="00C23027" w:rsidRDefault="00E2669A" w:rsidP="003A6F75">
      <w:pPr>
        <w:rPr>
          <w:rFonts w:asciiTheme="minorHAnsi" w:hAnsiTheme="minorHAnsi" w:cstheme="minorHAnsi"/>
          <w:lang w:val="en-US" w:bidi="en-US"/>
        </w:rPr>
      </w:pPr>
      <w:r w:rsidRPr="00C23027">
        <w:rPr>
          <w:rFonts w:asciiTheme="minorHAnsi" w:hAnsiTheme="minorHAnsi" w:cstheme="minorHAnsi"/>
          <w:lang w:val="en-US" w:bidi="en-US"/>
        </w:rPr>
        <w:t>We are audited against our 9001 and 14001 manuals and need to provide evidence of compliance.</w:t>
      </w:r>
    </w:p>
    <w:p w14:paraId="55377B72" w14:textId="5F5A8E5A" w:rsidR="00E2669A" w:rsidRPr="00C23027" w:rsidRDefault="00E2669A" w:rsidP="003A6F75">
      <w:pPr>
        <w:rPr>
          <w:rFonts w:asciiTheme="minorHAnsi" w:hAnsiTheme="minorHAnsi" w:cstheme="minorHAnsi"/>
          <w:lang w:val="en-US" w:bidi="en-US"/>
        </w:rPr>
      </w:pPr>
      <w:r w:rsidRPr="00C23027">
        <w:rPr>
          <w:rFonts w:asciiTheme="minorHAnsi" w:hAnsiTheme="minorHAnsi" w:cstheme="minorHAnsi"/>
          <w:lang w:val="en-US" w:bidi="en-US"/>
        </w:rPr>
        <w:t>S:\GOVERNANCE TEAM\QMS</w:t>
      </w:r>
    </w:p>
    <w:p w14:paraId="290B4A1B" w14:textId="18EB826F" w:rsidR="0013702F" w:rsidRPr="00C23027" w:rsidRDefault="0013702F" w:rsidP="00C130B0">
      <w:pPr>
        <w:pStyle w:val="Heading1"/>
      </w:pPr>
      <w:bookmarkStart w:id="32" w:name="_Toc115189141"/>
      <w:r w:rsidRPr="00C23027">
        <w:t>Medicines Management Reports</w:t>
      </w:r>
      <w:bookmarkEnd w:id="32"/>
    </w:p>
    <w:p w14:paraId="2D0BC24D" w14:textId="252B90C8" w:rsidR="0013702F" w:rsidRPr="00C23027" w:rsidRDefault="0013702F" w:rsidP="0013702F">
      <w:pPr>
        <w:rPr>
          <w:rFonts w:asciiTheme="minorHAnsi" w:hAnsiTheme="minorHAnsi" w:cstheme="minorHAnsi"/>
        </w:rPr>
      </w:pPr>
      <w:r w:rsidRPr="00C23027">
        <w:rPr>
          <w:rFonts w:asciiTheme="minorHAnsi" w:hAnsiTheme="minorHAnsi" w:cstheme="minorHAnsi"/>
        </w:rPr>
        <w:lastRenderedPageBreak/>
        <w:t xml:space="preserve">The Medicines Management Group meet once a month on the second Thursday, a member of the Governance Team will join that meeting to discuss </w:t>
      </w:r>
      <w:r w:rsidR="0061032A" w:rsidRPr="00C23027">
        <w:rPr>
          <w:rFonts w:asciiTheme="minorHAnsi" w:hAnsiTheme="minorHAnsi" w:cstheme="minorHAnsi"/>
        </w:rPr>
        <w:t>Learning Event</w:t>
      </w:r>
      <w:r w:rsidRPr="00C23027">
        <w:rPr>
          <w:rFonts w:asciiTheme="minorHAnsi" w:hAnsiTheme="minorHAnsi" w:cstheme="minorHAnsi"/>
        </w:rPr>
        <w:t>s and themes surrounding medicines management and prescription management.</w:t>
      </w:r>
    </w:p>
    <w:p w14:paraId="3729D7F8" w14:textId="597759AA" w:rsidR="0013702F" w:rsidRPr="00C23027" w:rsidRDefault="0013702F" w:rsidP="0013702F">
      <w:pPr>
        <w:rPr>
          <w:rFonts w:asciiTheme="minorHAnsi" w:hAnsiTheme="minorHAnsi" w:cstheme="minorHAnsi"/>
        </w:rPr>
      </w:pPr>
      <w:r w:rsidRPr="00C23027">
        <w:rPr>
          <w:rFonts w:asciiTheme="minorHAnsi" w:hAnsiTheme="minorHAnsi" w:cstheme="minorHAnsi"/>
        </w:rPr>
        <w:t xml:space="preserve">Data is pulled a week before the meeting to produce the monthly report we use </w:t>
      </w:r>
      <w:r w:rsidR="00504DC1" w:rsidRPr="00C23027">
        <w:rPr>
          <w:rFonts w:asciiTheme="minorHAnsi" w:hAnsiTheme="minorHAnsi" w:cstheme="minorHAnsi"/>
        </w:rPr>
        <w:t>LERIS</w:t>
      </w:r>
      <w:r w:rsidRPr="00C23027">
        <w:rPr>
          <w:rFonts w:asciiTheme="minorHAnsi" w:hAnsiTheme="minorHAnsi" w:cstheme="minorHAnsi"/>
        </w:rPr>
        <w:t xml:space="preserve">’s dashboard tab </w:t>
      </w:r>
      <w:r w:rsidRPr="00C23027">
        <w:rPr>
          <w:rFonts w:asciiTheme="minorHAnsi" w:hAnsiTheme="minorHAnsi" w:cstheme="minorHAnsi"/>
          <w:i/>
          <w:iCs/>
        </w:rPr>
        <w:t>(sdrive/governance/</w:t>
      </w:r>
      <w:r w:rsidR="00504DC1" w:rsidRPr="00C23027">
        <w:rPr>
          <w:rFonts w:asciiTheme="minorHAnsi" w:hAnsiTheme="minorHAnsi" w:cstheme="minorHAnsi"/>
          <w:i/>
          <w:iCs/>
        </w:rPr>
        <w:t>LERIS</w:t>
      </w:r>
      <w:r w:rsidRPr="00C23027">
        <w:rPr>
          <w:rFonts w:asciiTheme="minorHAnsi" w:hAnsiTheme="minorHAnsi" w:cstheme="minorHAnsi"/>
          <w:i/>
          <w:iCs/>
        </w:rPr>
        <w:t>/</w:t>
      </w:r>
      <w:r w:rsidR="00504DC1" w:rsidRPr="00C23027">
        <w:rPr>
          <w:rFonts w:asciiTheme="minorHAnsi" w:hAnsiTheme="minorHAnsi" w:cstheme="minorHAnsi"/>
          <w:i/>
          <w:iCs/>
        </w:rPr>
        <w:t>LERIS</w:t>
      </w:r>
      <w:r w:rsidRPr="00C23027">
        <w:rPr>
          <w:rFonts w:asciiTheme="minorHAnsi" w:hAnsiTheme="minorHAnsi" w:cstheme="minorHAnsi"/>
          <w:i/>
          <w:iCs/>
        </w:rPr>
        <w:t>2020 live version)</w:t>
      </w:r>
      <w:r w:rsidRPr="00C23027">
        <w:rPr>
          <w:rFonts w:asciiTheme="minorHAnsi" w:hAnsiTheme="minorHAnsi" w:cstheme="minorHAnsi"/>
        </w:rPr>
        <w:t xml:space="preserve"> and filter to the two specific event categories and month.  Example below which is added to the medicines management dashboard </w:t>
      </w:r>
      <w:r w:rsidRPr="00C23027">
        <w:rPr>
          <w:rFonts w:asciiTheme="minorHAnsi" w:hAnsiTheme="minorHAnsi" w:cstheme="minorHAnsi"/>
          <w:i/>
          <w:iCs/>
        </w:rPr>
        <w:t>(saved in sdrive/medicines management/ medicines management dashboard)</w:t>
      </w:r>
    </w:p>
    <w:p w14:paraId="5B4F1052" w14:textId="77777777" w:rsidR="0013702F" w:rsidRPr="00C23027" w:rsidRDefault="0013702F" w:rsidP="005509E9">
      <w:pPr>
        <w:rPr>
          <w:rFonts w:asciiTheme="minorHAnsi" w:hAnsiTheme="minorHAnsi" w:cstheme="minorHAnsi"/>
        </w:rPr>
      </w:pPr>
      <w:r w:rsidRPr="00C23027">
        <w:rPr>
          <w:rFonts w:asciiTheme="minorHAnsi" w:hAnsiTheme="minorHAnsi" w:cstheme="minorHAnsi"/>
          <w:noProof/>
        </w:rPr>
        <w:drawing>
          <wp:inline distT="0" distB="0" distL="0" distR="0" wp14:anchorId="3078A0D9" wp14:editId="1EBF76BC">
            <wp:extent cx="3658648" cy="242514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5198" cy="2429489"/>
                    </a:xfrm>
                    <a:prstGeom prst="rect">
                      <a:avLst/>
                    </a:prstGeom>
                    <a:noFill/>
                    <a:ln>
                      <a:noFill/>
                    </a:ln>
                  </pic:spPr>
                </pic:pic>
              </a:graphicData>
            </a:graphic>
          </wp:inline>
        </w:drawing>
      </w:r>
    </w:p>
    <w:p w14:paraId="033201B8" w14:textId="5B2B3D21" w:rsidR="0013702F" w:rsidRPr="00C23027" w:rsidRDefault="0013702F" w:rsidP="0013702F">
      <w:pPr>
        <w:rPr>
          <w:rFonts w:asciiTheme="minorHAnsi" w:hAnsiTheme="minorHAnsi" w:cstheme="minorHAnsi"/>
        </w:rPr>
      </w:pPr>
      <w:r w:rsidRPr="00C23027">
        <w:rPr>
          <w:rFonts w:asciiTheme="minorHAnsi" w:hAnsiTheme="minorHAnsi" w:cstheme="minorHAnsi"/>
        </w:rPr>
        <w:t xml:space="preserve">The data is reviewed whilst producing the report to confirm if there are any themes or increases in certain types of </w:t>
      </w:r>
      <w:r w:rsidR="0061032A" w:rsidRPr="00C23027">
        <w:rPr>
          <w:rFonts w:asciiTheme="minorHAnsi" w:hAnsiTheme="minorHAnsi" w:cstheme="minorHAnsi"/>
        </w:rPr>
        <w:t>Learning Event</w:t>
      </w:r>
      <w:r w:rsidRPr="00C23027">
        <w:rPr>
          <w:rFonts w:asciiTheme="minorHAnsi" w:hAnsiTheme="minorHAnsi" w:cstheme="minorHAnsi"/>
        </w:rPr>
        <w:t xml:space="preserve">s, this is logged on the meds management dashboard along with a breakdown of each </w:t>
      </w:r>
      <w:r w:rsidR="0061032A" w:rsidRPr="00C23027">
        <w:rPr>
          <w:rFonts w:asciiTheme="minorHAnsi" w:hAnsiTheme="minorHAnsi" w:cstheme="minorHAnsi"/>
        </w:rPr>
        <w:t>Learning Event</w:t>
      </w:r>
      <w:r w:rsidRPr="00C23027">
        <w:rPr>
          <w:rFonts w:asciiTheme="minorHAnsi" w:hAnsiTheme="minorHAnsi" w:cstheme="minorHAnsi"/>
        </w:rPr>
        <w:t xml:space="preserve"> to base and very brief description of the issue.  This is saved in the medicines management folder for review during the meeting.</w:t>
      </w:r>
    </w:p>
    <w:p w14:paraId="3B6E63B3" w14:textId="5537340E" w:rsidR="0008063E" w:rsidRPr="00C23027" w:rsidRDefault="007707C9" w:rsidP="00C130B0">
      <w:pPr>
        <w:pStyle w:val="Heading1"/>
      </w:pPr>
      <w:bookmarkStart w:id="33" w:name="_Toc115189142"/>
      <w:r w:rsidRPr="00C23027">
        <w:t>Notifications</w:t>
      </w:r>
      <w:bookmarkEnd w:id="33"/>
    </w:p>
    <w:p w14:paraId="0097C368" w14:textId="77777777" w:rsidR="007707C9" w:rsidRPr="00C23027" w:rsidRDefault="007707C9" w:rsidP="00D77C69">
      <w:pPr>
        <w:spacing w:before="144" w:after="144"/>
        <w:jc w:val="left"/>
        <w:rPr>
          <w:rFonts w:asciiTheme="minorHAnsi" w:hAnsiTheme="minorHAnsi" w:cstheme="minorHAnsi"/>
          <w:lang w:val="en-US" w:bidi="en-US"/>
        </w:rPr>
      </w:pPr>
      <w:r w:rsidRPr="00C23027">
        <w:rPr>
          <w:rFonts w:asciiTheme="minorHAnsi" w:hAnsiTheme="minorHAnsi" w:cstheme="minorHAnsi"/>
          <w:lang w:val="en-US" w:bidi="en-US"/>
        </w:rPr>
        <w:t>There are a number of situations in which a notification is required. These include:</w:t>
      </w:r>
    </w:p>
    <w:p w14:paraId="0986830F" w14:textId="1B399E3D" w:rsidR="007707C9" w:rsidRPr="00C23027" w:rsidRDefault="007707C9" w:rsidP="00D77C69">
      <w:pPr>
        <w:pStyle w:val="ListParagraph"/>
        <w:numPr>
          <w:ilvl w:val="0"/>
          <w:numId w:val="15"/>
        </w:numPr>
        <w:ind w:left="714" w:hanging="357"/>
        <w:jc w:val="left"/>
        <w:rPr>
          <w:rFonts w:asciiTheme="minorHAnsi" w:hAnsiTheme="minorHAnsi" w:cstheme="minorHAnsi"/>
          <w:lang w:val="en-US" w:bidi="en-US"/>
        </w:rPr>
      </w:pPr>
      <w:r w:rsidRPr="00C23027">
        <w:rPr>
          <w:rFonts w:asciiTheme="minorHAnsi" w:hAnsiTheme="minorHAnsi" w:cstheme="minorHAnsi"/>
          <w:lang w:val="en-US" w:bidi="en-US"/>
        </w:rPr>
        <w:t xml:space="preserve">Serious </w:t>
      </w:r>
      <w:r w:rsidR="0061032A" w:rsidRPr="00C23027">
        <w:rPr>
          <w:rFonts w:asciiTheme="minorHAnsi" w:hAnsiTheme="minorHAnsi" w:cstheme="minorHAnsi"/>
          <w:lang w:val="en-US" w:bidi="en-US"/>
        </w:rPr>
        <w:t>Learning Event</w:t>
      </w:r>
      <w:r w:rsidRPr="00C23027">
        <w:rPr>
          <w:rFonts w:asciiTheme="minorHAnsi" w:hAnsiTheme="minorHAnsi" w:cstheme="minorHAnsi"/>
          <w:lang w:val="en-US" w:bidi="en-US"/>
        </w:rPr>
        <w:t xml:space="preserve"> where the CCG has to be informed </w:t>
      </w:r>
      <w:r w:rsidR="00D77C69" w:rsidRPr="00C23027">
        <w:rPr>
          <w:rFonts w:asciiTheme="minorHAnsi" w:hAnsiTheme="minorHAnsi" w:cstheme="minorHAnsi"/>
          <w:lang w:val="en-US" w:bidi="en-US"/>
        </w:rPr>
        <w:t xml:space="preserve">for national reporting </w:t>
      </w:r>
      <w:r w:rsidRPr="00C23027">
        <w:rPr>
          <w:rFonts w:asciiTheme="minorHAnsi" w:hAnsiTheme="minorHAnsi" w:cstheme="minorHAnsi"/>
          <w:lang w:val="en-US" w:bidi="en-US"/>
        </w:rPr>
        <w:t>and a 72hr report provided</w:t>
      </w:r>
    </w:p>
    <w:p w14:paraId="17BF77A8" w14:textId="77777777" w:rsidR="007707C9" w:rsidRPr="00C23027" w:rsidRDefault="007707C9" w:rsidP="00D77C69">
      <w:pPr>
        <w:pStyle w:val="ListParagraph"/>
        <w:numPr>
          <w:ilvl w:val="0"/>
          <w:numId w:val="15"/>
        </w:numPr>
        <w:ind w:left="714" w:hanging="357"/>
        <w:jc w:val="left"/>
        <w:rPr>
          <w:rFonts w:asciiTheme="minorHAnsi" w:hAnsiTheme="minorHAnsi" w:cstheme="minorHAnsi"/>
          <w:lang w:val="en-US" w:bidi="en-US"/>
        </w:rPr>
      </w:pPr>
      <w:r w:rsidRPr="00C23027">
        <w:rPr>
          <w:rFonts w:asciiTheme="minorHAnsi" w:hAnsiTheme="minorHAnsi" w:cstheme="minorHAnsi"/>
          <w:lang w:val="en-US" w:bidi="en-US"/>
        </w:rPr>
        <w:t>clinician presence at the time of a death where CQC has to be notified</w:t>
      </w:r>
    </w:p>
    <w:p w14:paraId="379CE153" w14:textId="77777777" w:rsidR="007707C9" w:rsidRPr="00C23027" w:rsidRDefault="007707C9" w:rsidP="00D77C69">
      <w:pPr>
        <w:pStyle w:val="ListParagraph"/>
        <w:numPr>
          <w:ilvl w:val="0"/>
          <w:numId w:val="15"/>
        </w:numPr>
        <w:ind w:left="714" w:hanging="357"/>
        <w:jc w:val="left"/>
        <w:rPr>
          <w:rFonts w:asciiTheme="minorHAnsi" w:hAnsiTheme="minorHAnsi" w:cstheme="minorHAnsi"/>
          <w:lang w:val="en-US" w:bidi="en-US"/>
        </w:rPr>
      </w:pPr>
      <w:r w:rsidRPr="00C23027">
        <w:rPr>
          <w:rFonts w:asciiTheme="minorHAnsi" w:hAnsiTheme="minorHAnsi" w:cstheme="minorHAnsi"/>
          <w:lang w:val="en-US" w:bidi="en-US"/>
        </w:rPr>
        <w:t>accident at work that meets the RIDDOR categories that has to be reported to the HSE</w:t>
      </w:r>
    </w:p>
    <w:p w14:paraId="72D3B871" w14:textId="6C320F79" w:rsidR="007707C9" w:rsidRPr="00C23027" w:rsidRDefault="007707C9" w:rsidP="00D77C69">
      <w:pPr>
        <w:pStyle w:val="ListParagraph"/>
        <w:numPr>
          <w:ilvl w:val="0"/>
          <w:numId w:val="15"/>
        </w:numPr>
        <w:ind w:left="714" w:hanging="357"/>
        <w:jc w:val="left"/>
        <w:rPr>
          <w:rFonts w:asciiTheme="minorHAnsi" w:hAnsiTheme="minorHAnsi" w:cstheme="minorHAnsi"/>
          <w:lang w:val="en-US" w:bidi="en-US"/>
        </w:rPr>
      </w:pPr>
      <w:r w:rsidRPr="00C23027">
        <w:rPr>
          <w:rFonts w:asciiTheme="minorHAnsi" w:hAnsiTheme="minorHAnsi" w:cstheme="minorHAnsi"/>
          <w:lang w:val="en-US" w:bidi="en-US"/>
        </w:rPr>
        <w:t>Instances where there is potential for a claim to be raised against our insurance/indemnity cover.</w:t>
      </w:r>
    </w:p>
    <w:p w14:paraId="05B21782" w14:textId="761026BF" w:rsidR="008913C9" w:rsidRPr="00C23027" w:rsidRDefault="007707C9" w:rsidP="00D77C69">
      <w:pPr>
        <w:spacing w:before="144" w:after="144"/>
        <w:jc w:val="left"/>
        <w:rPr>
          <w:rFonts w:asciiTheme="minorHAnsi" w:hAnsiTheme="minorHAnsi" w:cstheme="minorHAnsi"/>
          <w:lang w:val="en-US" w:bidi="en-US"/>
        </w:rPr>
      </w:pPr>
      <w:r w:rsidRPr="00C23027">
        <w:rPr>
          <w:rFonts w:asciiTheme="minorHAnsi" w:hAnsiTheme="minorHAnsi" w:cstheme="minorHAnsi"/>
          <w:lang w:val="en-US" w:bidi="en-US"/>
        </w:rPr>
        <w:t>An</w:t>
      </w:r>
      <w:r w:rsidR="007E2DD8" w:rsidRPr="00C23027">
        <w:rPr>
          <w:rFonts w:asciiTheme="minorHAnsi" w:hAnsiTheme="minorHAnsi" w:cstheme="minorHAnsi"/>
          <w:lang w:val="en-US" w:bidi="en-US"/>
        </w:rPr>
        <w:t>y</w:t>
      </w:r>
      <w:r w:rsidRPr="00C23027">
        <w:rPr>
          <w:rFonts w:asciiTheme="minorHAnsi" w:hAnsiTheme="minorHAnsi" w:cstheme="minorHAnsi"/>
          <w:lang w:val="en-US" w:bidi="en-US"/>
        </w:rPr>
        <w:t xml:space="preserve"> </w:t>
      </w:r>
      <w:r w:rsidR="0061032A" w:rsidRPr="00C23027">
        <w:rPr>
          <w:rFonts w:asciiTheme="minorHAnsi" w:hAnsiTheme="minorHAnsi" w:cstheme="minorHAnsi"/>
          <w:lang w:val="en-US" w:bidi="en-US"/>
        </w:rPr>
        <w:t>Learning Event</w:t>
      </w:r>
      <w:r w:rsidRPr="00C23027">
        <w:rPr>
          <w:rFonts w:asciiTheme="minorHAnsi" w:hAnsiTheme="minorHAnsi" w:cstheme="minorHAnsi"/>
          <w:lang w:val="en-US" w:bidi="en-US"/>
        </w:rPr>
        <w:t xml:space="preserve"> that meets the NPSA criteria for being serious is notified to the CCG via </w:t>
      </w:r>
      <w:hyperlink r:id="rId42" w:history="1">
        <w:r w:rsidR="008913C9" w:rsidRPr="00C23027">
          <w:rPr>
            <w:rStyle w:val="Hyperlink"/>
            <w:rFonts w:asciiTheme="minorHAnsi" w:hAnsiTheme="minorHAnsi" w:cstheme="minorHAnsi"/>
            <w:lang w:val="en-US" w:bidi="en-US"/>
          </w:rPr>
          <w:t>bnssg.steis@nhs.net</w:t>
        </w:r>
      </w:hyperlink>
      <w:r w:rsidR="008913C9" w:rsidRPr="00C23027">
        <w:rPr>
          <w:rFonts w:asciiTheme="minorHAnsi" w:hAnsiTheme="minorHAnsi" w:cstheme="minorHAnsi"/>
          <w:lang w:val="en-US" w:bidi="en-US"/>
        </w:rPr>
        <w:t xml:space="preserve">. The CCG will ask for all the information they need to make an entry into STEIS on our behalf. The </w:t>
      </w:r>
      <w:r w:rsidR="0061032A" w:rsidRPr="00C23027">
        <w:rPr>
          <w:rFonts w:asciiTheme="minorHAnsi" w:hAnsiTheme="minorHAnsi" w:cstheme="minorHAnsi"/>
          <w:lang w:val="en-US" w:bidi="en-US"/>
        </w:rPr>
        <w:t>Learning Event</w:t>
      </w:r>
      <w:r w:rsidR="008913C9" w:rsidRPr="00C23027">
        <w:rPr>
          <w:rFonts w:asciiTheme="minorHAnsi" w:hAnsiTheme="minorHAnsi" w:cstheme="minorHAnsi"/>
          <w:lang w:val="en-US" w:bidi="en-US"/>
        </w:rPr>
        <w:t xml:space="preserve"> is flagged in </w:t>
      </w:r>
      <w:r w:rsidR="00504DC1" w:rsidRPr="00C23027">
        <w:rPr>
          <w:rFonts w:asciiTheme="minorHAnsi" w:hAnsiTheme="minorHAnsi" w:cstheme="minorHAnsi"/>
          <w:lang w:val="en-US" w:bidi="en-US"/>
        </w:rPr>
        <w:t>LERIS</w:t>
      </w:r>
      <w:r w:rsidR="008913C9" w:rsidRPr="00C23027">
        <w:rPr>
          <w:rFonts w:asciiTheme="minorHAnsi" w:hAnsiTheme="minorHAnsi" w:cstheme="minorHAnsi"/>
          <w:lang w:val="en-US" w:bidi="en-US"/>
        </w:rPr>
        <w:t xml:space="preserve"> as an SI.</w:t>
      </w:r>
    </w:p>
    <w:p w14:paraId="03D6FEF4" w14:textId="4E70CF06" w:rsidR="007707C9" w:rsidRPr="00C23027" w:rsidRDefault="008913C9" w:rsidP="00D77C69">
      <w:pPr>
        <w:spacing w:before="144" w:after="144"/>
        <w:jc w:val="left"/>
        <w:rPr>
          <w:rFonts w:asciiTheme="minorHAnsi" w:hAnsiTheme="minorHAnsi" w:cstheme="minorHAnsi"/>
          <w:lang w:val="en-US" w:bidi="en-US"/>
        </w:rPr>
      </w:pPr>
      <w:r w:rsidRPr="00C23027">
        <w:rPr>
          <w:rFonts w:asciiTheme="minorHAnsi" w:hAnsiTheme="minorHAnsi" w:cstheme="minorHAnsi"/>
          <w:lang w:val="en-US" w:bidi="en-US"/>
        </w:rPr>
        <w:t>CQC are notified when a clinician is present at the time a patient dies. This may be done via logging into the portal or completing and submitting a notification form. A copy of the notification form is saved S:\GOVERNANCE TEAM\CONFIDENTIAL\CQC\Notifications. The case number is the unique identifier. Details of BrisDoc’s registration for the form are here: S:\GOVERNANCE TEAM\CONFIDENTIAL\CQC\Registration\ORGANISATION REGISTRATION (CQC numbers log).</w:t>
      </w:r>
    </w:p>
    <w:p w14:paraId="58C305AD" w14:textId="4E64A05A" w:rsidR="008913C9" w:rsidRPr="00C23027" w:rsidRDefault="008913C9" w:rsidP="00D77C69">
      <w:pPr>
        <w:spacing w:before="144" w:after="144"/>
        <w:jc w:val="left"/>
        <w:rPr>
          <w:rFonts w:asciiTheme="minorHAnsi" w:hAnsiTheme="minorHAnsi" w:cstheme="minorHAnsi"/>
        </w:rPr>
      </w:pPr>
      <w:r w:rsidRPr="00C23027">
        <w:rPr>
          <w:rFonts w:asciiTheme="minorHAnsi" w:hAnsiTheme="minorHAnsi" w:cstheme="minorHAnsi"/>
          <w:lang w:val="en-US" w:bidi="en-US"/>
        </w:rPr>
        <w:t>A work</w:t>
      </w:r>
      <w:r w:rsidR="004A02BE" w:rsidRPr="00C23027">
        <w:rPr>
          <w:rFonts w:asciiTheme="minorHAnsi" w:hAnsiTheme="minorHAnsi" w:cstheme="minorHAnsi"/>
          <w:lang w:val="en-US" w:bidi="en-US"/>
        </w:rPr>
        <w:t>-</w:t>
      </w:r>
      <w:r w:rsidRPr="00C23027">
        <w:rPr>
          <w:rFonts w:asciiTheme="minorHAnsi" w:hAnsiTheme="minorHAnsi" w:cstheme="minorHAnsi"/>
          <w:lang w:val="en-US" w:bidi="en-US"/>
        </w:rPr>
        <w:t xml:space="preserve">related accident that meets RIDDOR categories is reported to the HSE here </w:t>
      </w:r>
      <w:hyperlink r:id="rId43" w:history="1">
        <w:r w:rsidRPr="00C23027">
          <w:rPr>
            <w:rStyle w:val="Hyperlink"/>
            <w:rFonts w:asciiTheme="minorHAnsi" w:hAnsiTheme="minorHAnsi" w:cstheme="minorHAnsi"/>
          </w:rPr>
          <w:t xml:space="preserve">Reportable </w:t>
        </w:r>
        <w:r w:rsidR="0061032A" w:rsidRPr="00C23027">
          <w:rPr>
            <w:rStyle w:val="Hyperlink"/>
            <w:rFonts w:asciiTheme="minorHAnsi" w:hAnsiTheme="minorHAnsi" w:cstheme="minorHAnsi"/>
          </w:rPr>
          <w:t>Learning Event</w:t>
        </w:r>
        <w:r w:rsidRPr="00C23027">
          <w:rPr>
            <w:rStyle w:val="Hyperlink"/>
            <w:rFonts w:asciiTheme="minorHAnsi" w:hAnsiTheme="minorHAnsi" w:cstheme="minorHAnsi"/>
          </w:rPr>
          <w:t>s - RIDDOR - HSE</w:t>
        </w:r>
      </w:hyperlink>
      <w:r w:rsidRPr="00C23027">
        <w:rPr>
          <w:rFonts w:asciiTheme="minorHAnsi" w:hAnsiTheme="minorHAnsi" w:cstheme="minorHAnsi"/>
        </w:rPr>
        <w:t xml:space="preserve">. A copy of the report form will be given to HR for the staff members HR file and saved in the relevant </w:t>
      </w:r>
      <w:r w:rsidR="0061032A" w:rsidRPr="00C23027">
        <w:rPr>
          <w:rFonts w:asciiTheme="minorHAnsi" w:hAnsiTheme="minorHAnsi" w:cstheme="minorHAnsi"/>
        </w:rPr>
        <w:t>Learning Event</w:t>
      </w:r>
      <w:r w:rsidRPr="00C23027">
        <w:rPr>
          <w:rFonts w:asciiTheme="minorHAnsi" w:hAnsiTheme="minorHAnsi" w:cstheme="minorHAnsi"/>
        </w:rPr>
        <w:t>/accident folder.</w:t>
      </w:r>
    </w:p>
    <w:p w14:paraId="4BEA7EE2" w14:textId="77777777" w:rsidR="004A02BE" w:rsidRPr="00C23027" w:rsidRDefault="004A02BE" w:rsidP="00D77C69">
      <w:pPr>
        <w:spacing w:before="144" w:after="144"/>
        <w:jc w:val="left"/>
        <w:rPr>
          <w:rFonts w:asciiTheme="minorHAnsi" w:hAnsiTheme="minorHAnsi" w:cstheme="minorHAnsi"/>
        </w:rPr>
      </w:pPr>
      <w:r w:rsidRPr="00C23027">
        <w:rPr>
          <w:rFonts w:asciiTheme="minorHAnsi" w:hAnsiTheme="minorHAnsi" w:cstheme="minorHAnsi"/>
        </w:rPr>
        <w:t xml:space="preserve">Potential clinical negligence claims are notified to NHS Resolution via their website </w:t>
      </w:r>
      <w:hyperlink r:id="rId44" w:history="1">
        <w:r w:rsidRPr="00C23027">
          <w:rPr>
            <w:rStyle w:val="Hyperlink"/>
            <w:rFonts w:asciiTheme="minorHAnsi" w:hAnsiTheme="minorHAnsi" w:cstheme="minorHAnsi"/>
          </w:rPr>
          <w:t>https://resolution.nhs.uk/scheme-documents/when-and-how-to-report-a-claim/</w:t>
        </w:r>
      </w:hyperlink>
      <w:r w:rsidRPr="00C23027">
        <w:rPr>
          <w:rFonts w:asciiTheme="minorHAnsi" w:hAnsiTheme="minorHAnsi" w:cstheme="minorHAnsi"/>
        </w:rPr>
        <w:t xml:space="preserve"> </w:t>
      </w:r>
    </w:p>
    <w:p w14:paraId="4CE106F6" w14:textId="7E128F18" w:rsidR="008913C9" w:rsidRPr="00C23027" w:rsidRDefault="004A02BE" w:rsidP="00D77C69">
      <w:pPr>
        <w:ind w:firstLine="720"/>
        <w:jc w:val="left"/>
        <w:rPr>
          <w:rFonts w:asciiTheme="minorHAnsi" w:hAnsiTheme="minorHAnsi" w:cstheme="minorHAnsi"/>
        </w:rPr>
      </w:pPr>
      <w:r w:rsidRPr="00C23027">
        <w:rPr>
          <w:rFonts w:asciiTheme="minorHAnsi" w:hAnsiTheme="minorHAnsi" w:cstheme="minorHAnsi"/>
        </w:rPr>
        <w:t>Claims Helpline 0800 030 6798</w:t>
      </w:r>
    </w:p>
    <w:p w14:paraId="29089A9C" w14:textId="5BEA6E25" w:rsidR="004A02BE" w:rsidRPr="00C23027" w:rsidRDefault="00D976CD" w:rsidP="00D77C69">
      <w:pPr>
        <w:ind w:firstLine="720"/>
        <w:jc w:val="left"/>
        <w:rPr>
          <w:rStyle w:val="markedcontent"/>
          <w:rFonts w:asciiTheme="minorHAnsi" w:hAnsiTheme="minorHAnsi" w:cstheme="minorHAnsi"/>
        </w:rPr>
      </w:pPr>
      <w:hyperlink r:id="rId45" w:history="1">
        <w:r w:rsidR="004A02BE" w:rsidRPr="00C23027">
          <w:rPr>
            <w:rStyle w:val="Hyperlink"/>
            <w:rFonts w:asciiTheme="minorHAnsi" w:hAnsiTheme="minorHAnsi" w:cstheme="minorHAnsi"/>
          </w:rPr>
          <w:t>cnsgpnotification@resolution.nhs.uk</w:t>
        </w:r>
      </w:hyperlink>
      <w:r w:rsidR="004A02BE" w:rsidRPr="00C23027">
        <w:rPr>
          <w:rStyle w:val="markedcontent"/>
          <w:rFonts w:asciiTheme="minorHAnsi" w:hAnsiTheme="minorHAnsi" w:cstheme="minorHAnsi"/>
        </w:rPr>
        <w:t xml:space="preserve"> </w:t>
      </w:r>
    </w:p>
    <w:p w14:paraId="6766F5CD" w14:textId="166C96DB" w:rsidR="004A02BE" w:rsidRPr="00C23027" w:rsidRDefault="004A02BE" w:rsidP="00D77C69">
      <w:pPr>
        <w:jc w:val="left"/>
        <w:rPr>
          <w:rStyle w:val="markedcontent"/>
          <w:rFonts w:asciiTheme="minorHAnsi" w:hAnsiTheme="minorHAnsi" w:cstheme="minorHAnsi"/>
        </w:rPr>
      </w:pPr>
      <w:r w:rsidRPr="00C23027">
        <w:rPr>
          <w:rStyle w:val="markedcontent"/>
          <w:rFonts w:asciiTheme="minorHAnsi" w:hAnsiTheme="minorHAnsi" w:cstheme="minorHAnsi"/>
        </w:rPr>
        <w:t xml:space="preserve">Save all correspondence with NHSR in the relevant </w:t>
      </w:r>
      <w:r w:rsidR="0061032A" w:rsidRPr="00C23027">
        <w:rPr>
          <w:rStyle w:val="markedcontent"/>
          <w:rFonts w:asciiTheme="minorHAnsi" w:hAnsiTheme="minorHAnsi" w:cstheme="minorHAnsi"/>
        </w:rPr>
        <w:t>Learning Event</w:t>
      </w:r>
      <w:r w:rsidRPr="00C23027">
        <w:rPr>
          <w:rStyle w:val="markedcontent"/>
          <w:rFonts w:asciiTheme="minorHAnsi" w:hAnsiTheme="minorHAnsi" w:cstheme="minorHAnsi"/>
        </w:rPr>
        <w:t xml:space="preserve"> or information request folder.</w:t>
      </w:r>
    </w:p>
    <w:p w14:paraId="0433206B" w14:textId="2EFCF0FE" w:rsidR="004A02BE" w:rsidRPr="00C23027" w:rsidRDefault="004A02BE" w:rsidP="00D77C69">
      <w:pPr>
        <w:jc w:val="left"/>
        <w:rPr>
          <w:rStyle w:val="markedcontent"/>
          <w:rFonts w:asciiTheme="minorHAnsi" w:hAnsiTheme="minorHAnsi" w:cstheme="minorHAnsi"/>
        </w:rPr>
      </w:pPr>
      <w:r w:rsidRPr="00C23027">
        <w:rPr>
          <w:rStyle w:val="markedcontent"/>
          <w:rFonts w:asciiTheme="minorHAnsi" w:hAnsiTheme="minorHAnsi" w:cstheme="minorHAnsi"/>
        </w:rPr>
        <w:t>Talk to Gallagher to see if CNA wish to be notified of any potential for a medical negligence claim.</w:t>
      </w:r>
      <w:r w:rsidR="0084577C" w:rsidRPr="00C23027">
        <w:rPr>
          <w:rStyle w:val="markedcontent"/>
          <w:rFonts w:asciiTheme="minorHAnsi" w:hAnsiTheme="minorHAnsi" w:cstheme="minorHAnsi"/>
        </w:rPr>
        <w:t xml:space="preserve"> If they do there is a master notification form here S:\GOVERNANCE TEAM\Corporate\Insurance </w:t>
      </w:r>
    </w:p>
    <w:p w14:paraId="2DC6CABF" w14:textId="438C5589" w:rsidR="004A02BE" w:rsidRPr="00C23027" w:rsidRDefault="004A02BE" w:rsidP="00D77C69">
      <w:pPr>
        <w:jc w:val="left"/>
        <w:rPr>
          <w:rStyle w:val="markedcontent"/>
          <w:rFonts w:asciiTheme="minorHAnsi" w:hAnsiTheme="minorHAnsi" w:cstheme="minorHAnsi"/>
        </w:rPr>
      </w:pPr>
    </w:p>
    <w:p w14:paraId="79BA5004" w14:textId="02837B88" w:rsidR="004A02BE" w:rsidRPr="00C23027" w:rsidRDefault="004A02BE" w:rsidP="00D77C69">
      <w:pPr>
        <w:jc w:val="left"/>
        <w:rPr>
          <w:rStyle w:val="markedcontent"/>
          <w:rFonts w:asciiTheme="minorHAnsi" w:hAnsiTheme="minorHAnsi" w:cstheme="minorHAnsi"/>
        </w:rPr>
      </w:pPr>
      <w:r w:rsidRPr="00C23027">
        <w:rPr>
          <w:rStyle w:val="markedcontent"/>
          <w:rFonts w:asciiTheme="minorHAnsi" w:hAnsiTheme="minorHAnsi" w:cstheme="minorHAnsi"/>
        </w:rPr>
        <w:t>Other claims may relate to employee relations issues e.g. where a member of staff has gone through disciplinary processes. It is the Management Liability Policy that provides BrisDoc cover against employment tribunals</w:t>
      </w:r>
      <w:r w:rsidR="00D670CC" w:rsidRPr="00C23027">
        <w:rPr>
          <w:rStyle w:val="markedcontent"/>
          <w:rFonts w:asciiTheme="minorHAnsi" w:hAnsiTheme="minorHAnsi" w:cstheme="minorHAnsi"/>
        </w:rPr>
        <w:t xml:space="preserve"> or other business risks</w:t>
      </w:r>
      <w:r w:rsidRPr="00C23027">
        <w:rPr>
          <w:rStyle w:val="markedcontent"/>
          <w:rFonts w:asciiTheme="minorHAnsi" w:hAnsiTheme="minorHAnsi" w:cstheme="minorHAnsi"/>
        </w:rPr>
        <w:t xml:space="preserve">. </w:t>
      </w:r>
    </w:p>
    <w:p w14:paraId="2F7B2191" w14:textId="6BDC875F" w:rsidR="004A02BE" w:rsidRPr="00C23027" w:rsidRDefault="004A02BE" w:rsidP="00D77C69">
      <w:pPr>
        <w:jc w:val="left"/>
        <w:rPr>
          <w:rFonts w:asciiTheme="minorHAnsi" w:hAnsiTheme="minorHAnsi" w:cstheme="minorHAnsi"/>
        </w:rPr>
      </w:pPr>
      <w:r w:rsidRPr="00C23027">
        <w:rPr>
          <w:rStyle w:val="markedcontent"/>
          <w:rFonts w:asciiTheme="minorHAnsi" w:hAnsiTheme="minorHAnsi" w:cstheme="minorHAnsi"/>
        </w:rPr>
        <w:t xml:space="preserve">Notifications are made to </w:t>
      </w:r>
      <w:r w:rsidR="0084577C" w:rsidRPr="00C23027">
        <w:rPr>
          <w:rStyle w:val="markedcontent"/>
          <w:rFonts w:asciiTheme="minorHAnsi" w:hAnsiTheme="minorHAnsi" w:cstheme="minorHAnsi"/>
        </w:rPr>
        <w:t>r</w:t>
      </w:r>
      <w:r w:rsidRPr="00C23027">
        <w:rPr>
          <w:rStyle w:val="markedcontent"/>
          <w:rFonts w:asciiTheme="minorHAnsi" w:hAnsiTheme="minorHAnsi" w:cstheme="minorHAnsi"/>
        </w:rPr>
        <w:t xml:space="preserve">radar (the legal helpline/advice behind </w:t>
      </w:r>
      <w:r w:rsidR="00D77C69" w:rsidRPr="00C23027">
        <w:rPr>
          <w:rStyle w:val="markedcontent"/>
          <w:rFonts w:asciiTheme="minorHAnsi" w:hAnsiTheme="minorHAnsi" w:cstheme="minorHAnsi"/>
        </w:rPr>
        <w:t>our policy) on</w:t>
      </w:r>
      <w:r w:rsidRPr="00C23027">
        <w:rPr>
          <w:rStyle w:val="markedcontent"/>
          <w:rFonts w:asciiTheme="minorHAnsi" w:hAnsiTheme="minorHAnsi" w:cstheme="minorHAnsi"/>
        </w:rPr>
        <w:t xml:space="preserve"> </w:t>
      </w:r>
      <w:r w:rsidR="00D77C69" w:rsidRPr="00C23027">
        <w:rPr>
          <w:rFonts w:asciiTheme="minorHAnsi" w:hAnsiTheme="minorHAnsi" w:cstheme="minorHAnsi"/>
        </w:rPr>
        <w:t xml:space="preserve">0800 955 6111 quoting policy number SS MLP 7063923. You will be given a reference number. Make a file note of the conversation, actions agreed etc. and save it in the relevant </w:t>
      </w:r>
      <w:r w:rsidR="0061032A" w:rsidRPr="00C23027">
        <w:rPr>
          <w:rFonts w:asciiTheme="minorHAnsi" w:hAnsiTheme="minorHAnsi" w:cstheme="minorHAnsi"/>
        </w:rPr>
        <w:t>Learning Event</w:t>
      </w:r>
      <w:r w:rsidR="00D77C69" w:rsidRPr="00C23027">
        <w:rPr>
          <w:rFonts w:asciiTheme="minorHAnsi" w:hAnsiTheme="minorHAnsi" w:cstheme="minorHAnsi"/>
        </w:rPr>
        <w:t xml:space="preserve"> folder.</w:t>
      </w:r>
    </w:p>
    <w:p w14:paraId="7B5CC229" w14:textId="18185713" w:rsidR="00D77C69" w:rsidRPr="00C23027" w:rsidRDefault="00D77C69" w:rsidP="00D77C69">
      <w:pPr>
        <w:jc w:val="left"/>
        <w:rPr>
          <w:rStyle w:val="markedcontent"/>
          <w:rFonts w:asciiTheme="minorHAnsi" w:hAnsiTheme="minorHAnsi" w:cstheme="minorHAnsi"/>
        </w:rPr>
      </w:pPr>
      <w:r w:rsidRPr="00C23027">
        <w:rPr>
          <w:rFonts w:asciiTheme="minorHAnsi" w:hAnsiTheme="minorHAnsi" w:cstheme="minorHAnsi"/>
        </w:rPr>
        <w:t xml:space="preserve">Log all insurance notifications on the spreadsheet saved here: S:\GOVERNANCE TEAM\Corporate\Insurance </w:t>
      </w:r>
    </w:p>
    <w:p w14:paraId="0B5BB15C" w14:textId="31176082" w:rsidR="004A02BE" w:rsidRPr="00C23027" w:rsidRDefault="00D77C69" w:rsidP="00D670CC">
      <w:pPr>
        <w:spacing w:before="144" w:after="144"/>
        <w:rPr>
          <w:rFonts w:asciiTheme="minorHAnsi" w:hAnsiTheme="minorHAnsi" w:cstheme="minorHAnsi"/>
          <w:b/>
          <w:bCs/>
        </w:rPr>
      </w:pPr>
      <w:r w:rsidRPr="00C23027">
        <w:rPr>
          <w:rFonts w:asciiTheme="minorHAnsi" w:hAnsiTheme="minorHAnsi" w:cstheme="minorHAnsi"/>
          <w:b/>
          <w:bCs/>
        </w:rPr>
        <w:t>All notifications are captured in the corporate dashboard in the risk management tab.</w:t>
      </w:r>
    </w:p>
    <w:p w14:paraId="20F56AB5" w14:textId="6C507263" w:rsidR="00137BAD" w:rsidRPr="00C23027" w:rsidRDefault="00137BAD" w:rsidP="00C130B0">
      <w:pPr>
        <w:pStyle w:val="Heading1"/>
      </w:pPr>
      <w:bookmarkStart w:id="34" w:name="_Toc115189143"/>
      <w:r w:rsidRPr="00C23027">
        <w:t>NPIS Query re use of TOXBASE</w:t>
      </w:r>
      <w:bookmarkEnd w:id="34"/>
    </w:p>
    <w:p w14:paraId="020B5D1A"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Open a new Information Request folder S:\GOVERNANCE TEAM\CONFIDENTIAL - DAC\Information Requests\2020'21</w:t>
      </w:r>
    </w:p>
    <w:p w14:paraId="08FF5C88"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Create new folder name IR00.. NPIS (substance) (date)</w:t>
      </w:r>
    </w:p>
    <w:p w14:paraId="478D75B8"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Include the request on the IR database – in the above folder.</w:t>
      </w:r>
    </w:p>
    <w:p w14:paraId="18E9FA0A"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58CFBD98" wp14:editId="34A952C0">
            <wp:extent cx="5731510" cy="2628265"/>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628265"/>
                    </a:xfrm>
                    <a:prstGeom prst="rect">
                      <a:avLst/>
                    </a:prstGeom>
                  </pic:spPr>
                </pic:pic>
              </a:graphicData>
            </a:graphic>
          </wp:inline>
        </w:drawing>
      </w:r>
    </w:p>
    <w:p w14:paraId="6023BD0C"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Run Adastra report for the date of the consultation using 1. IUC reports 2019/11. Full Report – 0419.</w:t>
      </w:r>
    </w:p>
    <w:p w14:paraId="561857BD" w14:textId="760FFFEE" w:rsidR="00137BAD" w:rsidRPr="00C23027" w:rsidRDefault="002D7020"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lastRenderedPageBreak/>
        <mc:AlternateContent>
          <mc:Choice Requires="wps">
            <w:drawing>
              <wp:anchor distT="0" distB="0" distL="114300" distR="114300" simplePos="0" relativeHeight="251671552" behindDoc="0" locked="0" layoutInCell="1" allowOverlap="1" wp14:anchorId="5ED86F95" wp14:editId="7698C7F2">
                <wp:simplePos x="0" y="0"/>
                <wp:positionH relativeFrom="column">
                  <wp:posOffset>907415</wp:posOffset>
                </wp:positionH>
                <wp:positionV relativeFrom="paragraph">
                  <wp:posOffset>302895</wp:posOffset>
                </wp:positionV>
                <wp:extent cx="147996" cy="89854"/>
                <wp:effectExtent l="0" t="0" r="23495" b="24765"/>
                <wp:wrapNone/>
                <wp:docPr id="16" name="Oval 16"/>
                <wp:cNvGraphicFramePr/>
                <a:graphic xmlns:a="http://schemas.openxmlformats.org/drawingml/2006/main">
                  <a:graphicData uri="http://schemas.microsoft.com/office/word/2010/wordprocessingShape">
                    <wps:wsp>
                      <wps:cNvSpPr/>
                      <wps:spPr>
                        <a:xfrm>
                          <a:off x="0" y="0"/>
                          <a:ext cx="147996" cy="89854"/>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EEBD1" id="Oval 16" o:spid="_x0000_s1026" style="position:absolute;margin-left:71.45pt;margin-top:23.85pt;width:11.65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" filled="f" strokecolor="#c0504d" strokeweight="2pt"/>
            </w:pict>
          </mc:Fallback>
        </mc:AlternateContent>
      </w:r>
      <w:r w:rsidRPr="00C23027">
        <w:rPr>
          <w:rFonts w:asciiTheme="minorHAnsi" w:hAnsiTheme="minorHAnsi" w:cstheme="minorHAnsi"/>
          <w:noProof/>
          <w:lang w:eastAsia="en-GB"/>
        </w:rPr>
        <mc:AlternateContent>
          <mc:Choice Requires="wps">
            <w:drawing>
              <wp:anchor distT="0" distB="0" distL="114300" distR="114300" simplePos="0" relativeHeight="251664384" behindDoc="0" locked="0" layoutInCell="1" allowOverlap="1" wp14:anchorId="48C36437" wp14:editId="0E8E07EC">
                <wp:simplePos x="0" y="0"/>
                <wp:positionH relativeFrom="column">
                  <wp:posOffset>246380</wp:posOffset>
                </wp:positionH>
                <wp:positionV relativeFrom="paragraph">
                  <wp:posOffset>521335</wp:posOffset>
                </wp:positionV>
                <wp:extent cx="523270" cy="84231"/>
                <wp:effectExtent l="0" t="0" r="10160" b="11430"/>
                <wp:wrapNone/>
                <wp:docPr id="19" name="Oval 19"/>
                <wp:cNvGraphicFramePr/>
                <a:graphic xmlns:a="http://schemas.openxmlformats.org/drawingml/2006/main">
                  <a:graphicData uri="http://schemas.microsoft.com/office/word/2010/wordprocessingShape">
                    <wps:wsp>
                      <wps:cNvSpPr/>
                      <wps:spPr>
                        <a:xfrm>
                          <a:off x="0" y="0"/>
                          <a:ext cx="523270" cy="84231"/>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DE312" id="Oval 19" o:spid="_x0000_s1026" style="position:absolute;margin-left:19.4pt;margin-top:41.05pt;width:41.2pt;height: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" filled="f" strokecolor="#c0504d" strokeweight="2pt"/>
            </w:pict>
          </mc:Fallback>
        </mc:AlternateContent>
      </w:r>
      <w:r w:rsidRPr="00C23027">
        <w:rPr>
          <w:rFonts w:asciiTheme="minorHAnsi" w:hAnsiTheme="minorHAnsi" w:cstheme="minorHAnsi"/>
          <w:noProof/>
          <w:lang w:eastAsia="en-GB"/>
        </w:rPr>
        <mc:AlternateContent>
          <mc:Choice Requires="wps">
            <w:drawing>
              <wp:anchor distT="0" distB="0" distL="114300" distR="114300" simplePos="0" relativeHeight="251660288" behindDoc="0" locked="0" layoutInCell="1" allowOverlap="1" wp14:anchorId="1254BF44" wp14:editId="1EFB235C">
                <wp:simplePos x="0" y="0"/>
                <wp:positionH relativeFrom="column">
                  <wp:posOffset>167640</wp:posOffset>
                </wp:positionH>
                <wp:positionV relativeFrom="paragraph">
                  <wp:posOffset>259715</wp:posOffset>
                </wp:positionV>
                <wp:extent cx="523270" cy="84231"/>
                <wp:effectExtent l="0" t="0" r="10160" b="11430"/>
                <wp:wrapNone/>
                <wp:docPr id="20" name="Oval 20"/>
                <wp:cNvGraphicFramePr/>
                <a:graphic xmlns:a="http://schemas.openxmlformats.org/drawingml/2006/main">
                  <a:graphicData uri="http://schemas.microsoft.com/office/word/2010/wordprocessingShape">
                    <wps:wsp>
                      <wps:cNvSpPr/>
                      <wps:spPr>
                        <a:xfrm>
                          <a:off x="0" y="0"/>
                          <a:ext cx="523270" cy="84231"/>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BB869" id="Oval 20" o:spid="_x0000_s1026" style="position:absolute;margin-left:13.2pt;margin-top:20.45pt;width:41.2pt;height: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" filled="f" strokecolor="#006dc4 [3205]" strokeweight="2pt"/>
            </w:pict>
          </mc:Fallback>
        </mc:AlternateContent>
      </w:r>
      <w:r w:rsidRPr="00C23027">
        <w:rPr>
          <w:rFonts w:asciiTheme="minorHAnsi" w:hAnsiTheme="minorHAnsi" w:cstheme="minorHAnsi"/>
          <w:noProof/>
          <w:lang w:eastAsia="en-GB"/>
        </w:rPr>
        <mc:AlternateContent>
          <mc:Choice Requires="wps">
            <w:drawing>
              <wp:anchor distT="0" distB="0" distL="114300" distR="114300" simplePos="0" relativeHeight="251662336" behindDoc="0" locked="0" layoutInCell="1" allowOverlap="1" wp14:anchorId="6AAF1459" wp14:editId="77A5EAFC">
                <wp:simplePos x="0" y="0"/>
                <wp:positionH relativeFrom="column">
                  <wp:posOffset>1116965</wp:posOffset>
                </wp:positionH>
                <wp:positionV relativeFrom="paragraph">
                  <wp:posOffset>750570</wp:posOffset>
                </wp:positionV>
                <wp:extent cx="523270" cy="84231"/>
                <wp:effectExtent l="0" t="0" r="10160" b="11430"/>
                <wp:wrapNone/>
                <wp:docPr id="18" name="Oval 18"/>
                <wp:cNvGraphicFramePr/>
                <a:graphic xmlns:a="http://schemas.openxmlformats.org/drawingml/2006/main">
                  <a:graphicData uri="http://schemas.microsoft.com/office/word/2010/wordprocessingShape">
                    <wps:wsp>
                      <wps:cNvSpPr/>
                      <wps:spPr>
                        <a:xfrm>
                          <a:off x="0" y="0"/>
                          <a:ext cx="523270" cy="84231"/>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243FE" id="Oval 18" o:spid="_x0000_s1026" style="position:absolute;margin-left:87.95pt;margin-top:59.1pt;width:41.2pt;height: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" filled="f" strokecolor="#c0504d" strokeweight="2pt"/>
            </w:pict>
          </mc:Fallback>
        </mc:AlternateContent>
      </w:r>
      <w:r w:rsidRPr="00C23027">
        <w:rPr>
          <w:rFonts w:asciiTheme="minorHAnsi" w:hAnsiTheme="minorHAnsi" w:cstheme="minorHAnsi"/>
          <w:noProof/>
          <w:lang w:eastAsia="en-GB"/>
        </w:rPr>
        <mc:AlternateContent>
          <mc:Choice Requires="wps">
            <w:drawing>
              <wp:anchor distT="0" distB="0" distL="114300" distR="114300" simplePos="0" relativeHeight="251661312" behindDoc="0" locked="0" layoutInCell="1" allowOverlap="1" wp14:anchorId="445E06AF" wp14:editId="1C84F46B">
                <wp:simplePos x="0" y="0"/>
                <wp:positionH relativeFrom="column">
                  <wp:posOffset>4776470</wp:posOffset>
                </wp:positionH>
                <wp:positionV relativeFrom="paragraph">
                  <wp:posOffset>2643505</wp:posOffset>
                </wp:positionV>
                <wp:extent cx="523270" cy="84231"/>
                <wp:effectExtent l="0" t="0" r="10160" b="11430"/>
                <wp:wrapNone/>
                <wp:docPr id="15" name="Oval 15"/>
                <wp:cNvGraphicFramePr/>
                <a:graphic xmlns:a="http://schemas.openxmlformats.org/drawingml/2006/main">
                  <a:graphicData uri="http://schemas.microsoft.com/office/word/2010/wordprocessingShape">
                    <wps:wsp>
                      <wps:cNvSpPr/>
                      <wps:spPr>
                        <a:xfrm>
                          <a:off x="0" y="0"/>
                          <a:ext cx="523270" cy="84231"/>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2104F" id="Oval 15" o:spid="_x0000_s1026" style="position:absolute;margin-left:376.1pt;margin-top:208.15pt;width:41.2pt;height: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" filled="f" strokecolor="#c0504d" strokeweight="2pt"/>
            </w:pict>
          </mc:Fallback>
        </mc:AlternateContent>
      </w:r>
      <w:r w:rsidRPr="00C23027">
        <w:rPr>
          <w:rFonts w:asciiTheme="minorHAnsi" w:hAnsiTheme="minorHAnsi" w:cstheme="minorHAnsi"/>
          <w:noProof/>
          <w:lang w:eastAsia="en-GB"/>
        </w:rPr>
        <mc:AlternateContent>
          <mc:Choice Requires="wps">
            <w:drawing>
              <wp:anchor distT="0" distB="0" distL="114300" distR="114300" simplePos="0" relativeHeight="251663360" behindDoc="0" locked="0" layoutInCell="1" allowOverlap="1" wp14:anchorId="5A21917E" wp14:editId="09B741B9">
                <wp:simplePos x="0" y="0"/>
                <wp:positionH relativeFrom="column">
                  <wp:posOffset>4288790</wp:posOffset>
                </wp:positionH>
                <wp:positionV relativeFrom="paragraph">
                  <wp:posOffset>2323465</wp:posOffset>
                </wp:positionV>
                <wp:extent cx="523270" cy="84231"/>
                <wp:effectExtent l="0" t="0" r="10160" b="11430"/>
                <wp:wrapNone/>
                <wp:docPr id="17" name="Oval 17"/>
                <wp:cNvGraphicFramePr/>
                <a:graphic xmlns:a="http://schemas.openxmlformats.org/drawingml/2006/main">
                  <a:graphicData uri="http://schemas.microsoft.com/office/word/2010/wordprocessingShape">
                    <wps:wsp>
                      <wps:cNvSpPr/>
                      <wps:spPr>
                        <a:xfrm>
                          <a:off x="0" y="0"/>
                          <a:ext cx="523270" cy="84231"/>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809BC" id="Oval 17" o:spid="_x0000_s1026" style="position:absolute;margin-left:337.7pt;margin-top:182.95pt;width:41.2pt;height: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" filled="f" strokecolor="#c0504d" strokeweight="2pt"/>
            </w:pict>
          </mc:Fallback>
        </mc:AlternateContent>
      </w:r>
      <w:r w:rsidR="00137BAD" w:rsidRPr="00C23027">
        <w:rPr>
          <w:rFonts w:asciiTheme="minorHAnsi" w:hAnsiTheme="minorHAnsi" w:cstheme="minorHAnsi"/>
          <w:noProof/>
          <w:lang w:eastAsia="en-GB"/>
        </w:rPr>
        <w:drawing>
          <wp:inline distT="0" distB="0" distL="0" distR="0" wp14:anchorId="4E64E5E9" wp14:editId="0597E7B7">
            <wp:extent cx="5534025" cy="29012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39886" cy="2904359"/>
                    </a:xfrm>
                    <a:prstGeom prst="rect">
                      <a:avLst/>
                    </a:prstGeom>
                  </pic:spPr>
                </pic:pic>
              </a:graphicData>
            </a:graphic>
          </wp:inline>
        </w:drawing>
      </w:r>
    </w:p>
    <w:p w14:paraId="7EEADA74" w14:textId="77777777" w:rsidR="00137BAD" w:rsidRPr="00C23027" w:rsidRDefault="00137BAD" w:rsidP="00C23027">
      <w:pPr>
        <w:spacing w:before="144" w:after="144"/>
        <w:jc w:val="left"/>
        <w:rPr>
          <w:rFonts w:asciiTheme="minorHAnsi" w:hAnsiTheme="minorHAnsi" w:cstheme="minorHAnsi"/>
        </w:rPr>
      </w:pPr>
      <w:r w:rsidRPr="00C23027">
        <w:rPr>
          <w:rFonts w:asciiTheme="minorHAnsi" w:hAnsiTheme="minorHAnsi" w:cstheme="minorHAnsi"/>
        </w:rPr>
        <w:t>When report has completed running go to results tab, click excel icon and export spreadsheet saving it in the Information request folder. If you are asked about permissions then “allow” the permission.</w:t>
      </w:r>
    </w:p>
    <w:p w14:paraId="12CB8A75"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mc:AlternateContent>
          <mc:Choice Requires="wps">
            <w:drawing>
              <wp:anchor distT="0" distB="0" distL="114300" distR="114300" simplePos="0" relativeHeight="251665408" behindDoc="0" locked="0" layoutInCell="1" allowOverlap="1" wp14:anchorId="76679866" wp14:editId="7F4E7B56">
                <wp:simplePos x="0" y="0"/>
                <wp:positionH relativeFrom="column">
                  <wp:posOffset>4355292</wp:posOffset>
                </wp:positionH>
                <wp:positionV relativeFrom="paragraph">
                  <wp:posOffset>2694360</wp:posOffset>
                </wp:positionV>
                <wp:extent cx="523270" cy="84231"/>
                <wp:effectExtent l="0" t="0" r="10160" b="11430"/>
                <wp:wrapNone/>
                <wp:docPr id="21" name="Oval 21"/>
                <wp:cNvGraphicFramePr/>
                <a:graphic xmlns:a="http://schemas.openxmlformats.org/drawingml/2006/main">
                  <a:graphicData uri="http://schemas.microsoft.com/office/word/2010/wordprocessingShape">
                    <wps:wsp>
                      <wps:cNvSpPr/>
                      <wps:spPr>
                        <a:xfrm>
                          <a:off x="0" y="0"/>
                          <a:ext cx="523270" cy="84231"/>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48D5B" id="Oval 21" o:spid="_x0000_s1026" style="position:absolute;margin-left:342.95pt;margin-top:212.15pt;width:41.2pt;height: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" filled="f" strokecolor="#c0504d" strokeweight="2pt"/>
            </w:pict>
          </mc:Fallback>
        </mc:AlternateContent>
      </w:r>
      <w:r w:rsidRPr="00C23027">
        <w:rPr>
          <w:rFonts w:asciiTheme="minorHAnsi" w:hAnsiTheme="minorHAnsi" w:cstheme="minorHAnsi"/>
          <w:noProof/>
          <w:lang w:eastAsia="en-GB"/>
        </w:rPr>
        <mc:AlternateContent>
          <mc:Choice Requires="wps">
            <w:drawing>
              <wp:anchor distT="0" distB="0" distL="114300" distR="114300" simplePos="0" relativeHeight="251666432" behindDoc="0" locked="0" layoutInCell="1" allowOverlap="1" wp14:anchorId="00DE7CDF" wp14:editId="72691667">
                <wp:simplePos x="0" y="0"/>
                <wp:positionH relativeFrom="column">
                  <wp:posOffset>850092</wp:posOffset>
                </wp:positionH>
                <wp:positionV relativeFrom="paragraph">
                  <wp:posOffset>525769</wp:posOffset>
                </wp:positionV>
                <wp:extent cx="523270" cy="84231"/>
                <wp:effectExtent l="0" t="0" r="10160" b="11430"/>
                <wp:wrapNone/>
                <wp:docPr id="22" name="Oval 22"/>
                <wp:cNvGraphicFramePr/>
                <a:graphic xmlns:a="http://schemas.openxmlformats.org/drawingml/2006/main">
                  <a:graphicData uri="http://schemas.microsoft.com/office/word/2010/wordprocessingShape">
                    <wps:wsp>
                      <wps:cNvSpPr/>
                      <wps:spPr>
                        <a:xfrm>
                          <a:off x="0" y="0"/>
                          <a:ext cx="523270" cy="84231"/>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D4D4F" id="Oval 22" o:spid="_x0000_s1026" style="position:absolute;margin-left:66.95pt;margin-top:41.4pt;width:41.2pt;height: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" filled="f" strokecolor="#c0504d" strokeweight="2pt"/>
            </w:pict>
          </mc:Fallback>
        </mc:AlternateContent>
      </w:r>
      <w:r w:rsidRPr="00C23027">
        <w:rPr>
          <w:rFonts w:asciiTheme="minorHAnsi" w:hAnsiTheme="minorHAnsi" w:cstheme="minorHAnsi"/>
          <w:noProof/>
          <w:lang w:eastAsia="en-GB"/>
        </w:rPr>
        <mc:AlternateContent>
          <mc:Choice Requires="wps">
            <w:drawing>
              <wp:anchor distT="0" distB="0" distL="114300" distR="114300" simplePos="0" relativeHeight="251667456" behindDoc="0" locked="0" layoutInCell="1" allowOverlap="1" wp14:anchorId="448D71BE" wp14:editId="015162DD">
                <wp:simplePos x="0" y="0"/>
                <wp:positionH relativeFrom="column">
                  <wp:posOffset>1478192</wp:posOffset>
                </wp:positionH>
                <wp:positionV relativeFrom="paragraph">
                  <wp:posOffset>419177</wp:posOffset>
                </wp:positionV>
                <wp:extent cx="523270" cy="84231"/>
                <wp:effectExtent l="0" t="0" r="10160" b="11430"/>
                <wp:wrapNone/>
                <wp:docPr id="23" name="Oval 23"/>
                <wp:cNvGraphicFramePr/>
                <a:graphic xmlns:a="http://schemas.openxmlformats.org/drawingml/2006/main">
                  <a:graphicData uri="http://schemas.microsoft.com/office/word/2010/wordprocessingShape">
                    <wps:wsp>
                      <wps:cNvSpPr/>
                      <wps:spPr>
                        <a:xfrm>
                          <a:off x="0" y="0"/>
                          <a:ext cx="523270" cy="84231"/>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AFF6D" id="Oval 23" o:spid="_x0000_s1026" style="position:absolute;margin-left:116.4pt;margin-top:33pt;width:41.2pt;height: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" filled="f" strokecolor="#c0504d" strokeweight="2pt"/>
            </w:pict>
          </mc:Fallback>
        </mc:AlternateContent>
      </w:r>
      <w:r w:rsidRPr="00C23027">
        <w:rPr>
          <w:rFonts w:asciiTheme="minorHAnsi" w:hAnsiTheme="minorHAnsi" w:cstheme="minorHAnsi"/>
          <w:noProof/>
          <w:lang w:eastAsia="en-GB"/>
        </w:rPr>
        <w:drawing>
          <wp:inline distT="0" distB="0" distL="0" distR="0" wp14:anchorId="2A4A6DC9" wp14:editId="04628606">
            <wp:extent cx="5731510" cy="329882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298825"/>
                    </a:xfrm>
                    <a:prstGeom prst="rect">
                      <a:avLst/>
                    </a:prstGeom>
                  </pic:spPr>
                </pic:pic>
              </a:graphicData>
            </a:graphic>
          </wp:inline>
        </w:drawing>
      </w:r>
    </w:p>
    <w:p w14:paraId="258B56CA" w14:textId="77777777" w:rsidR="00137BAD" w:rsidRPr="00C23027" w:rsidRDefault="00137BAD" w:rsidP="00D77C69">
      <w:pPr>
        <w:spacing w:before="144" w:after="144"/>
        <w:jc w:val="left"/>
        <w:rPr>
          <w:rFonts w:asciiTheme="minorHAnsi" w:hAnsiTheme="minorHAnsi" w:cstheme="minorHAnsi"/>
        </w:rPr>
      </w:pPr>
    </w:p>
    <w:p w14:paraId="6D8D4445"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Open spreadsheet, sort by “advice began time” and find consultations around the time provided by NPIS in their letter. Review case tag column for any “poisoning” cases as these are the ones to start with. Read the consultation history and look for words – toxbase, the name of the poison in the NPIS letter.</w:t>
      </w:r>
    </w:p>
    <w:p w14:paraId="5F80F071"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If this doesn’t identify a case sort by “cons begin time” and repeat the process as TOXBASE could be used during a face to face consultation also.</w:t>
      </w:r>
    </w:p>
    <w:p w14:paraId="7095161C"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lastRenderedPageBreak/>
        <mc:AlternateContent>
          <mc:Choice Requires="wps">
            <w:drawing>
              <wp:anchor distT="0" distB="0" distL="114300" distR="114300" simplePos="0" relativeHeight="251668480" behindDoc="0" locked="0" layoutInCell="1" allowOverlap="1" wp14:anchorId="52BC5687" wp14:editId="1E506009">
                <wp:simplePos x="0" y="0"/>
                <wp:positionH relativeFrom="column">
                  <wp:posOffset>3150187</wp:posOffset>
                </wp:positionH>
                <wp:positionV relativeFrom="paragraph">
                  <wp:posOffset>272400</wp:posOffset>
                </wp:positionV>
                <wp:extent cx="523270" cy="84231"/>
                <wp:effectExtent l="0" t="0" r="10160" b="11430"/>
                <wp:wrapNone/>
                <wp:docPr id="24" name="Oval 24"/>
                <wp:cNvGraphicFramePr/>
                <a:graphic xmlns:a="http://schemas.openxmlformats.org/drawingml/2006/main">
                  <a:graphicData uri="http://schemas.microsoft.com/office/word/2010/wordprocessingShape">
                    <wps:wsp>
                      <wps:cNvSpPr/>
                      <wps:spPr>
                        <a:xfrm>
                          <a:off x="0" y="0"/>
                          <a:ext cx="523270" cy="84231"/>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81A6A" id="Oval 24" o:spid="_x0000_s1026" style="position:absolute;margin-left:248.05pt;margin-top:21.45pt;width:41.2pt;height: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" filled="f" strokecolor="#c0504d" strokeweight="2pt"/>
            </w:pict>
          </mc:Fallback>
        </mc:AlternateContent>
      </w:r>
      <w:r w:rsidRPr="00C23027">
        <w:rPr>
          <w:rFonts w:asciiTheme="minorHAnsi" w:hAnsiTheme="minorHAnsi" w:cstheme="minorHAnsi"/>
          <w:noProof/>
          <w:lang w:eastAsia="en-GB"/>
        </w:rPr>
        <mc:AlternateContent>
          <mc:Choice Requires="wps">
            <w:drawing>
              <wp:anchor distT="0" distB="0" distL="114300" distR="114300" simplePos="0" relativeHeight="251669504" behindDoc="0" locked="0" layoutInCell="1" allowOverlap="1" wp14:anchorId="0C80F31E" wp14:editId="49FB8211">
                <wp:simplePos x="0" y="0"/>
                <wp:positionH relativeFrom="column">
                  <wp:posOffset>4761399</wp:posOffset>
                </wp:positionH>
                <wp:positionV relativeFrom="paragraph">
                  <wp:posOffset>1133063</wp:posOffset>
                </wp:positionV>
                <wp:extent cx="523270" cy="84231"/>
                <wp:effectExtent l="0" t="0" r="10160" b="11430"/>
                <wp:wrapNone/>
                <wp:docPr id="25" name="Oval 25"/>
                <wp:cNvGraphicFramePr/>
                <a:graphic xmlns:a="http://schemas.openxmlformats.org/drawingml/2006/main">
                  <a:graphicData uri="http://schemas.microsoft.com/office/word/2010/wordprocessingShape">
                    <wps:wsp>
                      <wps:cNvSpPr/>
                      <wps:spPr>
                        <a:xfrm>
                          <a:off x="0" y="0"/>
                          <a:ext cx="523270" cy="84231"/>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15944" id="Oval 25" o:spid="_x0000_s1026" style="position:absolute;margin-left:374.9pt;margin-top:89.2pt;width:41.2pt;height: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" filled="f" strokecolor="#c0504d" strokeweight="2pt"/>
            </w:pict>
          </mc:Fallback>
        </mc:AlternateContent>
      </w:r>
      <w:r w:rsidRPr="00C23027">
        <w:rPr>
          <w:rFonts w:asciiTheme="minorHAnsi" w:hAnsiTheme="minorHAnsi" w:cstheme="minorHAnsi"/>
          <w:noProof/>
          <w:lang w:eastAsia="en-GB"/>
        </w:rPr>
        <mc:AlternateContent>
          <mc:Choice Requires="wps">
            <w:drawing>
              <wp:anchor distT="0" distB="0" distL="114300" distR="114300" simplePos="0" relativeHeight="251670528" behindDoc="0" locked="0" layoutInCell="1" allowOverlap="1" wp14:anchorId="50B99A8B" wp14:editId="7B6AB490">
                <wp:simplePos x="0" y="0"/>
                <wp:positionH relativeFrom="column">
                  <wp:posOffset>2323880</wp:posOffset>
                </wp:positionH>
                <wp:positionV relativeFrom="paragraph">
                  <wp:posOffset>1153326</wp:posOffset>
                </wp:positionV>
                <wp:extent cx="523270" cy="84231"/>
                <wp:effectExtent l="0" t="0" r="10160" b="11430"/>
                <wp:wrapNone/>
                <wp:docPr id="26" name="Oval 26"/>
                <wp:cNvGraphicFramePr/>
                <a:graphic xmlns:a="http://schemas.openxmlformats.org/drawingml/2006/main">
                  <a:graphicData uri="http://schemas.microsoft.com/office/word/2010/wordprocessingShape">
                    <wps:wsp>
                      <wps:cNvSpPr/>
                      <wps:spPr>
                        <a:xfrm>
                          <a:off x="0" y="0"/>
                          <a:ext cx="523270" cy="84231"/>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9D512" id="Oval 26" o:spid="_x0000_s1026" style="position:absolute;margin-left:183pt;margin-top:90.8pt;width:41.2pt;height: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" filled="f" strokecolor="#c0504d" strokeweight="2pt"/>
            </w:pict>
          </mc:Fallback>
        </mc:AlternateContent>
      </w:r>
      <w:r w:rsidRPr="00C23027">
        <w:rPr>
          <w:rFonts w:asciiTheme="minorHAnsi" w:hAnsiTheme="minorHAnsi" w:cstheme="minorHAnsi"/>
          <w:noProof/>
          <w:lang w:eastAsia="en-GB"/>
        </w:rPr>
        <w:drawing>
          <wp:inline distT="0" distB="0" distL="0" distR="0" wp14:anchorId="479DF1FF" wp14:editId="11599CE1">
            <wp:extent cx="5731510" cy="216725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167255"/>
                    </a:xfrm>
                    <a:prstGeom prst="rect">
                      <a:avLst/>
                    </a:prstGeom>
                  </pic:spPr>
                </pic:pic>
              </a:graphicData>
            </a:graphic>
          </wp:inline>
        </w:drawing>
      </w:r>
    </w:p>
    <w:p w14:paraId="227E2211" w14:textId="77777777" w:rsidR="00137BAD" w:rsidRPr="00C23027" w:rsidRDefault="00137BAD" w:rsidP="00D77C69">
      <w:pPr>
        <w:spacing w:before="144" w:after="144"/>
        <w:jc w:val="left"/>
        <w:rPr>
          <w:rFonts w:asciiTheme="minorHAnsi" w:hAnsiTheme="minorHAnsi" w:cstheme="minorHAnsi"/>
        </w:rPr>
      </w:pPr>
    </w:p>
    <w:p w14:paraId="5BED9D3F"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Take case number and write it on the NPIS letter. Scan a copy of the NPIS letter (no need to include the questionnaire) and send the master copy of the letter to the clinician with the request to complete the questionnaire and return it to the NPIS in the prepaid envelope they provide. Ask clinician to confirm to you when they have returned the questionnaire. I usually include a compliment slip “Dear …, I’d be grateful if you would complete this questionnaire for the NPIS please in relation to your consultation …..(case number) and let me know when you have returned. Many thanks …..”. The rota team will give you the clinicians postal address.</w:t>
      </w:r>
    </w:p>
    <w:p w14:paraId="45B66722"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Delete the spreadsheet from the info request folder.</w:t>
      </w:r>
    </w:p>
    <w:p w14:paraId="019F56C0"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Close the IR when the clinician confirms they have returned the questionnaire.</w:t>
      </w:r>
    </w:p>
    <w:p w14:paraId="73686828" w14:textId="38ADA640" w:rsidR="008A1B71" w:rsidRPr="00C23027" w:rsidRDefault="008A1B71" w:rsidP="00C130B0">
      <w:pPr>
        <w:pStyle w:val="Heading1"/>
      </w:pPr>
      <w:bookmarkStart w:id="35" w:name="_Toc115189144"/>
      <w:r w:rsidRPr="00C23027">
        <w:t>Patient Safety Culture Survey</w:t>
      </w:r>
      <w:bookmarkEnd w:id="35"/>
    </w:p>
    <w:p w14:paraId="0CB2E9FA" w14:textId="77777777" w:rsidR="008A1B71" w:rsidRPr="001F031D" w:rsidRDefault="008A1B71" w:rsidP="008A1B71">
      <w:pPr>
        <w:spacing w:before="144" w:after="144"/>
        <w:rPr>
          <w:rFonts w:cs="Arial"/>
        </w:rPr>
      </w:pPr>
      <w:r w:rsidRPr="001F031D">
        <w:rPr>
          <w:rFonts w:cs="Arial"/>
        </w:rPr>
        <w:t xml:space="preserve">In conjunction with Professor Mohammed A. Mohammed, Professor of Healthcare Quality and Effectiveness at the University of Bradford and Deputy Director of the Bradford Institute of Health Research, Urgent Health UK (UHUK) has developed a Patient Safety Culture Staff Survey. </w:t>
      </w:r>
    </w:p>
    <w:p w14:paraId="46C6E09B" w14:textId="77777777" w:rsidR="008A1B71" w:rsidRPr="001F031D" w:rsidRDefault="008A1B71" w:rsidP="008A1B71">
      <w:pPr>
        <w:spacing w:before="144" w:after="144"/>
        <w:rPr>
          <w:rFonts w:cs="Arial"/>
        </w:rPr>
      </w:pPr>
      <w:r w:rsidRPr="001F031D">
        <w:rPr>
          <w:rFonts w:cs="Arial"/>
        </w:rPr>
        <w:t>The original survey, developed in 2014/15 to support Professor Mohammed’s research into organisational cultures in relation to patient safety, contained 72 questions. As part of his research, Professor Mohammed analysed the results from 2014/15 and created a revised, shortened survey containing 14 questions considered to be key to obtaining a good indication of patient safety culture. 2020 was the fifth year of running the survey in its current, revised form.</w:t>
      </w:r>
    </w:p>
    <w:p w14:paraId="56A36A68" w14:textId="77777777" w:rsidR="008A1B71" w:rsidRPr="001F031D" w:rsidRDefault="008A1B71" w:rsidP="008A1B71">
      <w:pPr>
        <w:spacing w:before="144" w:after="144"/>
        <w:rPr>
          <w:rFonts w:cs="Arial"/>
        </w:rPr>
      </w:pPr>
      <w:r w:rsidRPr="001F031D">
        <w:rPr>
          <w:rFonts w:cs="Arial"/>
        </w:rPr>
        <w:t>BrisDoc has commissioned an annual UHUK Patient Safety Culture Questionnaire, delivered by Audit South West who will contact us (most likely Nigel Gazzard) with a link to the survey when it is due.</w:t>
      </w:r>
    </w:p>
    <w:p w14:paraId="5635F84A" w14:textId="77777777" w:rsidR="008A1B71" w:rsidRPr="001F031D" w:rsidRDefault="008A1B71" w:rsidP="008A1B71">
      <w:pPr>
        <w:pStyle w:val="NormalWeb"/>
        <w:shd w:val="clear" w:color="auto" w:fill="FFFFFF"/>
        <w:spacing w:before="144" w:after="144"/>
        <w:rPr>
          <w:rFonts w:ascii="Arial" w:hAnsi="Arial" w:cs="Arial"/>
          <w:color w:val="000000"/>
          <w:sz w:val="22"/>
          <w:szCs w:val="22"/>
        </w:rPr>
      </w:pPr>
      <w:r w:rsidRPr="001F031D">
        <w:rPr>
          <w:rFonts w:ascii="Arial" w:hAnsi="Arial" w:cs="Arial"/>
          <w:color w:val="000000"/>
          <w:sz w:val="22"/>
          <w:szCs w:val="22"/>
        </w:rPr>
        <w:t>A link to the Patient Safety Culture Survey is emailed via rotamaster to all our employees and self-employed GPs with a covering email from Dr Kathy Ryan (BrisDoc Medical Director).  The Survey remains open for approximately 18 days and a reminder email from Kathy is sent on day ten.</w:t>
      </w:r>
    </w:p>
    <w:p w14:paraId="6F8306EC" w14:textId="77777777" w:rsidR="008A1B71" w:rsidRPr="001F031D" w:rsidRDefault="008A1B71" w:rsidP="008A1B71">
      <w:pPr>
        <w:spacing w:before="144" w:after="144"/>
        <w:rPr>
          <w:rFonts w:cs="Arial"/>
        </w:rPr>
      </w:pPr>
      <w:r w:rsidRPr="001F031D">
        <w:rPr>
          <w:rFonts w:cs="Arial"/>
        </w:rPr>
        <w:t xml:space="preserve">Results are analysed by Audit South West and summarised into a report for us. The results provide a powerful, research validated tool which can inform us, that we have a culture of safety across our organisation which we are monitoring. Results are benchmarked against similar organisations; that data, along with data from previous years provides us with a starting point to make changes through, for example, focus groups or targeted work. </w:t>
      </w:r>
    </w:p>
    <w:p w14:paraId="4B747442" w14:textId="204C7E55" w:rsidR="006D6501" w:rsidRPr="00C23027" w:rsidRDefault="00502D56" w:rsidP="00C130B0">
      <w:pPr>
        <w:pStyle w:val="Heading1"/>
        <w:rPr>
          <w:rStyle w:val="Heading1Char"/>
          <w:rFonts w:asciiTheme="minorHAnsi" w:eastAsia="Calibri" w:hAnsiTheme="minorHAnsi" w:cstheme="minorHAnsi"/>
          <w:b/>
          <w:smallCaps/>
        </w:rPr>
      </w:pPr>
      <w:bookmarkStart w:id="36" w:name="_Toc115189145"/>
      <w:r w:rsidRPr="00C23027">
        <w:rPr>
          <w:rStyle w:val="Heading1Char"/>
          <w:rFonts w:asciiTheme="minorHAnsi" w:hAnsiTheme="minorHAnsi" w:cstheme="minorHAnsi"/>
          <w:b/>
          <w:smallCaps/>
        </w:rPr>
        <w:lastRenderedPageBreak/>
        <w:t>Policy and Standard Operating Procedure Process (SOP)</w:t>
      </w:r>
      <w:bookmarkEnd w:id="36"/>
    </w:p>
    <w:p w14:paraId="39CAC56C" w14:textId="399E6AB8" w:rsidR="007E2DD8" w:rsidRPr="007E2DD8" w:rsidRDefault="007E2DD8" w:rsidP="007E2DD8">
      <w:pPr>
        <w:spacing w:after="160" w:line="276" w:lineRule="auto"/>
        <w:rPr>
          <w:rFonts w:asciiTheme="minorHAnsi" w:eastAsia="Arial" w:hAnsiTheme="minorHAnsi" w:cstheme="minorHAnsi"/>
          <w:color w:val="auto"/>
        </w:rPr>
      </w:pPr>
      <w:r w:rsidRPr="007E2DD8">
        <w:rPr>
          <w:rFonts w:asciiTheme="minorHAnsi" w:eastAsia="Arial" w:hAnsiTheme="minorHAnsi" w:cstheme="minorHAnsi"/>
          <w:color w:val="auto"/>
        </w:rPr>
        <w:t>To ensure BrisDoc Policy and SOP documents are kept up to date and fit for purpose, each document has a review date and an “owner”. This SOP will outline the role of a Policy or Standard Operating Procedure owner and the process they must follow.</w:t>
      </w:r>
    </w:p>
    <w:p w14:paraId="3304A47D" w14:textId="77777777" w:rsidR="007E2DD8" w:rsidRPr="007E2DD8" w:rsidRDefault="007E2DD8" w:rsidP="007E2DD8">
      <w:pPr>
        <w:spacing w:after="160" w:line="259" w:lineRule="auto"/>
        <w:jc w:val="left"/>
        <w:rPr>
          <w:rFonts w:asciiTheme="minorHAnsi" w:eastAsia="Arial" w:hAnsiTheme="minorHAnsi" w:cstheme="minorHAnsi"/>
          <w:color w:val="auto"/>
        </w:rPr>
      </w:pPr>
      <w:r w:rsidRPr="007E2DD8">
        <w:rPr>
          <w:rFonts w:asciiTheme="minorHAnsi" w:eastAsia="Times New Roman" w:hAnsiTheme="minorHAnsi" w:cstheme="minorHAnsi"/>
          <w:color w:val="007777"/>
          <w:sz w:val="28"/>
          <w:szCs w:val="26"/>
        </w:rPr>
        <w:t>Governance Team</w:t>
      </w:r>
      <w:r w:rsidRPr="007E2DD8">
        <w:rPr>
          <w:rFonts w:asciiTheme="minorHAnsi" w:eastAsia="Arial" w:hAnsiTheme="minorHAnsi" w:cstheme="minorHAnsi"/>
          <w:color w:val="auto"/>
        </w:rPr>
        <w:t xml:space="preserve"> – will maintain an index of Policy and SOP documents, the team will track dates and highlight to Policy / SOP owners when a document needs reviewing. When the document has been reviewed and a final version is issued, the governance Team will update the index / shared drive and radar. The Governance Team are responsible for highlighting updated policies through the BrisDoc newsletter.</w:t>
      </w:r>
    </w:p>
    <w:p w14:paraId="54272A99" w14:textId="77777777" w:rsidR="007E2DD8" w:rsidRPr="007E2DD8" w:rsidRDefault="007E2DD8" w:rsidP="007E2DD8">
      <w:pPr>
        <w:spacing w:after="160" w:line="259" w:lineRule="auto"/>
        <w:jc w:val="left"/>
        <w:rPr>
          <w:rFonts w:asciiTheme="minorHAnsi" w:eastAsia="Arial" w:hAnsiTheme="minorHAnsi" w:cstheme="minorHAnsi"/>
          <w:color w:val="auto"/>
        </w:rPr>
      </w:pPr>
    </w:p>
    <w:p w14:paraId="7D9A0B97" w14:textId="77777777" w:rsidR="007E2DD8" w:rsidRPr="007E2DD8" w:rsidRDefault="007E2DD8" w:rsidP="007E2DD8">
      <w:pPr>
        <w:spacing w:after="160" w:line="259" w:lineRule="auto"/>
        <w:jc w:val="left"/>
        <w:rPr>
          <w:rFonts w:asciiTheme="minorHAnsi" w:eastAsia="Arial" w:hAnsiTheme="minorHAnsi" w:cstheme="minorHAnsi"/>
          <w:color w:val="auto"/>
        </w:rPr>
      </w:pPr>
      <w:bookmarkStart w:id="37" w:name="_Toc403660059"/>
      <w:r w:rsidRPr="007E2DD8">
        <w:rPr>
          <w:rFonts w:asciiTheme="minorHAnsi" w:eastAsia="Times New Roman" w:hAnsiTheme="minorHAnsi" w:cstheme="minorHAnsi"/>
          <w:color w:val="007777"/>
          <w:sz w:val="28"/>
          <w:szCs w:val="26"/>
        </w:rPr>
        <w:t>Policy or</w:t>
      </w:r>
      <w:bookmarkEnd w:id="37"/>
      <w:r w:rsidRPr="007E2DD8">
        <w:rPr>
          <w:rFonts w:asciiTheme="minorHAnsi" w:eastAsia="Times New Roman" w:hAnsiTheme="minorHAnsi" w:cstheme="minorHAnsi"/>
          <w:color w:val="007777"/>
          <w:sz w:val="28"/>
          <w:szCs w:val="26"/>
        </w:rPr>
        <w:t xml:space="preserve"> Standard Operating Procedure Owner</w:t>
      </w:r>
      <w:r w:rsidRPr="007E2DD8">
        <w:rPr>
          <w:rFonts w:asciiTheme="minorHAnsi" w:eastAsia="Arial" w:hAnsiTheme="minorHAnsi" w:cstheme="minorHAnsi"/>
          <w:color w:val="auto"/>
        </w:rPr>
        <w:t xml:space="preserve"> – Responsible for ensuring the Policy is reviewed and updated, including documenting all changes in the change register. The owner of the document is responsible for liaising with any other contributors and combining changes as necessary. For policies – the owner should get approval for the policy changes from the appropriate governance group meeting (eg: Quality group or LOB) The owner is responsible for sending a complete final version of the document to the Governance Team. If delays occur in reviewing the document, the owner is responsible for communicating this to the Governance Team</w:t>
      </w:r>
    </w:p>
    <w:p w14:paraId="4E48AD93" w14:textId="77777777" w:rsidR="007E2DD8" w:rsidRPr="007E2DD8" w:rsidRDefault="007E2DD8" w:rsidP="007E2DD8">
      <w:pPr>
        <w:spacing w:after="160" w:line="259" w:lineRule="auto"/>
        <w:jc w:val="left"/>
        <w:rPr>
          <w:rFonts w:asciiTheme="minorHAnsi" w:eastAsia="Arial" w:hAnsiTheme="minorHAnsi" w:cstheme="minorHAnsi"/>
          <w:color w:val="auto"/>
        </w:rPr>
      </w:pPr>
      <w:r w:rsidRPr="007E2DD8">
        <w:rPr>
          <w:rFonts w:asciiTheme="minorHAnsi" w:eastAsia="Arial" w:hAnsiTheme="minorHAnsi" w:cstheme="minorHAnsi"/>
          <w:color w:val="auto"/>
        </w:rPr>
        <w:t>When a policy or SOP has reached the review date, the following steps need to happen:</w:t>
      </w:r>
    </w:p>
    <w:p w14:paraId="5537C076"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The document will show as ‘red’ on the policy / sop index</w:t>
      </w:r>
    </w:p>
    <w:p w14:paraId="56DF4376"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The Governance Team will highlight the document and the need for review to the document owner</w:t>
      </w:r>
    </w:p>
    <w:p w14:paraId="4E2BE27A"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The document owner should review the document in conjunction with any relevant contributors and amend as needed.</w:t>
      </w:r>
    </w:p>
    <w:p w14:paraId="049C4FA5"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The document owner should maintain the change register</w:t>
      </w:r>
    </w:p>
    <w:p w14:paraId="7BA820F0"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The document owner should ensure all dates are updated (review date etc)</w:t>
      </w:r>
    </w:p>
    <w:p w14:paraId="7C0499A2"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For Policies, the owner should get approval from the most appropriate governance meeting.</w:t>
      </w:r>
    </w:p>
    <w:p w14:paraId="5786E532"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If there are delays in completing the review the document owner should flag this at the most appropriate governance meeting. And to the Governance Team to ensure the index is updated.</w:t>
      </w:r>
    </w:p>
    <w:p w14:paraId="6D13870D"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When a final document has been agreed, the owner should send a word version to the Governance Team.</w:t>
      </w:r>
    </w:p>
    <w:p w14:paraId="21310066"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The Governance Team will update the Policy / SOP index.</w:t>
      </w:r>
    </w:p>
    <w:p w14:paraId="6FE91A80"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The Governance Team will archive old versions and save the new version in the confidential policy folder on the shared drive.</w:t>
      </w:r>
    </w:p>
    <w:p w14:paraId="5CAA8B59"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The Governance Team will replace the version on radar with a PDF version for general staff access.</w:t>
      </w:r>
    </w:p>
    <w:p w14:paraId="15B0B013" w14:textId="77777777" w:rsidR="007E2DD8" w:rsidRPr="007E2DD8" w:rsidRDefault="007E2DD8" w:rsidP="007E2DD8">
      <w:pPr>
        <w:numPr>
          <w:ilvl w:val="0"/>
          <w:numId w:val="37"/>
        </w:numPr>
        <w:spacing w:after="0"/>
        <w:contextualSpacing/>
        <w:jc w:val="left"/>
        <w:rPr>
          <w:rFonts w:asciiTheme="minorHAnsi" w:eastAsia="Arial" w:hAnsiTheme="minorHAnsi" w:cstheme="minorHAnsi"/>
          <w:color w:val="auto"/>
        </w:rPr>
      </w:pPr>
      <w:r w:rsidRPr="007E2DD8">
        <w:rPr>
          <w:rFonts w:asciiTheme="minorHAnsi" w:eastAsia="Arial" w:hAnsiTheme="minorHAnsi" w:cstheme="minorHAnsi"/>
          <w:color w:val="auto"/>
        </w:rPr>
        <w:t>For SOPs – the owner should circulate a new version to the staff members who regularly use the document.</w:t>
      </w:r>
    </w:p>
    <w:p w14:paraId="6185995D" w14:textId="365F7B1B" w:rsidR="00502D56" w:rsidRPr="00C23027" w:rsidRDefault="007E2DD8" w:rsidP="007E2DD8">
      <w:pPr>
        <w:spacing w:before="144" w:after="144"/>
        <w:jc w:val="left"/>
        <w:rPr>
          <w:rFonts w:asciiTheme="minorHAnsi" w:hAnsiTheme="minorHAnsi" w:cstheme="minorHAnsi"/>
          <w:u w:val="single"/>
        </w:rPr>
      </w:pPr>
      <w:r w:rsidRPr="00C23027">
        <w:rPr>
          <w:rFonts w:asciiTheme="minorHAnsi" w:eastAsia="Arial" w:hAnsiTheme="minorHAnsi" w:cstheme="minorHAnsi"/>
          <w:color w:val="auto"/>
        </w:rPr>
        <w:t>For Policies - The Governance Team will highlight in the newsletter that the policy has been reviewed and updated and encourage staff to familiarise themselves with the new</w:t>
      </w:r>
    </w:p>
    <w:p w14:paraId="5D5967C4" w14:textId="77777777" w:rsidR="00502D56" w:rsidRPr="00C23027" w:rsidRDefault="00502D56" w:rsidP="00D77C69">
      <w:pPr>
        <w:spacing w:before="144" w:after="144"/>
        <w:jc w:val="left"/>
        <w:rPr>
          <w:rFonts w:asciiTheme="minorHAnsi" w:hAnsiTheme="minorHAnsi" w:cstheme="minorHAnsi"/>
        </w:rPr>
      </w:pPr>
    </w:p>
    <w:p w14:paraId="49EEA205" w14:textId="77777777" w:rsidR="00502D56" w:rsidRPr="00C23027" w:rsidRDefault="00502D56" w:rsidP="00D77C69">
      <w:pPr>
        <w:spacing w:before="144" w:after="144"/>
        <w:jc w:val="left"/>
        <w:rPr>
          <w:rFonts w:asciiTheme="minorHAnsi" w:hAnsiTheme="minorHAnsi" w:cstheme="minorHAnsi"/>
          <w:b/>
          <w:bCs/>
          <w:kern w:val="32"/>
          <w:sz w:val="28"/>
          <w:szCs w:val="32"/>
        </w:rPr>
      </w:pPr>
      <w:r w:rsidRPr="00C23027">
        <w:rPr>
          <w:rFonts w:asciiTheme="minorHAnsi" w:hAnsiTheme="minorHAnsi" w:cstheme="minorHAnsi"/>
        </w:rPr>
        <w:br w:type="page"/>
      </w:r>
    </w:p>
    <w:p w14:paraId="0B174D77" w14:textId="77777777" w:rsidR="00502D56" w:rsidRPr="00C23027" w:rsidRDefault="00502D56" w:rsidP="00D77C69">
      <w:pPr>
        <w:spacing w:before="144" w:after="144"/>
        <w:jc w:val="left"/>
        <w:rPr>
          <w:rFonts w:asciiTheme="minorHAnsi" w:hAnsiTheme="minorHAnsi" w:cstheme="minorHAnsi"/>
        </w:rPr>
      </w:pPr>
    </w:p>
    <w:p w14:paraId="030E77CA" w14:textId="53BEA3EA" w:rsidR="007D1AC0" w:rsidRPr="00C23027" w:rsidRDefault="001B5840" w:rsidP="00C130B0">
      <w:pPr>
        <w:pStyle w:val="Heading1"/>
        <w:rPr>
          <w:bCs/>
        </w:rPr>
      </w:pPr>
      <w:bookmarkStart w:id="38" w:name="_Toc115189146"/>
      <w:r w:rsidRPr="00C23027">
        <w:t>PSQ process and analysis</w:t>
      </w:r>
      <w:bookmarkEnd w:id="38"/>
    </w:p>
    <w:p w14:paraId="049AD922" w14:textId="77777777" w:rsidR="001B5840" w:rsidRPr="00C23027" w:rsidRDefault="001B5840" w:rsidP="00D77C69">
      <w:pPr>
        <w:spacing w:before="144" w:after="144"/>
        <w:jc w:val="left"/>
        <w:rPr>
          <w:rFonts w:asciiTheme="minorHAnsi" w:hAnsiTheme="minorHAnsi" w:cstheme="minorHAnsi"/>
        </w:rPr>
      </w:pPr>
      <w:bookmarkStart w:id="39" w:name="_1._Introduction"/>
      <w:bookmarkStart w:id="40" w:name="_Toc433280270"/>
      <w:bookmarkStart w:id="41" w:name="_Toc74756445"/>
      <w:bookmarkEnd w:id="39"/>
      <w:r w:rsidRPr="00C23027">
        <w:rPr>
          <w:rFonts w:asciiTheme="minorHAnsi" w:hAnsiTheme="minorHAnsi" w:cstheme="minorHAnsi"/>
        </w:rPr>
        <w:t>1. Introduction</w:t>
      </w:r>
      <w:bookmarkStart w:id="42" w:name="_Toc404339243"/>
      <w:bookmarkEnd w:id="40"/>
      <w:bookmarkEnd w:id="41"/>
    </w:p>
    <w:p w14:paraId="4388A0FA" w14:textId="77777777" w:rsidR="001B5840" w:rsidRPr="00C23027" w:rsidRDefault="001B5840" w:rsidP="002F4FC7">
      <w:pPr>
        <w:rPr>
          <w:rFonts w:asciiTheme="minorHAnsi" w:hAnsiTheme="minorHAnsi" w:cstheme="minorHAnsi"/>
        </w:rPr>
      </w:pPr>
      <w:r w:rsidRPr="00C23027">
        <w:rPr>
          <w:rFonts w:asciiTheme="minorHAnsi" w:hAnsiTheme="minorHAnsi" w:cstheme="minorHAnsi"/>
        </w:rPr>
        <w:t>The purpose of this Standard Operating Procedure is to set out how to identify a random sample of qualifying patients to receive a Satisfaction Questionnaire. The SOP will also outline the process of printing and issuing the Questionnaire.</w:t>
      </w:r>
    </w:p>
    <w:p w14:paraId="6B94766D" w14:textId="77777777" w:rsidR="001B5840" w:rsidRPr="00C23027" w:rsidRDefault="001B5840" w:rsidP="00D77C69">
      <w:pPr>
        <w:spacing w:before="144" w:after="144"/>
        <w:jc w:val="left"/>
        <w:rPr>
          <w:rFonts w:asciiTheme="minorHAnsi" w:hAnsiTheme="minorHAnsi" w:cstheme="minorHAnsi"/>
        </w:rPr>
      </w:pPr>
      <w:bookmarkStart w:id="43" w:name="_Toc315099475"/>
      <w:bookmarkStart w:id="44" w:name="_Toc315185954"/>
      <w:bookmarkStart w:id="45" w:name="_Toc315191724"/>
      <w:bookmarkStart w:id="46" w:name="_Toc433280271"/>
      <w:bookmarkStart w:id="47" w:name="_Toc74756446"/>
      <w:r w:rsidRPr="00C23027">
        <w:rPr>
          <w:rFonts w:asciiTheme="minorHAnsi" w:hAnsiTheme="minorHAnsi" w:cstheme="minorHAnsi"/>
        </w:rPr>
        <w:t>2. Objectives of the p</w:t>
      </w:r>
      <w:bookmarkEnd w:id="43"/>
      <w:bookmarkEnd w:id="44"/>
      <w:bookmarkEnd w:id="45"/>
      <w:r w:rsidRPr="00C23027">
        <w:rPr>
          <w:rFonts w:asciiTheme="minorHAnsi" w:hAnsiTheme="minorHAnsi" w:cstheme="minorHAnsi"/>
        </w:rPr>
        <w:t>rocedure</w:t>
      </w:r>
      <w:bookmarkEnd w:id="46"/>
      <w:bookmarkEnd w:id="47"/>
    </w:p>
    <w:p w14:paraId="6AD2A038" w14:textId="33F85F05" w:rsidR="001B5840" w:rsidRPr="00C23027" w:rsidRDefault="001B5840" w:rsidP="002F4FC7">
      <w:pPr>
        <w:rPr>
          <w:rFonts w:asciiTheme="minorHAnsi" w:hAnsiTheme="minorHAnsi" w:cstheme="minorHAnsi"/>
          <w:lang w:val="en"/>
        </w:rPr>
      </w:pPr>
      <w:r w:rsidRPr="00C23027">
        <w:rPr>
          <w:rFonts w:asciiTheme="minorHAnsi" w:hAnsiTheme="minorHAnsi" w:cstheme="minorHAnsi"/>
          <w:lang w:val="en"/>
        </w:rPr>
        <w:t xml:space="preserve">Sending out regular Patient Satisfaction Surveys (PSQ’s) help to monitor and evaluate how patients feel about the service they receive form BrisDoc (IUC </w:t>
      </w:r>
      <w:r w:rsidR="00502D56" w:rsidRPr="00C23027">
        <w:rPr>
          <w:rFonts w:asciiTheme="minorHAnsi" w:hAnsiTheme="minorHAnsi" w:cstheme="minorHAnsi"/>
          <w:lang w:val="en"/>
        </w:rPr>
        <w:t>SevernSide</w:t>
      </w:r>
      <w:r w:rsidRPr="00C23027">
        <w:rPr>
          <w:rFonts w:asciiTheme="minorHAnsi" w:hAnsiTheme="minorHAnsi" w:cstheme="minorHAnsi"/>
          <w:lang w:val="en"/>
        </w:rPr>
        <w:t>). Regular review meetings are held to evaluate the data taken form the responses.</w:t>
      </w:r>
    </w:p>
    <w:p w14:paraId="2D597663" w14:textId="77777777" w:rsidR="001B5840" w:rsidRPr="00C23027" w:rsidRDefault="001B5840" w:rsidP="00D77C69">
      <w:pPr>
        <w:spacing w:before="144" w:after="144"/>
        <w:jc w:val="left"/>
        <w:rPr>
          <w:rFonts w:asciiTheme="minorHAnsi" w:hAnsiTheme="minorHAnsi" w:cstheme="minorHAnsi"/>
          <w:lang w:val="en"/>
        </w:rPr>
      </w:pPr>
      <w:bookmarkStart w:id="48" w:name="_Toc433280272"/>
      <w:bookmarkStart w:id="49" w:name="_Toc74756447"/>
      <w:r w:rsidRPr="00C23027">
        <w:rPr>
          <w:rFonts w:asciiTheme="minorHAnsi" w:hAnsiTheme="minorHAnsi" w:cstheme="minorHAnsi"/>
          <w:lang w:val="en"/>
        </w:rPr>
        <w:t>3. The Standard Operating Procedure</w:t>
      </w:r>
      <w:bookmarkEnd w:id="48"/>
      <w:bookmarkEnd w:id="49"/>
    </w:p>
    <w:p w14:paraId="3E768D34" w14:textId="77777777" w:rsidR="001B5840" w:rsidRPr="00C23027" w:rsidRDefault="001B5840" w:rsidP="002F4FC7">
      <w:pPr>
        <w:rPr>
          <w:rFonts w:asciiTheme="minorHAnsi" w:hAnsiTheme="minorHAnsi" w:cstheme="minorHAnsi"/>
          <w:lang w:val="en"/>
        </w:rPr>
      </w:pPr>
      <w:r w:rsidRPr="00C23027">
        <w:rPr>
          <w:rFonts w:asciiTheme="minorHAnsi" w:hAnsiTheme="minorHAnsi" w:cstheme="minorHAnsi"/>
          <w:lang w:val="en"/>
        </w:rPr>
        <w:t>Preparing Data</w:t>
      </w:r>
    </w:p>
    <w:p w14:paraId="6513CFCB" w14:textId="77777777" w:rsidR="001B5840" w:rsidRPr="00C23027" w:rsidRDefault="001B5840" w:rsidP="002F4FC7">
      <w:pPr>
        <w:rPr>
          <w:rFonts w:asciiTheme="minorHAnsi" w:hAnsiTheme="minorHAnsi" w:cstheme="minorHAnsi"/>
          <w:lang w:val="en"/>
        </w:rPr>
      </w:pPr>
      <w:r w:rsidRPr="00C23027">
        <w:rPr>
          <w:rFonts w:asciiTheme="minorHAnsi" w:hAnsiTheme="minorHAnsi" w:cstheme="minorHAnsi"/>
          <w:lang w:val="en"/>
        </w:rPr>
        <w:t xml:space="preserve">To get the sample of patients, every other Wednesday the task undertaker will use Adastra to: </w:t>
      </w:r>
    </w:p>
    <w:p w14:paraId="441778A9" w14:textId="77777777" w:rsidR="001B5840" w:rsidRPr="00C23027" w:rsidRDefault="001B5840" w:rsidP="00D77C69">
      <w:pPr>
        <w:pStyle w:val="ListParagraph"/>
        <w:numPr>
          <w:ilvl w:val="0"/>
          <w:numId w:val="2"/>
        </w:numPr>
        <w:spacing w:before="144" w:after="144"/>
        <w:jc w:val="left"/>
        <w:rPr>
          <w:rFonts w:asciiTheme="minorHAnsi" w:hAnsiTheme="minorHAnsi" w:cstheme="minorHAnsi"/>
          <w:color w:val="000000"/>
          <w:szCs w:val="20"/>
        </w:rPr>
      </w:pPr>
      <w:r w:rsidRPr="00C23027">
        <w:rPr>
          <w:rFonts w:asciiTheme="minorHAnsi" w:hAnsiTheme="minorHAnsi" w:cstheme="minorHAnsi"/>
          <w:color w:val="000000"/>
          <w:szCs w:val="20"/>
        </w:rPr>
        <w:t>Reporting, Run User Report</w:t>
      </w:r>
    </w:p>
    <w:p w14:paraId="74796289" w14:textId="2C0BED61" w:rsidR="001B5840" w:rsidRPr="00C23027" w:rsidRDefault="001B5840" w:rsidP="00D77C69">
      <w:pPr>
        <w:pStyle w:val="ListParagraph"/>
        <w:numPr>
          <w:ilvl w:val="0"/>
          <w:numId w:val="2"/>
        </w:numPr>
        <w:jc w:val="left"/>
        <w:rPr>
          <w:rFonts w:asciiTheme="minorHAnsi" w:hAnsiTheme="minorHAnsi" w:cstheme="minorHAnsi"/>
          <w:color w:val="000000"/>
          <w:szCs w:val="20"/>
        </w:rPr>
      </w:pPr>
      <w:r w:rsidRPr="00C23027">
        <w:rPr>
          <w:rFonts w:asciiTheme="minorHAnsi" w:hAnsiTheme="minorHAnsi" w:cstheme="minorHAnsi"/>
          <w:color w:val="000000"/>
          <w:szCs w:val="20"/>
        </w:rPr>
        <w:t>BrisDoc Reports, select QR05 PSQ</w:t>
      </w:r>
      <w:r w:rsidRPr="00C23027">
        <w:rPr>
          <w:rFonts w:asciiTheme="minorHAnsi" w:hAnsiTheme="minorHAnsi" w:cstheme="minorHAnsi"/>
          <w:color w:val="FFFFFF" w:themeColor="text1"/>
          <w:szCs w:val="20"/>
          <w:lang w:val="en"/>
        </w:rPr>
        <w:t>st report QR05</w:t>
      </w:r>
      <w:r w:rsidRPr="00C23027">
        <w:rPr>
          <w:rFonts w:asciiTheme="minorHAnsi" w:hAnsiTheme="minorHAnsi" w:cstheme="minorHAnsi"/>
          <w:color w:val="FFFFFF" w:themeColor="text1"/>
          <w:sz w:val="20"/>
          <w:szCs w:val="20"/>
        </w:rPr>
        <w:t xml:space="preserve"> PSQ</w:t>
      </w:r>
    </w:p>
    <w:p w14:paraId="6FC616BB" w14:textId="77777777" w:rsidR="001B5840" w:rsidRPr="00C23027" w:rsidRDefault="001B5840" w:rsidP="00D77C69">
      <w:pPr>
        <w:pStyle w:val="ListParagraph"/>
        <w:numPr>
          <w:ilvl w:val="0"/>
          <w:numId w:val="2"/>
        </w:numPr>
        <w:jc w:val="left"/>
        <w:rPr>
          <w:rFonts w:asciiTheme="minorHAnsi" w:hAnsiTheme="minorHAnsi" w:cstheme="minorHAnsi"/>
          <w:color w:val="000000"/>
          <w:szCs w:val="20"/>
        </w:rPr>
      </w:pPr>
      <w:r w:rsidRPr="00C23027">
        <w:rPr>
          <w:rFonts w:asciiTheme="minorHAnsi" w:hAnsiTheme="minorHAnsi" w:cstheme="minorHAnsi"/>
          <w:color w:val="000000"/>
          <w:szCs w:val="20"/>
          <w:lang w:val="en"/>
        </w:rPr>
        <w:t>Amend dates to show the previous week, Wednesday – Wednesday</w:t>
      </w:r>
    </w:p>
    <w:p w14:paraId="1D62F29B" w14:textId="684B65DB" w:rsidR="001B5840" w:rsidRPr="00C23027" w:rsidRDefault="001B5840" w:rsidP="00D77C69">
      <w:pPr>
        <w:pStyle w:val="ListParagraph"/>
        <w:numPr>
          <w:ilvl w:val="0"/>
          <w:numId w:val="2"/>
        </w:numPr>
        <w:spacing w:before="144" w:after="144"/>
        <w:jc w:val="left"/>
        <w:rPr>
          <w:rFonts w:asciiTheme="minorHAnsi" w:hAnsiTheme="minorHAnsi" w:cstheme="minorHAnsi"/>
          <w:color w:val="000000"/>
          <w:szCs w:val="20"/>
        </w:rPr>
      </w:pPr>
      <w:r w:rsidRPr="00C23027">
        <w:rPr>
          <w:rFonts w:asciiTheme="minorHAnsi" w:hAnsiTheme="minorHAnsi" w:cstheme="minorHAnsi"/>
          <w:color w:val="000000"/>
          <w:szCs w:val="20"/>
          <w:lang w:val="en"/>
        </w:rPr>
        <w:t xml:space="preserve">Amend the sample percentage size to 5 % </w:t>
      </w:r>
    </w:p>
    <w:p w14:paraId="7801E2B9" w14:textId="77777777" w:rsidR="001B5840" w:rsidRPr="00C23027" w:rsidRDefault="001B5840" w:rsidP="00D77C69">
      <w:pPr>
        <w:pStyle w:val="ListParagraph"/>
        <w:numPr>
          <w:ilvl w:val="0"/>
          <w:numId w:val="2"/>
        </w:numPr>
        <w:spacing w:before="144" w:after="144"/>
        <w:jc w:val="left"/>
        <w:rPr>
          <w:rFonts w:asciiTheme="minorHAnsi" w:hAnsiTheme="minorHAnsi" w:cstheme="minorHAnsi"/>
          <w:color w:val="000000"/>
          <w:szCs w:val="20"/>
        </w:rPr>
      </w:pPr>
      <w:r w:rsidRPr="00C23027">
        <w:rPr>
          <w:rFonts w:asciiTheme="minorHAnsi" w:hAnsiTheme="minorHAnsi" w:cstheme="minorHAnsi"/>
          <w:color w:val="000000"/>
          <w:szCs w:val="20"/>
        </w:rPr>
        <w:t>Select the filter PSQ</w:t>
      </w:r>
    </w:p>
    <w:p w14:paraId="7B63B8CE" w14:textId="40413EB6" w:rsidR="001B5840" w:rsidRPr="00C23027" w:rsidRDefault="001B5840" w:rsidP="00D77C69">
      <w:pPr>
        <w:pStyle w:val="ListParagraph"/>
        <w:numPr>
          <w:ilvl w:val="0"/>
          <w:numId w:val="2"/>
        </w:numPr>
        <w:spacing w:before="144" w:after="144"/>
        <w:jc w:val="left"/>
        <w:rPr>
          <w:rFonts w:asciiTheme="minorHAnsi" w:hAnsiTheme="minorHAnsi" w:cstheme="minorHAnsi"/>
          <w:color w:val="000000"/>
          <w:szCs w:val="20"/>
        </w:rPr>
      </w:pPr>
      <w:r w:rsidRPr="00C23027">
        <w:rPr>
          <w:rFonts w:asciiTheme="minorHAnsi" w:hAnsiTheme="minorHAnsi" w:cstheme="minorHAnsi"/>
          <w:color w:val="000000"/>
          <w:szCs w:val="20"/>
          <w:lang w:val="en"/>
        </w:rPr>
        <w:t xml:space="preserve">Export the file as an excel spreadsheet to be saved in the folder: </w:t>
      </w:r>
      <w:r w:rsidRPr="00C23027">
        <w:rPr>
          <w:rFonts w:asciiTheme="minorHAnsi" w:hAnsiTheme="minorHAnsi" w:cstheme="minorHAnsi"/>
          <w:color w:val="000000"/>
          <w:szCs w:val="20"/>
        </w:rPr>
        <w:t xml:space="preserve">Save the spreadsheet in S:\GOVERNANCE TEAM\CONFIDENTIAL PSQ\ (relevant year) IUC PSQ\Data, and use date as the filename </w:t>
      </w:r>
      <w:r w:rsidR="00502D56" w:rsidRPr="00C23027">
        <w:rPr>
          <w:rFonts w:asciiTheme="minorHAnsi" w:hAnsiTheme="minorHAnsi" w:cstheme="minorHAnsi"/>
          <w:color w:val="000000"/>
          <w:szCs w:val="20"/>
        </w:rPr>
        <w:t>e.g.,</w:t>
      </w:r>
      <w:r w:rsidRPr="00C23027">
        <w:rPr>
          <w:rFonts w:asciiTheme="minorHAnsi" w:hAnsiTheme="minorHAnsi" w:cstheme="minorHAnsi"/>
          <w:color w:val="000000"/>
          <w:szCs w:val="20"/>
        </w:rPr>
        <w:t xml:space="preserve"> August 12-18</w:t>
      </w:r>
    </w:p>
    <w:p w14:paraId="3BB5C2BA" w14:textId="462F69C5" w:rsidR="001B5840" w:rsidRPr="00C23027" w:rsidRDefault="001B5840" w:rsidP="002F4FC7">
      <w:pPr>
        <w:rPr>
          <w:rFonts w:asciiTheme="minorHAnsi" w:hAnsiTheme="minorHAnsi" w:cstheme="minorHAnsi"/>
        </w:rPr>
      </w:pPr>
      <w:r w:rsidRPr="00C23027">
        <w:rPr>
          <w:rFonts w:asciiTheme="minorHAnsi" w:hAnsiTheme="minorHAnsi" w:cstheme="minorHAnsi"/>
        </w:rPr>
        <w:t>Open MASTER spreadsheet located: S:\GOVERNANCE TEAM\CONFIDENTIAL PSQ</w:t>
      </w:r>
      <w:r w:rsidR="00502D56" w:rsidRPr="00C23027">
        <w:rPr>
          <w:rFonts w:asciiTheme="minorHAnsi" w:hAnsiTheme="minorHAnsi" w:cstheme="minorHAnsi"/>
        </w:rPr>
        <w:t>\ (</w:t>
      </w:r>
      <w:r w:rsidRPr="00C23027">
        <w:rPr>
          <w:rFonts w:asciiTheme="minorHAnsi" w:hAnsiTheme="minorHAnsi" w:cstheme="minorHAnsi"/>
        </w:rPr>
        <w:t>relevant year) IUC PSQ and follow these steps:</w:t>
      </w:r>
    </w:p>
    <w:p w14:paraId="46FC3834" w14:textId="77777777" w:rsidR="001B5840" w:rsidRPr="00C23027" w:rsidRDefault="001B5840" w:rsidP="00D77C69">
      <w:pPr>
        <w:pStyle w:val="ListParagraph"/>
        <w:numPr>
          <w:ilvl w:val="0"/>
          <w:numId w:val="4"/>
        </w:numPr>
        <w:spacing w:before="144" w:after="144"/>
        <w:jc w:val="left"/>
        <w:rPr>
          <w:rFonts w:asciiTheme="minorHAnsi" w:hAnsiTheme="minorHAnsi" w:cstheme="minorHAnsi"/>
          <w:color w:val="000000"/>
          <w:szCs w:val="20"/>
        </w:rPr>
      </w:pPr>
      <w:r w:rsidRPr="00C23027">
        <w:rPr>
          <w:rFonts w:asciiTheme="minorHAnsi" w:hAnsiTheme="minorHAnsi" w:cstheme="minorHAnsi"/>
          <w:color w:val="000000"/>
          <w:szCs w:val="20"/>
        </w:rPr>
        <w:t>Select the ‘Paste new data here’ tab and delete all content</w:t>
      </w:r>
    </w:p>
    <w:p w14:paraId="55050C8A" w14:textId="77777777" w:rsidR="001B5840" w:rsidRPr="00C23027" w:rsidRDefault="001B5840" w:rsidP="00D77C69">
      <w:pPr>
        <w:pStyle w:val="ListParagraph"/>
        <w:numPr>
          <w:ilvl w:val="0"/>
          <w:numId w:val="4"/>
        </w:numPr>
        <w:spacing w:before="144" w:after="144"/>
        <w:jc w:val="left"/>
        <w:rPr>
          <w:rFonts w:asciiTheme="minorHAnsi" w:hAnsiTheme="minorHAnsi" w:cstheme="minorHAnsi"/>
          <w:color w:val="000000"/>
          <w:szCs w:val="20"/>
        </w:rPr>
      </w:pPr>
      <w:r w:rsidRPr="00C23027">
        <w:rPr>
          <w:rFonts w:asciiTheme="minorHAnsi" w:hAnsiTheme="minorHAnsi" w:cstheme="minorHAnsi"/>
          <w:color w:val="000000"/>
          <w:szCs w:val="20"/>
        </w:rPr>
        <w:t xml:space="preserve">Select HV tab and delete the </w:t>
      </w:r>
      <w:r w:rsidRPr="00C23027">
        <w:rPr>
          <w:rFonts w:asciiTheme="minorHAnsi" w:hAnsiTheme="minorHAnsi" w:cstheme="minorHAnsi"/>
          <w:b/>
          <w:color w:val="000000"/>
          <w:szCs w:val="20"/>
        </w:rPr>
        <w:t xml:space="preserve">entire tab </w:t>
      </w:r>
    </w:p>
    <w:p w14:paraId="3DBEE851" w14:textId="77777777" w:rsidR="001B5840" w:rsidRPr="00C23027" w:rsidRDefault="001B5840" w:rsidP="00D77C69">
      <w:pPr>
        <w:pStyle w:val="ListParagraph"/>
        <w:numPr>
          <w:ilvl w:val="0"/>
          <w:numId w:val="4"/>
        </w:numPr>
        <w:spacing w:before="144" w:after="144"/>
        <w:jc w:val="left"/>
        <w:rPr>
          <w:rFonts w:asciiTheme="minorHAnsi" w:hAnsiTheme="minorHAnsi" w:cstheme="minorHAnsi"/>
          <w:color w:val="000000"/>
          <w:szCs w:val="20"/>
        </w:rPr>
      </w:pPr>
      <w:r w:rsidRPr="00C23027">
        <w:rPr>
          <w:rFonts w:asciiTheme="minorHAnsi" w:hAnsiTheme="minorHAnsi" w:cstheme="minorHAnsi"/>
          <w:color w:val="000000"/>
          <w:szCs w:val="20"/>
        </w:rPr>
        <w:t xml:space="preserve">Select ADVICE tab and delete </w:t>
      </w:r>
      <w:r w:rsidRPr="00C23027">
        <w:rPr>
          <w:rFonts w:asciiTheme="minorHAnsi" w:hAnsiTheme="minorHAnsi" w:cstheme="minorHAnsi"/>
          <w:b/>
          <w:color w:val="000000"/>
          <w:szCs w:val="20"/>
        </w:rPr>
        <w:t xml:space="preserve">entire tab </w:t>
      </w:r>
    </w:p>
    <w:p w14:paraId="5FE351A0" w14:textId="77777777" w:rsidR="001B5840" w:rsidRPr="00C23027" w:rsidRDefault="001B5840" w:rsidP="00D77C69">
      <w:pPr>
        <w:pStyle w:val="ListParagraph"/>
        <w:numPr>
          <w:ilvl w:val="0"/>
          <w:numId w:val="4"/>
        </w:numPr>
        <w:spacing w:before="144" w:after="144"/>
        <w:jc w:val="left"/>
        <w:rPr>
          <w:rFonts w:asciiTheme="minorHAnsi" w:hAnsiTheme="minorHAnsi" w:cstheme="minorHAnsi"/>
          <w:color w:val="000000"/>
          <w:szCs w:val="20"/>
        </w:rPr>
      </w:pPr>
      <w:r w:rsidRPr="00C23027">
        <w:rPr>
          <w:rFonts w:asciiTheme="minorHAnsi" w:hAnsiTheme="minorHAnsi" w:cstheme="minorHAnsi"/>
          <w:color w:val="000000"/>
          <w:szCs w:val="20"/>
        </w:rPr>
        <w:t xml:space="preserve">Select PCC tab and delete </w:t>
      </w:r>
      <w:r w:rsidRPr="00C23027">
        <w:rPr>
          <w:rFonts w:asciiTheme="minorHAnsi" w:hAnsiTheme="minorHAnsi" w:cstheme="minorHAnsi"/>
          <w:b/>
          <w:color w:val="000000"/>
          <w:szCs w:val="20"/>
        </w:rPr>
        <w:t>entire tab</w:t>
      </w:r>
    </w:p>
    <w:p w14:paraId="2EBF5E0A" w14:textId="77777777" w:rsidR="001B5840" w:rsidRPr="00C23027" w:rsidRDefault="001B5840" w:rsidP="00D77C69">
      <w:pPr>
        <w:pStyle w:val="ListParagraph"/>
        <w:numPr>
          <w:ilvl w:val="0"/>
          <w:numId w:val="4"/>
        </w:numPr>
        <w:spacing w:before="144" w:after="144"/>
        <w:jc w:val="left"/>
        <w:rPr>
          <w:rFonts w:asciiTheme="minorHAnsi" w:hAnsiTheme="minorHAnsi" w:cstheme="minorHAnsi"/>
          <w:color w:val="000000"/>
          <w:szCs w:val="20"/>
        </w:rPr>
      </w:pPr>
      <w:r w:rsidRPr="00C23027">
        <w:rPr>
          <w:rFonts w:asciiTheme="minorHAnsi" w:hAnsiTheme="minorHAnsi" w:cstheme="minorHAnsi"/>
          <w:color w:val="000000"/>
          <w:szCs w:val="20"/>
        </w:rPr>
        <w:t>Open the spreadsheet that you have just saved (Adastra results) and copy all data</w:t>
      </w:r>
    </w:p>
    <w:p w14:paraId="7E876338" w14:textId="77777777" w:rsidR="001B5840" w:rsidRPr="00C23027" w:rsidRDefault="001B5840" w:rsidP="00D77C69">
      <w:pPr>
        <w:pStyle w:val="ListParagraph"/>
        <w:numPr>
          <w:ilvl w:val="0"/>
          <w:numId w:val="4"/>
        </w:numPr>
        <w:spacing w:before="144" w:after="144"/>
        <w:jc w:val="left"/>
        <w:rPr>
          <w:rFonts w:asciiTheme="minorHAnsi" w:hAnsiTheme="minorHAnsi" w:cstheme="minorHAnsi"/>
          <w:color w:val="000000"/>
          <w:szCs w:val="20"/>
        </w:rPr>
      </w:pPr>
      <w:r w:rsidRPr="00C23027">
        <w:rPr>
          <w:rFonts w:asciiTheme="minorHAnsi" w:hAnsiTheme="minorHAnsi" w:cstheme="minorHAnsi"/>
          <w:color w:val="000000"/>
          <w:szCs w:val="20"/>
        </w:rPr>
        <w:t>Go back to MASTER spreadsheet and paste the data in the tab ‘PASTE NEW DATA HERE’</w:t>
      </w:r>
    </w:p>
    <w:p w14:paraId="2AF66763" w14:textId="77777777" w:rsidR="001B5840" w:rsidRPr="00C23027" w:rsidRDefault="001B5840" w:rsidP="00D77C69">
      <w:pPr>
        <w:pStyle w:val="ListParagraph"/>
        <w:numPr>
          <w:ilvl w:val="0"/>
          <w:numId w:val="4"/>
        </w:numPr>
        <w:spacing w:before="144" w:after="144"/>
        <w:jc w:val="left"/>
        <w:rPr>
          <w:rFonts w:asciiTheme="minorHAnsi" w:hAnsiTheme="minorHAnsi" w:cstheme="minorHAnsi"/>
          <w:sz w:val="20"/>
          <w:szCs w:val="20"/>
        </w:rPr>
      </w:pPr>
      <w:r w:rsidRPr="00C23027">
        <w:rPr>
          <w:rFonts w:asciiTheme="minorHAnsi" w:hAnsiTheme="minorHAnsi" w:cstheme="minorHAnsi"/>
          <w:color w:val="000000"/>
          <w:szCs w:val="20"/>
        </w:rPr>
        <w:t>Select ‘REFRESH TABLE HERE Home Visit’ Tab and right click on the number in the grand total column – select ‘refresh’ – this will update the figures to reflect the new data pasted onto the first tab.</w:t>
      </w:r>
    </w:p>
    <w:p w14:paraId="49E9072C" w14:textId="77777777" w:rsidR="001B5840" w:rsidRPr="00C23027" w:rsidRDefault="001B5840" w:rsidP="00D77C69">
      <w:pPr>
        <w:pStyle w:val="ListParagraph"/>
        <w:numPr>
          <w:ilvl w:val="0"/>
          <w:numId w:val="4"/>
        </w:numPr>
        <w:spacing w:before="144" w:after="144"/>
        <w:jc w:val="left"/>
        <w:rPr>
          <w:rFonts w:asciiTheme="minorHAnsi" w:hAnsiTheme="minorHAnsi" w:cstheme="minorHAnsi"/>
          <w:sz w:val="20"/>
          <w:szCs w:val="20"/>
        </w:rPr>
      </w:pPr>
      <w:r w:rsidRPr="00C23027">
        <w:rPr>
          <w:rFonts w:asciiTheme="minorHAnsi" w:hAnsiTheme="minorHAnsi" w:cstheme="minorHAnsi"/>
          <w:color w:val="000000"/>
          <w:szCs w:val="20"/>
        </w:rPr>
        <w:t>Double click on the same number which will create a new sheet automatically called ‘sheet 1’ – rename HV</w:t>
      </w:r>
    </w:p>
    <w:p w14:paraId="0BC50465" w14:textId="77777777" w:rsidR="001B5840" w:rsidRPr="00C23027" w:rsidRDefault="001B5840" w:rsidP="00D77C69">
      <w:pPr>
        <w:pStyle w:val="ListParagraph"/>
        <w:numPr>
          <w:ilvl w:val="0"/>
          <w:numId w:val="4"/>
        </w:numPr>
        <w:spacing w:before="144" w:after="144"/>
        <w:jc w:val="left"/>
        <w:rPr>
          <w:rFonts w:asciiTheme="minorHAnsi" w:hAnsiTheme="minorHAnsi" w:cstheme="minorHAnsi"/>
          <w:sz w:val="20"/>
          <w:szCs w:val="20"/>
        </w:rPr>
      </w:pPr>
      <w:r w:rsidRPr="00C23027">
        <w:rPr>
          <w:rFonts w:asciiTheme="minorHAnsi" w:hAnsiTheme="minorHAnsi" w:cstheme="minorHAnsi"/>
          <w:color w:val="000000"/>
          <w:szCs w:val="20"/>
        </w:rPr>
        <w:t>Select ‘Clinician Advice’ tab and double click on the number in the ‘grand total’ column – this will automatically generate a new sheet called ‘sheet 2’ – rename this sheet ‘ADVICE’</w:t>
      </w:r>
    </w:p>
    <w:p w14:paraId="20464F44" w14:textId="77777777" w:rsidR="001B5840" w:rsidRPr="00C23027" w:rsidRDefault="001B5840" w:rsidP="00D77C69">
      <w:pPr>
        <w:pStyle w:val="ListParagraph"/>
        <w:numPr>
          <w:ilvl w:val="0"/>
          <w:numId w:val="4"/>
        </w:numPr>
        <w:spacing w:before="144" w:after="144"/>
        <w:jc w:val="left"/>
        <w:rPr>
          <w:rFonts w:asciiTheme="minorHAnsi" w:hAnsiTheme="minorHAnsi" w:cstheme="minorHAnsi"/>
          <w:sz w:val="20"/>
          <w:szCs w:val="20"/>
        </w:rPr>
      </w:pPr>
      <w:r w:rsidRPr="00C23027">
        <w:rPr>
          <w:rFonts w:asciiTheme="minorHAnsi" w:hAnsiTheme="minorHAnsi" w:cstheme="minorHAnsi"/>
          <w:color w:val="000000"/>
          <w:szCs w:val="20"/>
        </w:rPr>
        <w:t>Select ‘Appointment’ tab and double click on the number in the ‘grand total’ column – this will automatically generate a new sheet called ‘sheet 3’ – rename this sheet ‘PCC’</w:t>
      </w:r>
    </w:p>
    <w:p w14:paraId="445B9C80" w14:textId="77777777" w:rsidR="001B5840" w:rsidRPr="00C23027" w:rsidRDefault="001B5840" w:rsidP="00D77C69">
      <w:pPr>
        <w:spacing w:before="144" w:after="144"/>
        <w:jc w:val="left"/>
        <w:rPr>
          <w:rFonts w:asciiTheme="minorHAnsi" w:hAnsiTheme="minorHAnsi" w:cstheme="minorHAnsi"/>
        </w:rPr>
      </w:pPr>
      <w:r w:rsidRPr="00C23027">
        <w:rPr>
          <w:rFonts w:asciiTheme="minorHAnsi" w:hAnsiTheme="minorHAnsi" w:cstheme="minorHAnsi"/>
        </w:rPr>
        <w:t>Note that the naming of the sheets is very important as this will allow the mail merged document to link up to the correct sheet in the workbook automatically to produce letters.</w:t>
      </w:r>
    </w:p>
    <w:p w14:paraId="098FA834" w14:textId="77777777" w:rsidR="001B5840" w:rsidRPr="00C23027" w:rsidRDefault="001B5840" w:rsidP="00D77C69">
      <w:pPr>
        <w:spacing w:before="144" w:after="144"/>
        <w:jc w:val="left"/>
        <w:rPr>
          <w:rFonts w:asciiTheme="minorHAnsi" w:hAnsiTheme="minorHAnsi" w:cstheme="minorHAnsi"/>
        </w:rPr>
      </w:pPr>
      <w:r w:rsidRPr="00C23027">
        <w:rPr>
          <w:rFonts w:asciiTheme="minorHAnsi" w:hAnsiTheme="minorHAnsi" w:cstheme="minorHAnsi"/>
        </w:rPr>
        <w:t>Mail merging</w:t>
      </w:r>
    </w:p>
    <w:p w14:paraId="6734943A" w14:textId="5CA1FA23" w:rsidR="001B5840" w:rsidRPr="00C23027" w:rsidRDefault="001B5840" w:rsidP="004351EC">
      <w:pPr>
        <w:pStyle w:val="ListParagraph"/>
        <w:numPr>
          <w:ilvl w:val="0"/>
          <w:numId w:val="5"/>
        </w:numPr>
        <w:spacing w:before="144" w:after="144"/>
        <w:jc w:val="left"/>
        <w:rPr>
          <w:rFonts w:asciiTheme="minorHAnsi" w:hAnsiTheme="minorHAnsi" w:cstheme="minorHAnsi"/>
        </w:rPr>
      </w:pPr>
      <w:r w:rsidRPr="00C23027">
        <w:rPr>
          <w:rFonts w:asciiTheme="minorHAnsi" w:hAnsiTheme="minorHAnsi" w:cstheme="minorHAnsi"/>
        </w:rPr>
        <w:lastRenderedPageBreak/>
        <w:t>Open the letter template</w:t>
      </w:r>
      <w:r w:rsidR="004351EC" w:rsidRPr="00C23027">
        <w:rPr>
          <w:rFonts w:asciiTheme="minorHAnsi" w:hAnsiTheme="minorHAnsi" w:cstheme="minorHAnsi"/>
        </w:rPr>
        <w:t>:</w:t>
      </w:r>
      <w:r w:rsidRPr="00C23027">
        <w:rPr>
          <w:rFonts w:asciiTheme="minorHAnsi" w:hAnsiTheme="minorHAnsi" w:cstheme="minorHAnsi"/>
        </w:rPr>
        <w:t xml:space="preserve"> ‘</w:t>
      </w:r>
      <w:r w:rsidR="004351EC" w:rsidRPr="00C23027">
        <w:rPr>
          <w:rFonts w:asciiTheme="minorHAnsi" w:hAnsiTheme="minorHAnsi" w:cstheme="minorHAnsi"/>
        </w:rPr>
        <w:t xml:space="preserve">S:\GOVERNANCE TEAM\CONFIDENTIAL PSQ\2021-22 IUC PSQ\PSQ Letters\New 2019 - 2020 Versions </w:t>
      </w:r>
      <w:r w:rsidRPr="00C23027">
        <w:rPr>
          <w:rFonts w:asciiTheme="minorHAnsi" w:hAnsiTheme="minorHAnsi" w:cstheme="minorHAnsi"/>
        </w:rPr>
        <w:t>1. PCC PSQ’ and select ok to the command message that will appear</w:t>
      </w:r>
    </w:p>
    <w:p w14:paraId="67275DE5" w14:textId="77777777" w:rsidR="001B5840" w:rsidRPr="00C23027" w:rsidRDefault="001B5840" w:rsidP="00D77C69">
      <w:pPr>
        <w:pStyle w:val="ListParagraph"/>
        <w:numPr>
          <w:ilvl w:val="0"/>
          <w:numId w:val="5"/>
        </w:numPr>
        <w:spacing w:before="144" w:after="144"/>
        <w:jc w:val="left"/>
        <w:rPr>
          <w:rFonts w:asciiTheme="minorHAnsi" w:hAnsiTheme="minorHAnsi" w:cstheme="minorHAnsi"/>
        </w:rPr>
      </w:pPr>
      <w:r w:rsidRPr="00C23027">
        <w:rPr>
          <w:rFonts w:asciiTheme="minorHAnsi" w:hAnsiTheme="minorHAnsi" w:cstheme="minorHAnsi"/>
        </w:rPr>
        <w:t>Select mailings tab</w:t>
      </w:r>
    </w:p>
    <w:p w14:paraId="6C49F873" w14:textId="77777777" w:rsidR="001B5840" w:rsidRPr="00C23027" w:rsidRDefault="001B5840" w:rsidP="00D77C69">
      <w:pPr>
        <w:pStyle w:val="ListParagraph"/>
        <w:numPr>
          <w:ilvl w:val="0"/>
          <w:numId w:val="5"/>
        </w:numPr>
        <w:spacing w:before="144" w:after="144"/>
        <w:jc w:val="left"/>
        <w:rPr>
          <w:rFonts w:asciiTheme="minorHAnsi" w:hAnsiTheme="minorHAnsi" w:cstheme="minorHAnsi"/>
        </w:rPr>
      </w:pPr>
      <w:r w:rsidRPr="00C23027">
        <w:rPr>
          <w:rFonts w:asciiTheme="minorHAnsi" w:hAnsiTheme="minorHAnsi" w:cstheme="minorHAnsi"/>
        </w:rPr>
        <w:t>Click finish and merge button – then edit individual documents</w:t>
      </w:r>
    </w:p>
    <w:p w14:paraId="6CCD40F2" w14:textId="77777777" w:rsidR="001B5840" w:rsidRPr="00C23027" w:rsidRDefault="001B5840" w:rsidP="00D77C69">
      <w:pPr>
        <w:pStyle w:val="ListParagraph"/>
        <w:numPr>
          <w:ilvl w:val="0"/>
          <w:numId w:val="5"/>
        </w:numPr>
        <w:spacing w:before="144" w:after="144"/>
        <w:jc w:val="left"/>
        <w:rPr>
          <w:rFonts w:asciiTheme="minorHAnsi" w:hAnsiTheme="minorHAnsi" w:cstheme="minorHAnsi"/>
        </w:rPr>
      </w:pPr>
      <w:r w:rsidRPr="00C23027">
        <w:rPr>
          <w:rFonts w:asciiTheme="minorHAnsi" w:hAnsiTheme="minorHAnsi" w:cstheme="minorHAnsi"/>
        </w:rPr>
        <w:t>A merge to new document box will appear – select OK</w:t>
      </w:r>
    </w:p>
    <w:p w14:paraId="194176C8" w14:textId="77777777" w:rsidR="001B5840" w:rsidRPr="00C23027" w:rsidRDefault="001B5840" w:rsidP="00D77C69">
      <w:pPr>
        <w:pStyle w:val="ListParagraph"/>
        <w:numPr>
          <w:ilvl w:val="0"/>
          <w:numId w:val="5"/>
        </w:numPr>
        <w:spacing w:before="144" w:after="144"/>
        <w:jc w:val="left"/>
        <w:rPr>
          <w:rFonts w:asciiTheme="minorHAnsi" w:hAnsiTheme="minorHAnsi" w:cstheme="minorHAnsi"/>
        </w:rPr>
      </w:pPr>
      <w:r w:rsidRPr="00C23027">
        <w:rPr>
          <w:rFonts w:asciiTheme="minorHAnsi" w:hAnsiTheme="minorHAnsi" w:cstheme="minorHAnsi"/>
        </w:rPr>
        <w:t>A message will appear advising of locked fields – select OK</w:t>
      </w:r>
    </w:p>
    <w:p w14:paraId="7F769BA9" w14:textId="77777777" w:rsidR="001B5840" w:rsidRPr="00C23027" w:rsidRDefault="001B5840" w:rsidP="00D77C69">
      <w:pPr>
        <w:pStyle w:val="ListParagraph"/>
        <w:numPr>
          <w:ilvl w:val="0"/>
          <w:numId w:val="5"/>
        </w:numPr>
        <w:spacing w:before="144" w:after="144"/>
        <w:jc w:val="left"/>
        <w:rPr>
          <w:rFonts w:asciiTheme="minorHAnsi" w:hAnsiTheme="minorHAnsi" w:cstheme="minorHAnsi"/>
        </w:rPr>
      </w:pPr>
      <w:r w:rsidRPr="00C23027">
        <w:rPr>
          <w:rFonts w:asciiTheme="minorHAnsi" w:hAnsiTheme="minorHAnsi" w:cstheme="minorHAnsi"/>
        </w:rPr>
        <w:t>When the document merges, check the date at the top of the first letter is within the date range you selected for your original data</w:t>
      </w:r>
    </w:p>
    <w:p w14:paraId="043EADC4" w14:textId="77777777" w:rsidR="001B5840" w:rsidRPr="00C23027" w:rsidRDefault="001B5840" w:rsidP="00D77C69">
      <w:pPr>
        <w:pStyle w:val="ListParagraph"/>
        <w:numPr>
          <w:ilvl w:val="0"/>
          <w:numId w:val="5"/>
        </w:numPr>
        <w:spacing w:before="144" w:after="144"/>
        <w:jc w:val="left"/>
        <w:rPr>
          <w:rFonts w:asciiTheme="minorHAnsi" w:hAnsiTheme="minorHAnsi" w:cstheme="minorHAnsi"/>
        </w:rPr>
      </w:pPr>
      <w:r w:rsidRPr="00C23027">
        <w:rPr>
          <w:rFonts w:asciiTheme="minorHAnsi" w:hAnsiTheme="minorHAnsi" w:cstheme="minorHAnsi"/>
        </w:rPr>
        <w:t>Now ready to print</w:t>
      </w:r>
    </w:p>
    <w:p w14:paraId="739CE5FB" w14:textId="77777777" w:rsidR="001B5840" w:rsidRPr="00C23027" w:rsidRDefault="001B5840" w:rsidP="00D77C69">
      <w:pPr>
        <w:pStyle w:val="ListParagraph"/>
        <w:numPr>
          <w:ilvl w:val="0"/>
          <w:numId w:val="5"/>
        </w:numPr>
        <w:spacing w:before="144" w:after="144"/>
        <w:jc w:val="left"/>
        <w:rPr>
          <w:rFonts w:asciiTheme="minorHAnsi" w:hAnsiTheme="minorHAnsi" w:cstheme="minorHAnsi"/>
        </w:rPr>
      </w:pPr>
      <w:r w:rsidRPr="00C23027">
        <w:rPr>
          <w:rFonts w:asciiTheme="minorHAnsi" w:hAnsiTheme="minorHAnsi" w:cstheme="minorHAnsi"/>
        </w:rPr>
        <w:t>After printing – there is no need to save the document, just make sure data has been copied into relevant month on PSQ results spreadsheet.</w:t>
      </w:r>
    </w:p>
    <w:p w14:paraId="652FCDB6" w14:textId="77777777" w:rsidR="001B5840" w:rsidRPr="00C23027" w:rsidRDefault="001B5840" w:rsidP="00D77C69">
      <w:pPr>
        <w:spacing w:before="144" w:after="144"/>
        <w:jc w:val="left"/>
        <w:rPr>
          <w:rFonts w:asciiTheme="minorHAnsi" w:hAnsiTheme="minorHAnsi" w:cstheme="minorHAnsi"/>
        </w:rPr>
      </w:pPr>
      <w:r w:rsidRPr="00C23027">
        <w:rPr>
          <w:rFonts w:asciiTheme="minorHAnsi" w:hAnsiTheme="minorHAnsi" w:cstheme="minorHAnsi"/>
        </w:rPr>
        <w:t xml:space="preserve">Printing </w:t>
      </w:r>
    </w:p>
    <w:p w14:paraId="75F39EF3" w14:textId="09379626" w:rsidR="001B5840" w:rsidRPr="00C23027" w:rsidRDefault="001B5840" w:rsidP="00D77C69">
      <w:pPr>
        <w:pStyle w:val="ListParagraph"/>
        <w:numPr>
          <w:ilvl w:val="0"/>
          <w:numId w:val="6"/>
        </w:numPr>
        <w:spacing w:before="144" w:after="144"/>
        <w:jc w:val="left"/>
        <w:rPr>
          <w:rFonts w:asciiTheme="minorHAnsi" w:hAnsiTheme="minorHAnsi" w:cstheme="minorHAnsi"/>
        </w:rPr>
      </w:pPr>
      <w:r w:rsidRPr="00C23027">
        <w:rPr>
          <w:rFonts w:asciiTheme="minorHAnsi" w:hAnsiTheme="minorHAnsi" w:cstheme="minorHAnsi"/>
        </w:rPr>
        <w:t>Select the printer: Unit 21 Upstairs Kyocera TASKalfa 2551ci on BRISDOC-</w:t>
      </w:r>
      <w:r w:rsidR="00502D56" w:rsidRPr="00C23027">
        <w:rPr>
          <w:rFonts w:asciiTheme="minorHAnsi" w:hAnsiTheme="minorHAnsi" w:cstheme="minorHAnsi"/>
        </w:rPr>
        <w:t>FS03.BrisDoc. local</w:t>
      </w:r>
    </w:p>
    <w:p w14:paraId="1E25B655" w14:textId="77777777" w:rsidR="001B5840" w:rsidRPr="00C23027" w:rsidRDefault="001B5840" w:rsidP="00D77C69">
      <w:pPr>
        <w:pStyle w:val="ListParagraph"/>
        <w:numPr>
          <w:ilvl w:val="0"/>
          <w:numId w:val="6"/>
        </w:numPr>
        <w:spacing w:before="144" w:after="144"/>
        <w:jc w:val="left"/>
        <w:rPr>
          <w:rFonts w:asciiTheme="minorHAnsi" w:hAnsiTheme="minorHAnsi" w:cstheme="minorHAnsi"/>
        </w:rPr>
      </w:pPr>
      <w:r w:rsidRPr="00C23027">
        <w:rPr>
          <w:rFonts w:asciiTheme="minorHAnsi" w:hAnsiTheme="minorHAnsi" w:cstheme="minorHAnsi"/>
        </w:rPr>
        <w:t>Select printer properties</w:t>
      </w:r>
    </w:p>
    <w:p w14:paraId="27D09DA4" w14:textId="77777777" w:rsidR="001B5840" w:rsidRPr="00C23027" w:rsidRDefault="001B5840" w:rsidP="00D77C69">
      <w:pPr>
        <w:pStyle w:val="ListParagraph"/>
        <w:numPr>
          <w:ilvl w:val="0"/>
          <w:numId w:val="6"/>
        </w:numPr>
        <w:spacing w:before="144" w:after="144"/>
        <w:jc w:val="left"/>
        <w:rPr>
          <w:rFonts w:asciiTheme="minorHAnsi" w:hAnsiTheme="minorHAnsi" w:cstheme="minorHAnsi"/>
        </w:rPr>
      </w:pPr>
      <w:r w:rsidRPr="00C23027">
        <w:rPr>
          <w:rFonts w:asciiTheme="minorHAnsi" w:hAnsiTheme="minorHAnsi" w:cstheme="minorHAnsi"/>
        </w:rPr>
        <w:t>On the ‘BASICS’ tab – select colour and duplex to print double sided</w:t>
      </w:r>
    </w:p>
    <w:p w14:paraId="093C705A" w14:textId="77777777" w:rsidR="001B5840" w:rsidRPr="00C23027" w:rsidRDefault="001B5840" w:rsidP="00D77C69">
      <w:pPr>
        <w:pStyle w:val="ListParagraph"/>
        <w:numPr>
          <w:ilvl w:val="0"/>
          <w:numId w:val="6"/>
        </w:numPr>
        <w:spacing w:before="144" w:after="144"/>
        <w:jc w:val="left"/>
        <w:rPr>
          <w:rFonts w:asciiTheme="minorHAnsi" w:hAnsiTheme="minorHAnsi" w:cstheme="minorHAnsi"/>
        </w:rPr>
      </w:pPr>
      <w:r w:rsidRPr="00C23027">
        <w:rPr>
          <w:rFonts w:asciiTheme="minorHAnsi" w:hAnsiTheme="minorHAnsi" w:cstheme="minorHAnsi"/>
        </w:rPr>
        <w:t>On the ‘finishing’ tab select the staple option by ticking the box on the staple diagram, this will automatically select the right position (top left) for the staple. Select 2 from the ‘sheets per group’ drop down menu</w:t>
      </w:r>
    </w:p>
    <w:p w14:paraId="6EAEE304" w14:textId="77777777" w:rsidR="001B5840" w:rsidRPr="00C23027" w:rsidRDefault="001B5840" w:rsidP="00D77C69">
      <w:pPr>
        <w:pStyle w:val="ListParagraph"/>
        <w:numPr>
          <w:ilvl w:val="0"/>
          <w:numId w:val="6"/>
        </w:numPr>
        <w:spacing w:before="144" w:after="144"/>
        <w:jc w:val="left"/>
        <w:rPr>
          <w:rFonts w:asciiTheme="minorHAnsi" w:hAnsiTheme="minorHAnsi" w:cstheme="minorHAnsi"/>
        </w:rPr>
      </w:pPr>
      <w:r w:rsidRPr="00C23027">
        <w:rPr>
          <w:rFonts w:asciiTheme="minorHAnsi" w:hAnsiTheme="minorHAnsi" w:cstheme="minorHAnsi"/>
        </w:rPr>
        <w:t>On the ‘layout’ tab select make sure portrait?</w:t>
      </w:r>
    </w:p>
    <w:p w14:paraId="464804BE" w14:textId="77777777" w:rsidR="001B5840" w:rsidRPr="00C23027" w:rsidRDefault="001B5840" w:rsidP="00D77C69">
      <w:pPr>
        <w:spacing w:before="144" w:after="144"/>
        <w:jc w:val="left"/>
        <w:rPr>
          <w:rFonts w:asciiTheme="minorHAnsi" w:hAnsiTheme="minorHAnsi" w:cstheme="minorHAnsi"/>
        </w:rPr>
      </w:pPr>
      <w:r w:rsidRPr="00C23027">
        <w:rPr>
          <w:rFonts w:asciiTheme="minorHAnsi" w:hAnsiTheme="minorHAnsi" w:cstheme="minorHAnsi"/>
        </w:rPr>
        <w:t>Repeat mail merging and printing steps for the 2 other case types, Advice and Home visit.</w:t>
      </w:r>
    </w:p>
    <w:p w14:paraId="53EAC344" w14:textId="77777777" w:rsidR="001B5840" w:rsidRPr="00C23027" w:rsidRDefault="001B5840" w:rsidP="00D77C69">
      <w:pPr>
        <w:spacing w:before="144" w:after="144"/>
        <w:jc w:val="left"/>
        <w:rPr>
          <w:rFonts w:asciiTheme="minorHAnsi" w:hAnsiTheme="minorHAnsi" w:cstheme="minorHAnsi"/>
        </w:rPr>
      </w:pPr>
      <w:r w:rsidRPr="00C23027">
        <w:rPr>
          <w:rFonts w:asciiTheme="minorHAnsi" w:hAnsiTheme="minorHAnsi" w:cstheme="minorHAnsi"/>
        </w:rPr>
        <w:t>Posting</w:t>
      </w:r>
    </w:p>
    <w:p w14:paraId="7051E429" w14:textId="77777777" w:rsidR="001B5840" w:rsidRPr="00C23027" w:rsidRDefault="001B5840" w:rsidP="00D77C69">
      <w:pPr>
        <w:spacing w:before="144" w:after="144"/>
        <w:jc w:val="left"/>
        <w:rPr>
          <w:rFonts w:asciiTheme="minorHAnsi" w:hAnsiTheme="minorHAnsi" w:cstheme="minorHAnsi"/>
        </w:rPr>
      </w:pPr>
      <w:r w:rsidRPr="00C23027">
        <w:rPr>
          <w:rFonts w:asciiTheme="minorHAnsi" w:hAnsiTheme="minorHAnsi" w:cstheme="minorHAnsi"/>
        </w:rPr>
        <w:t>Pass the letters to an Operations (NR) who will:</w:t>
      </w:r>
    </w:p>
    <w:p w14:paraId="10AAFEA5" w14:textId="77777777" w:rsidR="001B5840" w:rsidRPr="00C23027" w:rsidRDefault="001B5840" w:rsidP="00D77C69">
      <w:pPr>
        <w:pStyle w:val="ListParagraph"/>
        <w:numPr>
          <w:ilvl w:val="0"/>
          <w:numId w:val="3"/>
        </w:numPr>
        <w:spacing w:before="144" w:after="144"/>
        <w:jc w:val="left"/>
        <w:rPr>
          <w:rFonts w:asciiTheme="minorHAnsi" w:hAnsiTheme="minorHAnsi" w:cstheme="minorHAnsi"/>
        </w:rPr>
      </w:pPr>
      <w:r w:rsidRPr="00C23027">
        <w:rPr>
          <w:rFonts w:asciiTheme="minorHAnsi" w:hAnsiTheme="minorHAnsi" w:cstheme="minorHAnsi"/>
        </w:rPr>
        <w:t>Fold letters and envelope the Surveys using the labels provided</w:t>
      </w:r>
    </w:p>
    <w:p w14:paraId="0AF7BC43" w14:textId="77777777" w:rsidR="001B5840" w:rsidRPr="00C23027" w:rsidRDefault="001B5840" w:rsidP="00D77C69">
      <w:pPr>
        <w:pStyle w:val="ListParagraph"/>
        <w:numPr>
          <w:ilvl w:val="0"/>
          <w:numId w:val="3"/>
        </w:numPr>
        <w:spacing w:before="144" w:after="144"/>
        <w:jc w:val="left"/>
        <w:rPr>
          <w:rFonts w:asciiTheme="minorHAnsi" w:hAnsiTheme="minorHAnsi" w:cstheme="minorHAnsi"/>
        </w:rPr>
      </w:pPr>
      <w:r w:rsidRPr="00C23027">
        <w:rPr>
          <w:rFonts w:asciiTheme="minorHAnsi" w:hAnsiTheme="minorHAnsi" w:cstheme="minorHAnsi"/>
        </w:rPr>
        <w:t>Include a freepost envelope</w:t>
      </w:r>
    </w:p>
    <w:p w14:paraId="5CFE1248" w14:textId="77777777" w:rsidR="001B5840" w:rsidRPr="00C23027" w:rsidRDefault="001B5840" w:rsidP="00D77C69">
      <w:pPr>
        <w:pStyle w:val="ListParagraph"/>
        <w:numPr>
          <w:ilvl w:val="0"/>
          <w:numId w:val="3"/>
        </w:numPr>
        <w:spacing w:before="144" w:after="144"/>
        <w:jc w:val="left"/>
        <w:rPr>
          <w:rFonts w:asciiTheme="minorHAnsi" w:hAnsiTheme="minorHAnsi" w:cstheme="minorHAnsi"/>
        </w:rPr>
      </w:pPr>
      <w:r w:rsidRPr="00C23027">
        <w:rPr>
          <w:rFonts w:asciiTheme="minorHAnsi" w:hAnsiTheme="minorHAnsi" w:cstheme="minorHAnsi"/>
        </w:rPr>
        <w:t>Frank and post 2</w:t>
      </w:r>
      <w:r w:rsidRPr="00C23027">
        <w:rPr>
          <w:rFonts w:asciiTheme="minorHAnsi" w:hAnsiTheme="minorHAnsi" w:cstheme="minorHAnsi"/>
          <w:vertAlign w:val="superscript"/>
        </w:rPr>
        <w:t>nd</w:t>
      </w:r>
      <w:r w:rsidRPr="00C23027">
        <w:rPr>
          <w:rFonts w:asciiTheme="minorHAnsi" w:hAnsiTheme="minorHAnsi" w:cstheme="minorHAnsi"/>
        </w:rPr>
        <w:t xml:space="preserve"> class via Royal Mail (Franking Machine is located within Rota Team Office).</w:t>
      </w:r>
    </w:p>
    <w:p w14:paraId="76C11B97" w14:textId="77777777" w:rsidR="001B5840" w:rsidRPr="00C23027" w:rsidRDefault="001B5840" w:rsidP="00D77C69">
      <w:pPr>
        <w:spacing w:before="144" w:after="144"/>
        <w:jc w:val="left"/>
        <w:rPr>
          <w:rFonts w:asciiTheme="minorHAnsi" w:hAnsiTheme="minorHAnsi" w:cstheme="minorHAnsi"/>
          <w:u w:val="single"/>
        </w:rPr>
      </w:pPr>
      <w:r w:rsidRPr="00C23027">
        <w:rPr>
          <w:rFonts w:asciiTheme="minorHAnsi" w:hAnsiTheme="minorHAnsi" w:cstheme="minorHAnsi"/>
          <w:u w:val="single"/>
        </w:rPr>
        <w:t>PSQ results</w:t>
      </w:r>
    </w:p>
    <w:p w14:paraId="694C7A19" w14:textId="77777777" w:rsidR="001B5840" w:rsidRPr="00C23027" w:rsidRDefault="001B5840" w:rsidP="00D77C69">
      <w:pPr>
        <w:spacing w:before="144" w:after="144"/>
        <w:jc w:val="left"/>
        <w:rPr>
          <w:rFonts w:asciiTheme="minorHAnsi" w:hAnsiTheme="minorHAnsi" w:cstheme="minorHAnsi"/>
        </w:rPr>
      </w:pPr>
      <w:r w:rsidRPr="00C23027">
        <w:rPr>
          <w:rFonts w:asciiTheme="minorHAnsi" w:hAnsiTheme="minorHAnsi" w:cstheme="minorHAnsi"/>
        </w:rPr>
        <w:t>To maintain a spreadsheet of responses the Compliance Officer will Copy and paste the case numbers into the PSQ results spreadsheet for the relevant month. As questionnaires are returned enter the results for the relevant case.</w:t>
      </w:r>
    </w:p>
    <w:p w14:paraId="10A2E8E0" w14:textId="74D43A33" w:rsidR="001B5840" w:rsidRPr="00C23027" w:rsidRDefault="001B5840" w:rsidP="00D77C69">
      <w:pPr>
        <w:spacing w:before="144" w:after="144"/>
        <w:jc w:val="left"/>
        <w:rPr>
          <w:rFonts w:asciiTheme="minorHAnsi" w:hAnsiTheme="minorHAnsi" w:cstheme="minorHAnsi"/>
        </w:rPr>
      </w:pPr>
      <w:r w:rsidRPr="00C23027">
        <w:rPr>
          <w:rFonts w:asciiTheme="minorHAnsi" w:hAnsiTheme="minorHAnsi" w:cstheme="minorHAnsi"/>
        </w:rPr>
        <w:t>Once the case numbers have been transferred the label list and questionnaires for that week can be saved under data.</w:t>
      </w:r>
    </w:p>
    <w:p w14:paraId="71FE5733" w14:textId="796F34A1" w:rsidR="00737787" w:rsidRPr="00C23027" w:rsidRDefault="00737787" w:rsidP="00C130B0">
      <w:pPr>
        <w:pStyle w:val="Heading1"/>
      </w:pPr>
      <w:bookmarkStart w:id="50" w:name="_Toc115189147"/>
      <w:bookmarkEnd w:id="42"/>
      <w:r w:rsidRPr="00C23027">
        <w:t>Insurance Notifications</w:t>
      </w:r>
      <w:bookmarkEnd w:id="50"/>
    </w:p>
    <w:p w14:paraId="3288F3B3" w14:textId="77777777" w:rsidR="00737787" w:rsidRPr="00C23027" w:rsidRDefault="00737787" w:rsidP="00737787">
      <w:pPr>
        <w:spacing w:after="0"/>
        <w:rPr>
          <w:rFonts w:asciiTheme="minorHAnsi" w:hAnsiTheme="minorHAnsi" w:cstheme="minorHAnsi"/>
          <w:lang w:eastAsia="en-GB"/>
        </w:rPr>
      </w:pPr>
      <w:r w:rsidRPr="00C23027">
        <w:rPr>
          <w:rFonts w:asciiTheme="minorHAnsi" w:hAnsiTheme="minorHAnsi" w:cstheme="minorHAnsi"/>
          <w:lang w:eastAsia="x-none"/>
        </w:rPr>
        <w:t>BrisDoc is</w:t>
      </w:r>
      <w:r w:rsidRPr="00C23027">
        <w:rPr>
          <w:rFonts w:asciiTheme="minorHAnsi" w:hAnsiTheme="minorHAnsi" w:cstheme="minorHAnsi"/>
          <w:lang w:eastAsia="en-GB"/>
        </w:rPr>
        <w:t xml:space="preserve"> responsible for promptly notifying its medical professional liability insurer/CNSGP of claims and circumstances which may give rise to a claim under the policy. Failure to do so may result in a negligence claim not being covered by the policy. Such notice should include: </w:t>
      </w:r>
    </w:p>
    <w:p w14:paraId="4AF9DBAA" w14:textId="77777777" w:rsidR="00737787" w:rsidRPr="00C23027" w:rsidRDefault="00737787" w:rsidP="00737787">
      <w:pPr>
        <w:autoSpaceDE w:val="0"/>
        <w:autoSpaceDN w:val="0"/>
        <w:adjustRightInd w:val="0"/>
        <w:spacing w:after="0"/>
        <w:ind w:left="720"/>
        <w:rPr>
          <w:rFonts w:asciiTheme="minorHAnsi" w:hAnsiTheme="minorHAnsi" w:cstheme="minorHAnsi"/>
          <w:color w:val="000000"/>
          <w:lang w:eastAsia="en-GB"/>
        </w:rPr>
      </w:pPr>
      <w:r w:rsidRPr="00C23027">
        <w:rPr>
          <w:rFonts w:asciiTheme="minorHAnsi" w:hAnsiTheme="minorHAnsi" w:cstheme="minorHAnsi"/>
          <w:color w:val="000000"/>
          <w:lang w:eastAsia="en-GB"/>
        </w:rPr>
        <w:t xml:space="preserve">a. details of what happened and the services and activities that were being performing at the relevant time; and </w:t>
      </w:r>
    </w:p>
    <w:p w14:paraId="6E6CE717" w14:textId="77777777" w:rsidR="00737787" w:rsidRPr="00C23027" w:rsidRDefault="00737787" w:rsidP="00737787">
      <w:pPr>
        <w:autoSpaceDE w:val="0"/>
        <w:autoSpaceDN w:val="0"/>
        <w:adjustRightInd w:val="0"/>
        <w:spacing w:after="0"/>
        <w:ind w:firstLine="720"/>
        <w:rPr>
          <w:rFonts w:asciiTheme="minorHAnsi" w:hAnsiTheme="minorHAnsi" w:cstheme="minorHAnsi"/>
          <w:color w:val="000000"/>
          <w:lang w:eastAsia="en-GB"/>
        </w:rPr>
      </w:pPr>
      <w:r w:rsidRPr="00C23027">
        <w:rPr>
          <w:rFonts w:asciiTheme="minorHAnsi" w:hAnsiTheme="minorHAnsi" w:cstheme="minorHAnsi"/>
          <w:color w:val="000000"/>
          <w:lang w:eastAsia="en-GB"/>
        </w:rPr>
        <w:t xml:space="preserve">b. the nature of any actual, or any possible, bodily injury; and </w:t>
      </w:r>
    </w:p>
    <w:p w14:paraId="62EA517E" w14:textId="77777777" w:rsidR="00737787" w:rsidRPr="00C23027" w:rsidRDefault="00737787" w:rsidP="00737787">
      <w:pPr>
        <w:autoSpaceDE w:val="0"/>
        <w:autoSpaceDN w:val="0"/>
        <w:adjustRightInd w:val="0"/>
        <w:spacing w:after="0"/>
        <w:ind w:firstLine="720"/>
        <w:rPr>
          <w:rFonts w:asciiTheme="minorHAnsi" w:hAnsiTheme="minorHAnsi" w:cstheme="minorHAnsi"/>
          <w:color w:val="000000"/>
          <w:lang w:eastAsia="en-GB"/>
        </w:rPr>
      </w:pPr>
      <w:r w:rsidRPr="00C23027">
        <w:rPr>
          <w:rFonts w:asciiTheme="minorHAnsi" w:hAnsiTheme="minorHAnsi" w:cstheme="minorHAnsi"/>
          <w:color w:val="000000"/>
          <w:lang w:eastAsia="en-GB"/>
        </w:rPr>
        <w:t xml:space="preserve">c. details of how BrisDoc first became aware of the claim or circumstance; and </w:t>
      </w:r>
    </w:p>
    <w:p w14:paraId="52453D97" w14:textId="77777777" w:rsidR="00737787" w:rsidRPr="00C23027" w:rsidRDefault="00737787" w:rsidP="00737787">
      <w:pPr>
        <w:autoSpaceDE w:val="0"/>
        <w:autoSpaceDN w:val="0"/>
        <w:adjustRightInd w:val="0"/>
        <w:spacing w:after="0"/>
        <w:ind w:firstLine="720"/>
        <w:rPr>
          <w:rFonts w:asciiTheme="minorHAnsi" w:hAnsiTheme="minorHAnsi" w:cstheme="minorHAnsi"/>
          <w:color w:val="000000"/>
          <w:lang w:eastAsia="en-GB"/>
        </w:rPr>
      </w:pPr>
      <w:r w:rsidRPr="00C23027">
        <w:rPr>
          <w:rFonts w:asciiTheme="minorHAnsi" w:hAnsiTheme="minorHAnsi" w:cstheme="minorHAnsi"/>
          <w:color w:val="000000"/>
          <w:lang w:eastAsia="en-GB"/>
        </w:rPr>
        <w:t>d. all such further particulars as the insurer may require.</w:t>
      </w:r>
    </w:p>
    <w:p w14:paraId="4558BC7F" w14:textId="77777777" w:rsidR="00737787" w:rsidRPr="00C23027" w:rsidRDefault="00737787" w:rsidP="00737787">
      <w:pPr>
        <w:autoSpaceDE w:val="0"/>
        <w:autoSpaceDN w:val="0"/>
        <w:adjustRightInd w:val="0"/>
        <w:spacing w:after="0"/>
        <w:rPr>
          <w:rFonts w:asciiTheme="minorHAnsi" w:hAnsiTheme="minorHAnsi" w:cstheme="minorHAnsi"/>
          <w:color w:val="000000"/>
          <w:lang w:eastAsia="en-GB"/>
        </w:rPr>
      </w:pPr>
    </w:p>
    <w:p w14:paraId="78442A87" w14:textId="77777777" w:rsidR="00737787" w:rsidRPr="00C23027" w:rsidRDefault="00737787" w:rsidP="00737787">
      <w:pPr>
        <w:autoSpaceDE w:val="0"/>
        <w:autoSpaceDN w:val="0"/>
        <w:adjustRightInd w:val="0"/>
        <w:spacing w:after="0"/>
        <w:rPr>
          <w:rFonts w:asciiTheme="minorHAnsi" w:hAnsiTheme="minorHAnsi" w:cstheme="minorHAnsi"/>
          <w:color w:val="000000"/>
          <w:lang w:eastAsia="en-GB"/>
        </w:rPr>
      </w:pPr>
      <w:r w:rsidRPr="00C23027">
        <w:rPr>
          <w:rFonts w:asciiTheme="minorHAnsi" w:hAnsiTheme="minorHAnsi" w:cstheme="minorHAnsi"/>
          <w:color w:val="000000"/>
          <w:lang w:eastAsia="en-GB"/>
        </w:rPr>
        <w:t>A “</w:t>
      </w:r>
      <w:r w:rsidRPr="00C23027">
        <w:rPr>
          <w:rFonts w:asciiTheme="minorHAnsi" w:hAnsiTheme="minorHAnsi" w:cstheme="minorHAnsi"/>
          <w:b/>
          <w:color w:val="000000"/>
          <w:lang w:eastAsia="en-GB"/>
        </w:rPr>
        <w:t>c</w:t>
      </w:r>
      <w:r w:rsidRPr="00C23027">
        <w:rPr>
          <w:rFonts w:asciiTheme="minorHAnsi" w:hAnsiTheme="minorHAnsi" w:cstheme="minorHAnsi"/>
          <w:b/>
          <w:bCs/>
          <w:color w:val="000000"/>
          <w:lang w:eastAsia="en-GB"/>
        </w:rPr>
        <w:t>ircumstance</w:t>
      </w:r>
      <w:r w:rsidRPr="00C23027">
        <w:rPr>
          <w:rFonts w:asciiTheme="minorHAnsi" w:hAnsiTheme="minorHAnsi" w:cstheme="minorHAnsi"/>
          <w:color w:val="000000"/>
          <w:lang w:eastAsia="en-GB"/>
        </w:rPr>
        <w:t xml:space="preserve">” is defined in the policy as: </w:t>
      </w:r>
    </w:p>
    <w:p w14:paraId="6A206770" w14:textId="77777777" w:rsidR="00737787" w:rsidRPr="00C23027" w:rsidRDefault="00737787" w:rsidP="00737787">
      <w:pPr>
        <w:autoSpaceDE w:val="0"/>
        <w:autoSpaceDN w:val="0"/>
        <w:adjustRightInd w:val="0"/>
        <w:spacing w:after="0"/>
        <w:rPr>
          <w:rFonts w:asciiTheme="minorHAnsi" w:hAnsiTheme="minorHAnsi" w:cstheme="minorHAnsi"/>
          <w:color w:val="000000"/>
          <w:lang w:eastAsia="en-GB"/>
        </w:rPr>
      </w:pPr>
      <w:r w:rsidRPr="00C23027">
        <w:rPr>
          <w:rFonts w:asciiTheme="minorHAnsi" w:hAnsiTheme="minorHAnsi" w:cstheme="minorHAnsi"/>
          <w:i/>
          <w:iCs/>
          <w:color w:val="000000"/>
          <w:lang w:eastAsia="en-GB"/>
        </w:rPr>
        <w:t xml:space="preserve">“any circumstances of which you become aware, or should reasonably have become aware, that may reasonably be expected to give rise to a Claim.” </w:t>
      </w:r>
    </w:p>
    <w:p w14:paraId="782D3130" w14:textId="77777777" w:rsidR="00737787" w:rsidRPr="00C23027" w:rsidRDefault="00737787" w:rsidP="00737787">
      <w:pPr>
        <w:autoSpaceDE w:val="0"/>
        <w:autoSpaceDN w:val="0"/>
        <w:adjustRightInd w:val="0"/>
        <w:spacing w:after="0"/>
        <w:rPr>
          <w:rFonts w:asciiTheme="minorHAnsi" w:hAnsiTheme="minorHAnsi" w:cstheme="minorHAnsi"/>
          <w:color w:val="000000"/>
          <w:lang w:eastAsia="en-GB"/>
        </w:rPr>
      </w:pPr>
    </w:p>
    <w:p w14:paraId="78C50827" w14:textId="77777777" w:rsidR="00737787" w:rsidRPr="00C23027" w:rsidRDefault="00737787" w:rsidP="00737787">
      <w:pPr>
        <w:autoSpaceDE w:val="0"/>
        <w:autoSpaceDN w:val="0"/>
        <w:adjustRightInd w:val="0"/>
        <w:spacing w:after="0"/>
        <w:rPr>
          <w:rFonts w:asciiTheme="minorHAnsi" w:hAnsiTheme="minorHAnsi" w:cstheme="minorHAnsi"/>
          <w:color w:val="000000"/>
          <w:lang w:eastAsia="en-GB"/>
        </w:rPr>
      </w:pPr>
      <w:r w:rsidRPr="00C23027">
        <w:rPr>
          <w:rFonts w:asciiTheme="minorHAnsi" w:hAnsiTheme="minorHAnsi" w:cstheme="minorHAnsi"/>
          <w:color w:val="000000"/>
          <w:lang w:eastAsia="en-GB"/>
        </w:rPr>
        <w:t xml:space="preserve">Examples of a circumstance are: </w:t>
      </w:r>
    </w:p>
    <w:p w14:paraId="39D6BAFA" w14:textId="77777777" w:rsidR="00737787" w:rsidRPr="00C23027" w:rsidRDefault="00737787" w:rsidP="00737787">
      <w:pPr>
        <w:pStyle w:val="ListParagraph"/>
        <w:numPr>
          <w:ilvl w:val="0"/>
          <w:numId w:val="26"/>
        </w:numPr>
        <w:jc w:val="left"/>
        <w:rPr>
          <w:rFonts w:asciiTheme="minorHAnsi" w:hAnsiTheme="minorHAnsi" w:cstheme="minorHAnsi"/>
          <w:lang w:eastAsia="en-GB"/>
        </w:rPr>
      </w:pPr>
      <w:r w:rsidRPr="00C23027">
        <w:rPr>
          <w:rFonts w:asciiTheme="minorHAnsi" w:hAnsiTheme="minorHAnsi" w:cstheme="minorHAnsi"/>
          <w:lang w:eastAsia="en-GB"/>
        </w:rPr>
        <w:t xml:space="preserve">Any complaint, written or verbal, in which the patient or patient’s representative expresses dissatisfaction regarding the treatment provided or a failure to provide and alleges that, as a result, the patient suffered bodily injury. </w:t>
      </w:r>
    </w:p>
    <w:p w14:paraId="7DCFD791" w14:textId="77777777" w:rsidR="00737787" w:rsidRPr="00C23027" w:rsidRDefault="00737787" w:rsidP="00737787">
      <w:pPr>
        <w:pStyle w:val="ListParagraph"/>
        <w:numPr>
          <w:ilvl w:val="0"/>
          <w:numId w:val="26"/>
        </w:numPr>
        <w:jc w:val="left"/>
        <w:rPr>
          <w:rFonts w:asciiTheme="minorHAnsi" w:hAnsiTheme="minorHAnsi" w:cstheme="minorHAnsi"/>
          <w:lang w:eastAsia="en-GB"/>
        </w:rPr>
      </w:pPr>
      <w:r w:rsidRPr="00C23027">
        <w:rPr>
          <w:rFonts w:asciiTheme="minorHAnsi" w:hAnsiTheme="minorHAnsi" w:cstheme="minorHAnsi"/>
          <w:lang w:eastAsia="en-GB"/>
        </w:rPr>
        <w:t xml:space="preserve">A request for access to medical records received from a solicitor or third party on the basis that a Claim against you/your service (to include any of your employees) is being contemplated. </w:t>
      </w:r>
    </w:p>
    <w:p w14:paraId="298DD235" w14:textId="0F4AD029" w:rsidR="00737787" w:rsidRPr="00C23027" w:rsidRDefault="00737787" w:rsidP="00737787">
      <w:pPr>
        <w:pStyle w:val="ListParagraph"/>
        <w:numPr>
          <w:ilvl w:val="0"/>
          <w:numId w:val="26"/>
        </w:numPr>
        <w:jc w:val="left"/>
        <w:rPr>
          <w:rFonts w:asciiTheme="minorHAnsi" w:hAnsiTheme="minorHAnsi" w:cstheme="minorHAnsi"/>
          <w:lang w:eastAsia="en-GB"/>
        </w:rPr>
      </w:pPr>
      <w:r w:rsidRPr="00C23027">
        <w:rPr>
          <w:rFonts w:asciiTheme="minorHAnsi" w:hAnsiTheme="minorHAnsi" w:cstheme="minorHAnsi"/>
          <w:lang w:eastAsia="en-GB"/>
        </w:rPr>
        <w:t xml:space="preserve">Any </w:t>
      </w:r>
      <w:r w:rsidR="0061032A" w:rsidRPr="00C23027">
        <w:rPr>
          <w:rFonts w:asciiTheme="minorHAnsi" w:hAnsiTheme="minorHAnsi" w:cstheme="minorHAnsi"/>
          <w:lang w:eastAsia="en-GB"/>
        </w:rPr>
        <w:t>Learning Event</w:t>
      </w:r>
      <w:r w:rsidRPr="00C23027">
        <w:rPr>
          <w:rFonts w:asciiTheme="minorHAnsi" w:hAnsiTheme="minorHAnsi" w:cstheme="minorHAnsi"/>
          <w:lang w:eastAsia="en-GB"/>
        </w:rPr>
        <w:t xml:space="preserve"> in which a Serious </w:t>
      </w:r>
      <w:r w:rsidR="0061032A" w:rsidRPr="00C23027">
        <w:rPr>
          <w:rFonts w:asciiTheme="minorHAnsi" w:hAnsiTheme="minorHAnsi" w:cstheme="minorHAnsi"/>
          <w:lang w:eastAsia="en-GB"/>
        </w:rPr>
        <w:t>Learning Event</w:t>
      </w:r>
      <w:r w:rsidRPr="00C23027">
        <w:rPr>
          <w:rFonts w:asciiTheme="minorHAnsi" w:hAnsiTheme="minorHAnsi" w:cstheme="minorHAnsi"/>
          <w:lang w:eastAsia="en-GB"/>
        </w:rPr>
        <w:t xml:space="preserve"> Report is generated that involves potential or actual bodily injury </w:t>
      </w:r>
    </w:p>
    <w:p w14:paraId="40C610E6" w14:textId="77777777" w:rsidR="00737787" w:rsidRPr="00C23027" w:rsidRDefault="00737787" w:rsidP="00737787">
      <w:pPr>
        <w:pStyle w:val="ListParagraph"/>
        <w:numPr>
          <w:ilvl w:val="0"/>
          <w:numId w:val="26"/>
        </w:numPr>
        <w:jc w:val="left"/>
        <w:rPr>
          <w:rFonts w:asciiTheme="minorHAnsi" w:hAnsiTheme="minorHAnsi" w:cstheme="minorHAnsi"/>
          <w:lang w:eastAsia="en-GB"/>
        </w:rPr>
      </w:pPr>
      <w:r w:rsidRPr="00C23027">
        <w:rPr>
          <w:rFonts w:asciiTheme="minorHAnsi" w:hAnsiTheme="minorHAnsi" w:cstheme="minorHAnsi"/>
          <w:lang w:eastAsia="en-GB"/>
        </w:rPr>
        <w:t xml:space="preserve">Any unexpected or unusual death of which you become aware. </w:t>
      </w:r>
    </w:p>
    <w:p w14:paraId="098312A3" w14:textId="77777777" w:rsidR="00737787" w:rsidRPr="00C23027" w:rsidRDefault="00737787" w:rsidP="00737787">
      <w:pPr>
        <w:pStyle w:val="ListParagraph"/>
        <w:numPr>
          <w:ilvl w:val="0"/>
          <w:numId w:val="26"/>
        </w:numPr>
        <w:jc w:val="left"/>
        <w:rPr>
          <w:rFonts w:asciiTheme="minorHAnsi" w:hAnsiTheme="minorHAnsi" w:cstheme="minorHAnsi"/>
          <w:lang w:eastAsia="en-GB"/>
        </w:rPr>
      </w:pPr>
      <w:r w:rsidRPr="00C23027">
        <w:rPr>
          <w:rFonts w:asciiTheme="minorHAnsi" w:hAnsiTheme="minorHAnsi" w:cstheme="minorHAnsi"/>
          <w:lang w:eastAsia="en-GB"/>
        </w:rPr>
        <w:t>Any adverse outcome or clinical “near miss” in which you believe there may have been a negligent act, error or omission, irrespective of whether or not the patient is aware of this or whether the patient or patient’s representative has made a complaint.</w:t>
      </w:r>
    </w:p>
    <w:p w14:paraId="046EAAD8" w14:textId="77777777" w:rsidR="00737787" w:rsidRPr="00C23027" w:rsidRDefault="00737787" w:rsidP="00737787">
      <w:pPr>
        <w:pStyle w:val="ListParagraph"/>
        <w:numPr>
          <w:ilvl w:val="0"/>
          <w:numId w:val="26"/>
        </w:numPr>
        <w:jc w:val="left"/>
        <w:rPr>
          <w:rFonts w:asciiTheme="minorHAnsi" w:hAnsiTheme="minorHAnsi" w:cstheme="minorHAnsi"/>
          <w:lang w:eastAsia="en-GB"/>
        </w:rPr>
      </w:pPr>
      <w:r w:rsidRPr="00C23027">
        <w:rPr>
          <w:rFonts w:asciiTheme="minorHAnsi" w:hAnsiTheme="minorHAnsi" w:cstheme="minorHAnsi"/>
          <w:lang w:eastAsia="en-GB"/>
        </w:rPr>
        <w:t>An event that involves potential of actual bodily injury that triggers the threshold for the statutory duty of candour</w:t>
      </w:r>
    </w:p>
    <w:p w14:paraId="249CD9B7" w14:textId="77777777" w:rsidR="00737787" w:rsidRPr="00C23027" w:rsidRDefault="00737787" w:rsidP="00737787">
      <w:pPr>
        <w:pStyle w:val="ListParagraph"/>
        <w:numPr>
          <w:ilvl w:val="0"/>
          <w:numId w:val="26"/>
        </w:numPr>
        <w:jc w:val="left"/>
        <w:rPr>
          <w:rFonts w:asciiTheme="minorHAnsi" w:hAnsiTheme="minorHAnsi" w:cstheme="minorHAnsi"/>
          <w:lang w:eastAsia="en-GB"/>
        </w:rPr>
      </w:pPr>
      <w:r w:rsidRPr="00C23027">
        <w:rPr>
          <w:rFonts w:asciiTheme="minorHAnsi" w:hAnsiTheme="minorHAnsi" w:cstheme="minorHAnsi"/>
          <w:lang w:eastAsia="en-GB"/>
        </w:rPr>
        <w:t>An accusation of abuse, including organisational abuse, levied by patients, families, local authority, commissioner or any other entity.</w:t>
      </w:r>
    </w:p>
    <w:p w14:paraId="305912A1" w14:textId="2B258C9D" w:rsidR="00737787" w:rsidRPr="00C23027" w:rsidRDefault="00737787" w:rsidP="00737787">
      <w:pPr>
        <w:pStyle w:val="ListParagraph"/>
        <w:numPr>
          <w:ilvl w:val="0"/>
          <w:numId w:val="26"/>
        </w:numPr>
        <w:jc w:val="left"/>
        <w:rPr>
          <w:rFonts w:asciiTheme="minorHAnsi" w:hAnsiTheme="minorHAnsi" w:cstheme="minorHAnsi"/>
          <w:lang w:eastAsia="en-GB"/>
        </w:rPr>
      </w:pPr>
      <w:r w:rsidRPr="00C23027">
        <w:rPr>
          <w:rFonts w:asciiTheme="minorHAnsi" w:hAnsiTheme="minorHAnsi" w:cstheme="minorHAnsi"/>
          <w:lang w:eastAsia="en-GB"/>
        </w:rPr>
        <w:t xml:space="preserve">A notification by the Parliamentary &amp; Health Ombudsman that they may/intend to investigate an </w:t>
      </w:r>
      <w:r w:rsidR="0061032A" w:rsidRPr="00C23027">
        <w:rPr>
          <w:rFonts w:asciiTheme="minorHAnsi" w:hAnsiTheme="minorHAnsi" w:cstheme="minorHAnsi"/>
          <w:lang w:eastAsia="en-GB"/>
        </w:rPr>
        <w:t>Learning Event</w:t>
      </w:r>
      <w:r w:rsidRPr="00C23027">
        <w:rPr>
          <w:rFonts w:asciiTheme="minorHAnsi" w:hAnsiTheme="minorHAnsi" w:cstheme="minorHAnsi"/>
          <w:lang w:eastAsia="en-GB"/>
        </w:rPr>
        <w:t xml:space="preserve"> or complaint.</w:t>
      </w:r>
    </w:p>
    <w:p w14:paraId="642C7976"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It is recognised that complaints have the potential to escalate if not handled satisfactorily. The Insurer can provide expertise in assisting with responding appropriately to complaints. Collaborating with the Insurer can support complaint resolution at an early stage, thereby reducing the risk of litigation. Draft complaint responses may be sent to the Insurer prior to sending to the complainant. In complex complaints where harm was caused through mis-diagnosis or mis-treatment support should be sought from the Insurer.</w:t>
      </w:r>
    </w:p>
    <w:p w14:paraId="193C8EF1"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When managing a complaint all statements, letters, phone calls and actions taken in an investigation must be documented, scanned and kept in the complaint folder for that individual on the BrisDoc shared drive as per CQC regulations and for clinical governance purposes. Where any documentation is sent to an external organisation it will be converted to pdf format before sending. </w:t>
      </w:r>
    </w:p>
    <w:p w14:paraId="43447CAE" w14:textId="77777777" w:rsidR="00737787" w:rsidRPr="00C23027" w:rsidRDefault="00737787" w:rsidP="00737787">
      <w:pPr>
        <w:rPr>
          <w:rFonts w:asciiTheme="minorHAnsi" w:hAnsiTheme="minorHAnsi" w:cstheme="minorHAnsi"/>
          <w:lang w:val="en-US" w:bidi="en-US"/>
        </w:rPr>
      </w:pPr>
      <w:r w:rsidRPr="00C23027">
        <w:rPr>
          <w:rFonts w:asciiTheme="minorHAnsi" w:hAnsiTheme="minorHAnsi" w:cstheme="minorHAnsi"/>
          <w:lang w:val="en-US" w:bidi="en-US"/>
        </w:rPr>
        <w:t>Complaint records will be kept for eight years following closure of any actions in accordance with BrisDoc’s Records Management Policy.</w:t>
      </w:r>
    </w:p>
    <w:p w14:paraId="357003D7" w14:textId="77777777" w:rsidR="00737787" w:rsidRPr="00C23027" w:rsidRDefault="00737787" w:rsidP="00737787">
      <w:pPr>
        <w:rPr>
          <w:rFonts w:asciiTheme="minorHAnsi" w:hAnsiTheme="minorHAnsi" w:cstheme="minorHAnsi"/>
          <w:lang w:eastAsia="x-none"/>
        </w:rPr>
      </w:pPr>
      <w:r w:rsidRPr="00C23027">
        <w:rPr>
          <w:rFonts w:asciiTheme="minorHAnsi" w:hAnsiTheme="minorHAnsi" w:cstheme="minorHAnsi"/>
          <w:lang w:eastAsia="x-none"/>
        </w:rPr>
        <w:t>Each complaint will be entered into the BrisDoc Integrated Risk Management System BOB for Urgent Care and Business Services or in GPTeamNet for Practice Services. A comprehensive set of data will be entered into these databases so as to ensure BrisDoc can record response timescales; monitor progress with investigating complaints; capture learning outcomes and who has been involved; provide reports on complaint trends, categories etc. so as to support ongoing service improvement; and identify themes that may be a risk to the organisation.</w:t>
      </w:r>
    </w:p>
    <w:p w14:paraId="255026C6" w14:textId="404BD888" w:rsidR="00737787" w:rsidRPr="00C23027" w:rsidRDefault="00737787" w:rsidP="00304256">
      <w:pPr>
        <w:rPr>
          <w:rFonts w:asciiTheme="minorHAnsi" w:hAnsiTheme="minorHAnsi" w:cstheme="minorHAnsi"/>
        </w:rPr>
      </w:pPr>
      <w:r w:rsidRPr="00C23027">
        <w:rPr>
          <w:rFonts w:asciiTheme="minorHAnsi" w:hAnsiTheme="minorHAnsi" w:cstheme="minorHAnsi"/>
        </w:rPr>
        <w:t xml:space="preserve">How </w:t>
      </w:r>
      <w:r w:rsidR="00304256" w:rsidRPr="00C23027">
        <w:rPr>
          <w:rFonts w:asciiTheme="minorHAnsi" w:hAnsiTheme="minorHAnsi" w:cstheme="minorHAnsi"/>
        </w:rPr>
        <w:t xml:space="preserve">to </w:t>
      </w:r>
      <w:r w:rsidRPr="00C23027">
        <w:rPr>
          <w:rFonts w:asciiTheme="minorHAnsi" w:hAnsiTheme="minorHAnsi" w:cstheme="minorHAnsi"/>
        </w:rPr>
        <w:t>make a notification to under the Clinical Negligence Scheme for General Practitioners (CNSGP) via NHS Resolutions   This is the notification method for the majority of notifications received from 1</w:t>
      </w:r>
      <w:r w:rsidRPr="00C23027">
        <w:rPr>
          <w:rFonts w:asciiTheme="minorHAnsi" w:hAnsiTheme="minorHAnsi" w:cstheme="minorHAnsi"/>
          <w:vertAlign w:val="superscript"/>
        </w:rPr>
        <w:t>st</w:t>
      </w:r>
      <w:r w:rsidRPr="00C23027">
        <w:rPr>
          <w:rFonts w:asciiTheme="minorHAnsi" w:hAnsiTheme="minorHAnsi" w:cstheme="minorHAnsi"/>
        </w:rPr>
        <w:t xml:space="preserve"> April 2019</w:t>
      </w:r>
    </w:p>
    <w:p w14:paraId="0EEC4157" w14:textId="77777777" w:rsidR="00737787" w:rsidRPr="00C23027" w:rsidRDefault="00737787" w:rsidP="00737787">
      <w:pPr>
        <w:rPr>
          <w:rFonts w:asciiTheme="minorHAnsi" w:hAnsiTheme="minorHAnsi" w:cstheme="minorHAnsi"/>
          <w:lang w:bidi="en-US"/>
        </w:rPr>
      </w:pPr>
      <w:r w:rsidRPr="00C23027">
        <w:rPr>
          <w:rFonts w:asciiTheme="minorHAnsi" w:hAnsiTheme="minorHAnsi" w:cstheme="minorHAnsi"/>
          <w:lang w:bidi="en-US"/>
        </w:rPr>
        <w:t>Please click on the link below</w:t>
      </w:r>
    </w:p>
    <w:p w14:paraId="18935E0E" w14:textId="77777777" w:rsidR="00737787" w:rsidRPr="00C23027" w:rsidRDefault="00D976CD" w:rsidP="00737787">
      <w:pPr>
        <w:rPr>
          <w:rFonts w:asciiTheme="minorHAnsi" w:hAnsiTheme="minorHAnsi" w:cstheme="minorHAnsi"/>
          <w:lang w:bidi="en-US"/>
        </w:rPr>
      </w:pPr>
      <w:hyperlink r:id="rId50" w:history="1">
        <w:r w:rsidR="00737787" w:rsidRPr="00C23027">
          <w:rPr>
            <w:rStyle w:val="Hyperlink"/>
            <w:rFonts w:asciiTheme="minorHAnsi" w:hAnsiTheme="minorHAnsi" w:cstheme="minorHAnsi"/>
            <w:lang w:bidi="en-US"/>
          </w:rPr>
          <w:t>https://resolution.nhs.uk/wp-content/uploads/2020/03/ELSGP-Reporting-guidelines.pdf</w:t>
        </w:r>
      </w:hyperlink>
      <w:r w:rsidR="00737787" w:rsidRPr="00C23027">
        <w:rPr>
          <w:rFonts w:asciiTheme="minorHAnsi" w:hAnsiTheme="minorHAnsi" w:cstheme="minorHAnsi"/>
          <w:lang w:bidi="en-US"/>
        </w:rPr>
        <w:t xml:space="preserve"> </w:t>
      </w:r>
    </w:p>
    <w:p w14:paraId="688C0272" w14:textId="77777777" w:rsidR="00737787" w:rsidRPr="00C23027" w:rsidRDefault="00737787" w:rsidP="00737787">
      <w:pPr>
        <w:rPr>
          <w:rFonts w:asciiTheme="minorHAnsi" w:hAnsiTheme="minorHAnsi" w:cstheme="minorHAnsi"/>
          <w:lang w:bidi="en-US"/>
        </w:rPr>
      </w:pPr>
      <w:r w:rsidRPr="00C23027">
        <w:rPr>
          <w:rFonts w:asciiTheme="minorHAnsi" w:hAnsiTheme="minorHAnsi" w:cstheme="minorHAnsi"/>
          <w:lang w:bidi="en-US"/>
        </w:rPr>
        <w:t>If the patient was cared for prior to April 2019, or the claim could be against BrisDoc and/or the clinician please use the link below.</w:t>
      </w:r>
    </w:p>
    <w:bookmarkStart w:id="51" w:name="_MON_1696850152"/>
    <w:bookmarkEnd w:id="51"/>
    <w:p w14:paraId="5E46B491" w14:textId="77777777" w:rsidR="00737787" w:rsidRPr="00C23027" w:rsidRDefault="00737787" w:rsidP="00737787">
      <w:pPr>
        <w:rPr>
          <w:rFonts w:asciiTheme="minorHAnsi" w:hAnsiTheme="minorHAnsi" w:cstheme="minorHAnsi"/>
          <w:lang w:bidi="en-US"/>
        </w:rPr>
      </w:pPr>
      <w:r w:rsidRPr="00C23027">
        <w:rPr>
          <w:rFonts w:asciiTheme="minorHAnsi" w:hAnsiTheme="minorHAnsi" w:cstheme="minorHAnsi"/>
          <w:lang w:bidi="en-US"/>
        </w:rPr>
        <w:object w:dxaOrig="1539" w:dyaOrig="997" w14:anchorId="18148F3C">
          <v:shape id="_x0000_i1033" type="#_x0000_t75" style="width:79.5pt;height:50.25pt" o:ole="">
            <v:imagedata r:id="rId51" o:title=""/>
          </v:shape>
          <o:OLEObject Type="Embed" ProgID="Word.Document.12" ShapeID="_x0000_i1033" DrawAspect="Icon" ObjectID="_1730642417" r:id="rId52">
            <o:FieldCodes>\s</o:FieldCodes>
          </o:OLEObject>
        </w:object>
      </w:r>
    </w:p>
    <w:p w14:paraId="598A00C1" w14:textId="77777777" w:rsidR="00737787" w:rsidRPr="00C23027" w:rsidRDefault="00737787" w:rsidP="00737787">
      <w:pPr>
        <w:rPr>
          <w:rFonts w:asciiTheme="minorHAnsi" w:hAnsiTheme="minorHAnsi" w:cstheme="minorHAnsi"/>
          <w:lang w:bidi="en-US"/>
        </w:rPr>
      </w:pPr>
      <w:r w:rsidRPr="00C23027">
        <w:rPr>
          <w:rFonts w:asciiTheme="minorHAnsi" w:hAnsiTheme="minorHAnsi" w:cstheme="minorHAnsi"/>
          <w:lang w:bidi="en-US"/>
        </w:rPr>
        <w:t xml:space="preserve">Once the notification has been made to the indemnity provider please click the link below to add the details to the notification spreadsheet. </w:t>
      </w:r>
    </w:p>
    <w:p w14:paraId="1E4BE367" w14:textId="77777777" w:rsidR="00737787" w:rsidRPr="00C23027" w:rsidRDefault="00737787" w:rsidP="00737787">
      <w:pPr>
        <w:rPr>
          <w:rFonts w:asciiTheme="minorHAnsi" w:hAnsiTheme="minorHAnsi" w:cstheme="minorHAnsi"/>
        </w:rPr>
      </w:pPr>
      <w:r w:rsidRPr="00C23027">
        <w:rPr>
          <w:rFonts w:asciiTheme="minorHAnsi" w:hAnsiTheme="minorHAnsi" w:cstheme="minorHAnsi"/>
          <w:lang w:bidi="en-US"/>
        </w:rPr>
        <w:object w:dxaOrig="1539" w:dyaOrig="997" w14:anchorId="67C7AB2A">
          <v:shape id="_x0000_i1034" type="#_x0000_t75" style="width:79.5pt;height:50.25pt" o:ole="">
            <v:imagedata r:id="rId53" o:title=""/>
          </v:shape>
          <o:OLEObject Type="Embed" ProgID="Excel.Sheet.12" ShapeID="_x0000_i1034" DrawAspect="Icon" ObjectID="_1730642418" r:id="rId54"/>
        </w:object>
      </w:r>
    </w:p>
    <w:p w14:paraId="54827BBA" w14:textId="39A4FE17" w:rsidR="00737787" w:rsidRPr="00C23027" w:rsidRDefault="00737787" w:rsidP="00C130B0">
      <w:pPr>
        <w:pStyle w:val="Heading1"/>
      </w:pPr>
      <w:bookmarkStart w:id="52" w:name="_Toc115189148"/>
      <w:r w:rsidRPr="00C23027">
        <w:t>IUC Monthly / Quarterly Reports</w:t>
      </w:r>
      <w:bookmarkEnd w:id="52"/>
    </w:p>
    <w:p w14:paraId="7B70D55A" w14:textId="11960EAB" w:rsidR="00737787" w:rsidRPr="00C23027" w:rsidRDefault="00737787" w:rsidP="00737787">
      <w:pPr>
        <w:rPr>
          <w:rFonts w:asciiTheme="minorHAnsi" w:hAnsiTheme="minorHAnsi" w:cstheme="minorHAnsi"/>
        </w:rPr>
      </w:pPr>
      <w:r w:rsidRPr="00C23027">
        <w:rPr>
          <w:rFonts w:asciiTheme="minorHAnsi" w:hAnsiTheme="minorHAnsi" w:cstheme="minorHAnsi"/>
        </w:rPr>
        <w:t xml:space="preserve">Each Month two separate reports are created by the Governance Team (using data pulled from </w:t>
      </w:r>
      <w:r w:rsidR="00504DC1" w:rsidRPr="00C23027">
        <w:rPr>
          <w:rFonts w:asciiTheme="minorHAnsi" w:hAnsiTheme="minorHAnsi" w:cstheme="minorHAnsi"/>
        </w:rPr>
        <w:t>LERIS</w:t>
      </w:r>
      <w:r w:rsidRPr="00C23027">
        <w:rPr>
          <w:rFonts w:asciiTheme="minorHAnsi" w:hAnsiTheme="minorHAnsi" w:cstheme="minorHAnsi"/>
        </w:rPr>
        <w:t xml:space="preserve">) to summarise </w:t>
      </w:r>
      <w:r w:rsidR="0061032A" w:rsidRPr="00C23027">
        <w:rPr>
          <w:rFonts w:asciiTheme="minorHAnsi" w:hAnsiTheme="minorHAnsi" w:cstheme="minorHAnsi"/>
        </w:rPr>
        <w:t>Learning Event</w:t>
      </w:r>
      <w:r w:rsidRPr="00C23027">
        <w:rPr>
          <w:rFonts w:asciiTheme="minorHAnsi" w:hAnsiTheme="minorHAnsi" w:cstheme="minorHAnsi"/>
        </w:rPr>
        <w:t>s reported through the previous month. The reports are separated and used as follows:</w:t>
      </w:r>
    </w:p>
    <w:p w14:paraId="32B5DEDF" w14:textId="3923B008" w:rsidR="00737787" w:rsidRPr="00C23027" w:rsidRDefault="00737787" w:rsidP="00737787">
      <w:pPr>
        <w:pStyle w:val="ListParagraph"/>
        <w:numPr>
          <w:ilvl w:val="0"/>
          <w:numId w:val="27"/>
        </w:numPr>
        <w:spacing w:after="160" w:line="259" w:lineRule="auto"/>
        <w:jc w:val="left"/>
        <w:rPr>
          <w:rFonts w:asciiTheme="minorHAnsi" w:hAnsiTheme="minorHAnsi" w:cstheme="minorHAnsi"/>
        </w:rPr>
      </w:pPr>
      <w:r w:rsidRPr="00C23027">
        <w:rPr>
          <w:rFonts w:asciiTheme="minorHAnsi" w:hAnsiTheme="minorHAnsi" w:cstheme="minorHAnsi"/>
        </w:rPr>
        <w:t xml:space="preserve">Operational </w:t>
      </w:r>
      <w:r w:rsidR="0061032A" w:rsidRPr="00C23027">
        <w:rPr>
          <w:rFonts w:asciiTheme="minorHAnsi" w:hAnsiTheme="minorHAnsi" w:cstheme="minorHAnsi"/>
        </w:rPr>
        <w:t>Learning Event</w:t>
      </w:r>
      <w:r w:rsidRPr="00C23027">
        <w:rPr>
          <w:rFonts w:asciiTheme="minorHAnsi" w:hAnsiTheme="minorHAnsi" w:cstheme="minorHAnsi"/>
        </w:rPr>
        <w:t xml:space="preserve"> report –Supplied to the quality lead Senior Team Manager to be used by the Ops team for discussion and review at their monthly quality meeting.</w:t>
      </w:r>
    </w:p>
    <w:p w14:paraId="0633F08D" w14:textId="77C7CE3D" w:rsidR="00737787" w:rsidRPr="00C23027" w:rsidRDefault="00737787" w:rsidP="00737787">
      <w:pPr>
        <w:pStyle w:val="ListParagraph"/>
        <w:numPr>
          <w:ilvl w:val="0"/>
          <w:numId w:val="27"/>
        </w:numPr>
        <w:spacing w:after="160" w:line="259" w:lineRule="auto"/>
        <w:jc w:val="left"/>
        <w:rPr>
          <w:rFonts w:asciiTheme="minorHAnsi" w:hAnsiTheme="minorHAnsi" w:cstheme="minorHAnsi"/>
        </w:rPr>
      </w:pPr>
      <w:r w:rsidRPr="00C23027">
        <w:rPr>
          <w:rFonts w:asciiTheme="minorHAnsi" w:hAnsiTheme="minorHAnsi" w:cstheme="minorHAnsi"/>
        </w:rPr>
        <w:t xml:space="preserve">Clinical </w:t>
      </w:r>
      <w:r w:rsidR="0061032A" w:rsidRPr="00C23027">
        <w:rPr>
          <w:rFonts w:asciiTheme="minorHAnsi" w:hAnsiTheme="minorHAnsi" w:cstheme="minorHAnsi"/>
        </w:rPr>
        <w:t>Learning Event</w:t>
      </w:r>
      <w:r w:rsidRPr="00C23027">
        <w:rPr>
          <w:rFonts w:asciiTheme="minorHAnsi" w:hAnsiTheme="minorHAnsi" w:cstheme="minorHAnsi"/>
        </w:rPr>
        <w:t xml:space="preserve"> Report – Supplied to the Clinical Leads and Nurse Manager Team to be reviewed and discussed at the monthly clinical </w:t>
      </w:r>
      <w:r w:rsidR="0061032A" w:rsidRPr="00C23027">
        <w:rPr>
          <w:rFonts w:asciiTheme="minorHAnsi" w:hAnsiTheme="minorHAnsi" w:cstheme="minorHAnsi"/>
        </w:rPr>
        <w:t>Learning Event</w:t>
      </w:r>
      <w:r w:rsidRPr="00C23027">
        <w:rPr>
          <w:rFonts w:asciiTheme="minorHAnsi" w:hAnsiTheme="minorHAnsi" w:cstheme="minorHAnsi"/>
        </w:rPr>
        <w:t xml:space="preserve"> meeting.</w:t>
      </w:r>
    </w:p>
    <w:p w14:paraId="119FF50B"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Each report will give a summary of the following areas:</w:t>
      </w:r>
    </w:p>
    <w:p w14:paraId="408853BB" w14:textId="7D7D07A1" w:rsidR="00737787" w:rsidRPr="00C23027" w:rsidRDefault="00737787" w:rsidP="00737787">
      <w:pPr>
        <w:pStyle w:val="ListParagraph"/>
        <w:numPr>
          <w:ilvl w:val="0"/>
          <w:numId w:val="28"/>
        </w:numPr>
        <w:spacing w:after="160" w:line="259" w:lineRule="auto"/>
        <w:jc w:val="left"/>
        <w:rPr>
          <w:rFonts w:asciiTheme="minorHAnsi" w:hAnsiTheme="minorHAnsi" w:cstheme="minorHAnsi"/>
        </w:rPr>
      </w:pPr>
      <w:r w:rsidRPr="00C23027">
        <w:rPr>
          <w:rFonts w:asciiTheme="minorHAnsi" w:hAnsiTheme="minorHAnsi" w:cstheme="minorHAnsi"/>
        </w:rPr>
        <w:t xml:space="preserve">Number of </w:t>
      </w:r>
      <w:r w:rsidR="0061032A" w:rsidRPr="00C23027">
        <w:rPr>
          <w:rFonts w:asciiTheme="minorHAnsi" w:hAnsiTheme="minorHAnsi" w:cstheme="minorHAnsi"/>
        </w:rPr>
        <w:t>Learning Event</w:t>
      </w:r>
      <w:r w:rsidRPr="00C23027">
        <w:rPr>
          <w:rFonts w:asciiTheme="minorHAnsi" w:hAnsiTheme="minorHAnsi" w:cstheme="minorHAnsi"/>
        </w:rPr>
        <w:t>s reported</w:t>
      </w:r>
    </w:p>
    <w:p w14:paraId="4900F145" w14:textId="0A60041D" w:rsidR="00737787" w:rsidRPr="00C23027" w:rsidRDefault="00737787" w:rsidP="00737787">
      <w:pPr>
        <w:pStyle w:val="ListParagraph"/>
        <w:numPr>
          <w:ilvl w:val="0"/>
          <w:numId w:val="28"/>
        </w:numPr>
        <w:spacing w:after="160" w:line="259" w:lineRule="auto"/>
        <w:jc w:val="left"/>
        <w:rPr>
          <w:rFonts w:asciiTheme="minorHAnsi" w:hAnsiTheme="minorHAnsi" w:cstheme="minorHAnsi"/>
        </w:rPr>
      </w:pPr>
      <w:r w:rsidRPr="00C23027">
        <w:rPr>
          <w:rFonts w:asciiTheme="minorHAnsi" w:hAnsiTheme="minorHAnsi" w:cstheme="minorHAnsi"/>
        </w:rPr>
        <w:t xml:space="preserve">Breakdown of </w:t>
      </w:r>
      <w:r w:rsidR="0061032A" w:rsidRPr="00C23027">
        <w:rPr>
          <w:rFonts w:asciiTheme="minorHAnsi" w:hAnsiTheme="minorHAnsi" w:cstheme="minorHAnsi"/>
        </w:rPr>
        <w:t>Learning Event</w:t>
      </w:r>
      <w:r w:rsidRPr="00C23027">
        <w:rPr>
          <w:rFonts w:asciiTheme="minorHAnsi" w:hAnsiTheme="minorHAnsi" w:cstheme="minorHAnsi"/>
        </w:rPr>
        <w:t xml:space="preserve"> categories</w:t>
      </w:r>
    </w:p>
    <w:p w14:paraId="4434B0B8" w14:textId="77777777" w:rsidR="00737787" w:rsidRPr="00C23027" w:rsidRDefault="00737787" w:rsidP="00737787">
      <w:pPr>
        <w:pStyle w:val="ListParagraph"/>
        <w:numPr>
          <w:ilvl w:val="0"/>
          <w:numId w:val="28"/>
        </w:numPr>
        <w:spacing w:after="160" w:line="259" w:lineRule="auto"/>
        <w:jc w:val="left"/>
        <w:rPr>
          <w:rFonts w:asciiTheme="minorHAnsi" w:hAnsiTheme="minorHAnsi" w:cstheme="minorHAnsi"/>
        </w:rPr>
      </w:pPr>
      <w:r w:rsidRPr="00C23027">
        <w:rPr>
          <w:rFonts w:asciiTheme="minorHAnsi" w:hAnsiTheme="minorHAnsi" w:cstheme="minorHAnsi"/>
        </w:rPr>
        <w:t>Themes and /or trends</w:t>
      </w:r>
    </w:p>
    <w:p w14:paraId="346C55B7" w14:textId="7F96BFA4" w:rsidR="00737787" w:rsidRPr="00C23027" w:rsidRDefault="00737787" w:rsidP="00737787">
      <w:pPr>
        <w:pStyle w:val="ListParagraph"/>
        <w:numPr>
          <w:ilvl w:val="0"/>
          <w:numId w:val="28"/>
        </w:numPr>
        <w:spacing w:after="160" w:line="259" w:lineRule="auto"/>
        <w:jc w:val="left"/>
        <w:rPr>
          <w:rFonts w:asciiTheme="minorHAnsi" w:hAnsiTheme="minorHAnsi" w:cstheme="minorHAnsi"/>
        </w:rPr>
      </w:pPr>
      <w:r w:rsidRPr="00C23027">
        <w:rPr>
          <w:rFonts w:asciiTheme="minorHAnsi" w:hAnsiTheme="minorHAnsi" w:cstheme="minorHAnsi"/>
        </w:rPr>
        <w:t xml:space="preserve">Adherence to timescales for closing </w:t>
      </w:r>
      <w:r w:rsidR="0061032A" w:rsidRPr="00C23027">
        <w:rPr>
          <w:rFonts w:asciiTheme="minorHAnsi" w:hAnsiTheme="minorHAnsi" w:cstheme="minorHAnsi"/>
        </w:rPr>
        <w:t>Learning Event</w:t>
      </w:r>
      <w:r w:rsidRPr="00C23027">
        <w:rPr>
          <w:rFonts w:asciiTheme="minorHAnsi" w:hAnsiTheme="minorHAnsi" w:cstheme="minorHAnsi"/>
        </w:rPr>
        <w:t>s</w:t>
      </w:r>
    </w:p>
    <w:p w14:paraId="3B212346" w14:textId="77777777" w:rsidR="00737787" w:rsidRPr="00C23027" w:rsidRDefault="00737787" w:rsidP="00737787">
      <w:pPr>
        <w:pStyle w:val="ListParagraph"/>
        <w:numPr>
          <w:ilvl w:val="0"/>
          <w:numId w:val="28"/>
        </w:numPr>
        <w:spacing w:after="160" w:line="259" w:lineRule="auto"/>
        <w:jc w:val="left"/>
        <w:rPr>
          <w:rFonts w:asciiTheme="minorHAnsi" w:hAnsiTheme="minorHAnsi" w:cstheme="minorHAnsi"/>
        </w:rPr>
      </w:pPr>
      <w:r w:rsidRPr="00C23027">
        <w:rPr>
          <w:rFonts w:asciiTheme="minorHAnsi" w:hAnsiTheme="minorHAnsi" w:cstheme="minorHAnsi"/>
        </w:rPr>
        <w:t>Allocation split by Manager.</w:t>
      </w:r>
    </w:p>
    <w:p w14:paraId="6A37A029" w14:textId="77777777" w:rsidR="00737787" w:rsidRPr="00C23027" w:rsidRDefault="00737787" w:rsidP="00737787">
      <w:pPr>
        <w:rPr>
          <w:rFonts w:asciiTheme="minorHAnsi" w:hAnsiTheme="minorHAnsi" w:cstheme="minorHAnsi"/>
        </w:rPr>
      </w:pPr>
      <w:r w:rsidRPr="00C23027">
        <w:rPr>
          <w:rFonts w:asciiTheme="minorHAnsi" w:hAnsiTheme="minorHAnsi" w:cstheme="minorHAnsi"/>
        </w:rPr>
        <w:t>In addition, a Quarterly report is provided to the Ops Team to feed into the quarterly performance report.</w:t>
      </w:r>
    </w:p>
    <w:p w14:paraId="56375CAB" w14:textId="7B43459E" w:rsidR="00137BAD" w:rsidRPr="00C23027" w:rsidRDefault="00137BAD" w:rsidP="00C130B0">
      <w:pPr>
        <w:pStyle w:val="Heading1"/>
      </w:pPr>
      <w:bookmarkStart w:id="53" w:name="_Toc115189149"/>
      <w:r w:rsidRPr="00C23027">
        <w:t>PSQ Feedback Guidelines</w:t>
      </w:r>
      <w:bookmarkEnd w:id="53"/>
    </w:p>
    <w:p w14:paraId="64340CA3"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 xml:space="preserve">PSQ’s will arrive in a freepost envelope via Royal Mail. </w:t>
      </w:r>
    </w:p>
    <w:p w14:paraId="3BD5C49F"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Facilities will always put our post in the Governance in-tray.</w:t>
      </w:r>
    </w:p>
    <w:p w14:paraId="12E4E7D3"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To enter PSQ feedback, go to S:\GOVERNANCE TEAM\CONFIDENTIAL PSQ\2021-22 IUC PSQ</w:t>
      </w:r>
    </w:p>
    <w:p w14:paraId="729E37E1"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Password is scooby</w:t>
      </w:r>
    </w:p>
    <w:p w14:paraId="3AD2B5B7"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Open letter, check date for example 16.06.2021 and enter PSQ feedback in June tab.</w:t>
      </w:r>
    </w:p>
    <w:p w14:paraId="4091F470"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There will be a case number on letter, use that to search for case on spreadsheet. Ctrl F see diagrams below – this will help you to add information against correct case.</w:t>
      </w:r>
    </w:p>
    <w:p w14:paraId="3A5B470D"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62540545" wp14:editId="2984B947">
            <wp:extent cx="4038600" cy="21958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42326" cy="2197919"/>
                    </a:xfrm>
                    <a:prstGeom prst="rect">
                      <a:avLst/>
                    </a:prstGeom>
                  </pic:spPr>
                </pic:pic>
              </a:graphicData>
            </a:graphic>
          </wp:inline>
        </w:drawing>
      </w:r>
    </w:p>
    <w:p w14:paraId="5AC199CF" w14:textId="77777777" w:rsidR="00137BAD" w:rsidRPr="00C23027" w:rsidRDefault="00137BAD" w:rsidP="00D77C69">
      <w:pPr>
        <w:spacing w:before="144" w:after="144"/>
        <w:jc w:val="left"/>
        <w:rPr>
          <w:rFonts w:asciiTheme="minorHAnsi" w:hAnsiTheme="minorHAnsi" w:cstheme="minorHAnsi"/>
        </w:rPr>
      </w:pPr>
    </w:p>
    <w:p w14:paraId="50367D1B"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5C0E5FD0" wp14:editId="2E7E8BDA">
            <wp:extent cx="3762375" cy="1000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62375" cy="1000125"/>
                    </a:xfrm>
                    <a:prstGeom prst="rect">
                      <a:avLst/>
                    </a:prstGeom>
                  </pic:spPr>
                </pic:pic>
              </a:graphicData>
            </a:graphic>
          </wp:inline>
        </w:drawing>
      </w:r>
    </w:p>
    <w:p w14:paraId="556A45A8" w14:textId="77777777" w:rsidR="00137BAD" w:rsidRPr="00C23027" w:rsidRDefault="00137BAD" w:rsidP="00D77C69">
      <w:pPr>
        <w:spacing w:before="144" w:after="144"/>
        <w:jc w:val="left"/>
        <w:rPr>
          <w:rFonts w:asciiTheme="minorHAnsi" w:hAnsiTheme="minorHAnsi" w:cstheme="minorHAnsi"/>
        </w:rPr>
      </w:pPr>
    </w:p>
    <w:p w14:paraId="68FF177E"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47C7E324" wp14:editId="5A61B7B7">
            <wp:extent cx="5731510" cy="5930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593090"/>
                    </a:xfrm>
                    <a:prstGeom prst="rect">
                      <a:avLst/>
                    </a:prstGeom>
                  </pic:spPr>
                </pic:pic>
              </a:graphicData>
            </a:graphic>
          </wp:inline>
        </w:drawing>
      </w:r>
    </w:p>
    <w:p w14:paraId="1D353855" w14:textId="77777777" w:rsidR="00137BAD" w:rsidRPr="00C23027" w:rsidRDefault="00137BAD" w:rsidP="00D77C69">
      <w:pPr>
        <w:spacing w:before="144" w:after="144"/>
        <w:jc w:val="left"/>
        <w:rPr>
          <w:rFonts w:asciiTheme="minorHAnsi" w:hAnsiTheme="minorHAnsi" w:cstheme="minorHAnsi"/>
        </w:rPr>
      </w:pPr>
    </w:p>
    <w:p w14:paraId="1DBEDC83"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Add information along the row to question’s answered on the PSQ survey (letter). See above diagram and column heading.</w:t>
      </w:r>
    </w:p>
    <w:p w14:paraId="3E1E59F1"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Once completed save spreadsheet.</w:t>
      </w:r>
    </w:p>
    <w:p w14:paraId="2D6D4FEA"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 xml:space="preserve">At the bottom of the spreadsheet there is statistics for all the entries that month. See diagram below.  </w:t>
      </w:r>
    </w:p>
    <w:p w14:paraId="559F83EC" w14:textId="22C6D972"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This is just an example; all these figures link up to totals tab at end of spreadsheet which includes every month in the financial year 2021/2022. Nothing needs to be done with these figures, formulas/links have been sent at the beginning of financial year when a new spreadsheet was created.</w:t>
      </w:r>
    </w:p>
    <w:p w14:paraId="6394CC40"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71D1C6F0" wp14:editId="17C9CEC4">
            <wp:extent cx="5467350" cy="3895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67350" cy="3895725"/>
                    </a:xfrm>
                    <a:prstGeom prst="rect">
                      <a:avLst/>
                    </a:prstGeom>
                  </pic:spPr>
                </pic:pic>
              </a:graphicData>
            </a:graphic>
          </wp:inline>
        </w:drawing>
      </w:r>
    </w:p>
    <w:p w14:paraId="4A63662F"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t xml:space="preserve">Once a month I check that statistics add up correctly on each tab.  </w:t>
      </w:r>
    </w:p>
    <w:p w14:paraId="7C18362A" w14:textId="05D73434" w:rsidR="00137BAD" w:rsidRPr="00C23027" w:rsidRDefault="00137BAD" w:rsidP="00D77C69">
      <w:pPr>
        <w:spacing w:before="144" w:after="144"/>
        <w:jc w:val="left"/>
        <w:rPr>
          <w:rFonts w:asciiTheme="minorHAnsi" w:hAnsiTheme="minorHAnsi" w:cstheme="minorHAnsi"/>
        </w:rPr>
      </w:pPr>
    </w:p>
    <w:p w14:paraId="641DE87A" w14:textId="77777777" w:rsidR="00137BAD" w:rsidRPr="00C23027" w:rsidRDefault="00137BAD" w:rsidP="00D77C69">
      <w:pPr>
        <w:spacing w:before="144" w:after="144"/>
        <w:jc w:val="left"/>
        <w:rPr>
          <w:rFonts w:asciiTheme="minorHAnsi" w:hAnsiTheme="minorHAnsi" w:cstheme="minorHAnsi"/>
        </w:rPr>
      </w:pPr>
      <w:r w:rsidRPr="00C23027">
        <w:rPr>
          <w:rFonts w:asciiTheme="minorHAnsi" w:hAnsiTheme="minorHAnsi" w:cstheme="minorHAnsi"/>
        </w:rPr>
        <w:lastRenderedPageBreak/>
        <w:t xml:space="preserve">Every two weeks when you print new PSQ’s to be sent to patients, you add statistics into first chart, making sure you split the categories, Advice, Base or Home.  </w:t>
      </w:r>
    </w:p>
    <w:p w14:paraId="38B3DFDA" w14:textId="77777777" w:rsidR="00BC01D1" w:rsidRPr="00C23027" w:rsidRDefault="00BC01D1" w:rsidP="00C130B0">
      <w:pPr>
        <w:pStyle w:val="Heading1"/>
      </w:pPr>
      <w:bookmarkStart w:id="54" w:name="_Toc115189150"/>
      <w:r w:rsidRPr="00C23027">
        <w:t>QUALITY DATA SPREADSHEET</w:t>
      </w:r>
      <w:bookmarkEnd w:id="54"/>
      <w:r w:rsidRPr="00C23027">
        <w:t xml:space="preserve"> </w:t>
      </w:r>
    </w:p>
    <w:p w14:paraId="7ADB4C2B"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 xml:space="preserve">The data and graphs held in the QualityData spreadsheet feed into the monthly/quarterly/6mth/yearly Quality and Performance Reports.  </w:t>
      </w:r>
    </w:p>
    <w:p w14:paraId="4A061323"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The data and charts in the QualityData spreadsheet need to be done and added to the Quality and Performance Report by the 14</w:t>
      </w:r>
      <w:r w:rsidRPr="00C23027">
        <w:rPr>
          <w:rFonts w:asciiTheme="minorHAnsi" w:hAnsiTheme="minorHAnsi" w:cstheme="minorHAnsi"/>
          <w:vertAlign w:val="superscript"/>
        </w:rPr>
        <w:t>th</w:t>
      </w:r>
      <w:r w:rsidRPr="00C23027">
        <w:rPr>
          <w:rFonts w:asciiTheme="minorHAnsi" w:hAnsiTheme="minorHAnsi" w:cstheme="minorHAnsi"/>
        </w:rPr>
        <w:t xml:space="preserve"> of each month.</w:t>
      </w:r>
    </w:p>
    <w:p w14:paraId="66191249"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Quality and Performance reports can be found in "</w:t>
      </w:r>
      <w:r w:rsidRPr="00C23027">
        <w:rPr>
          <w:rFonts w:asciiTheme="minorHAnsi" w:hAnsiTheme="minorHAnsi" w:cstheme="minorHAnsi"/>
          <w:color w:val="008069" w:themeColor="accent1" w:themeShade="BF"/>
          <w:u w:val="single"/>
        </w:rPr>
        <w:t xml:space="preserve">S:\GOVERNANCE TEAM\QUALITY AND PERFORMANCE MANAGEMENT\Q&amp;P Reports\2021'22 </w:t>
      </w:r>
      <w:r w:rsidRPr="00C23027">
        <w:rPr>
          <w:rFonts w:asciiTheme="minorHAnsi" w:hAnsiTheme="minorHAnsi" w:cstheme="minorHAnsi"/>
        </w:rPr>
        <w:t>" (or whichever year you happen to be in) and choose the month you are populating</w:t>
      </w:r>
    </w:p>
    <w:p w14:paraId="6ADF5BED"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 xml:space="preserve">The following tabs on the spreadsheet </w:t>
      </w:r>
      <w:r w:rsidRPr="00C23027">
        <w:rPr>
          <w:rFonts w:asciiTheme="minorHAnsi" w:hAnsiTheme="minorHAnsi" w:cstheme="minorHAnsi"/>
        </w:rPr>
        <w:object w:dxaOrig="1539" w:dyaOrig="997" w14:anchorId="347EE277">
          <v:shape id="_x0000_i1035" type="#_x0000_t75" style="width:79.5pt;height:50.25pt" o:ole="">
            <v:imagedata r:id="rId59" o:title=""/>
          </v:shape>
          <o:OLEObject Type="Embed" ProgID="Excel.Sheet.12" ShapeID="_x0000_i1035" DrawAspect="Icon" ObjectID="_1730642419" r:id="rId60"/>
        </w:object>
      </w:r>
      <w:r w:rsidRPr="00C23027">
        <w:rPr>
          <w:rFonts w:asciiTheme="minorHAnsi" w:hAnsiTheme="minorHAnsi" w:cstheme="minorHAnsi"/>
        </w:rPr>
        <w:t>update the data contained within each tab</w:t>
      </w:r>
    </w:p>
    <w:p w14:paraId="15D67209" w14:textId="77777777" w:rsidR="00BC01D1" w:rsidRPr="00C23027" w:rsidRDefault="00BC01D1" w:rsidP="00BC01D1">
      <w:pPr>
        <w:rPr>
          <w:rFonts w:asciiTheme="minorHAnsi" w:hAnsiTheme="minorHAnsi" w:cstheme="minorHAnsi"/>
        </w:rPr>
      </w:pPr>
    </w:p>
    <w:p w14:paraId="5EE17C23" w14:textId="77777777" w:rsidR="00BC01D1" w:rsidRPr="00C23027" w:rsidRDefault="00BC01D1" w:rsidP="00BC01D1">
      <w:pPr>
        <w:rPr>
          <w:rFonts w:asciiTheme="minorHAnsi" w:hAnsiTheme="minorHAnsi" w:cstheme="minorHAnsi"/>
        </w:rPr>
      </w:pPr>
      <w:r w:rsidRPr="00C23027">
        <w:rPr>
          <w:rFonts w:asciiTheme="minorHAnsi" w:hAnsiTheme="minorHAnsi" w:cstheme="minorHAnsi"/>
          <w:b/>
          <w:bCs/>
          <w:sz w:val="24"/>
          <w:szCs w:val="24"/>
        </w:rPr>
        <w:t>FFT</w:t>
      </w:r>
      <w:r w:rsidRPr="00C23027">
        <w:rPr>
          <w:rFonts w:asciiTheme="minorHAnsi" w:hAnsiTheme="minorHAnsi" w:cstheme="minorHAnsi"/>
          <w:sz w:val="20"/>
          <w:szCs w:val="20"/>
        </w:rPr>
        <w:t xml:space="preserve"> </w:t>
      </w:r>
      <w:r w:rsidRPr="00C23027">
        <w:rPr>
          <w:rFonts w:asciiTheme="minorHAnsi" w:hAnsiTheme="minorHAnsi" w:cstheme="minorHAnsi"/>
        </w:rPr>
        <w:t>(Monthly) data can be found in the Corporate Dashboard</w:t>
      </w:r>
    </w:p>
    <w:p w14:paraId="0B6445C0"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object w:dxaOrig="1539" w:dyaOrig="997" w14:anchorId="02C2B884">
          <v:shape id="_x0000_i1036" type="#_x0000_t75" style="width:79.5pt;height:50.25pt" o:ole="">
            <v:imagedata r:id="rId61" o:title=""/>
          </v:shape>
          <o:OLEObject Type="Embed" ProgID="Excel.SheetMacroEnabled.12" ShapeID="_x0000_i1036" DrawAspect="Icon" ObjectID="_1730642420" r:id="rId62"/>
        </w:object>
      </w:r>
      <w:r w:rsidRPr="00C23027">
        <w:rPr>
          <w:rFonts w:asciiTheme="minorHAnsi" w:hAnsiTheme="minorHAnsi" w:cstheme="minorHAnsi"/>
        </w:rPr>
        <w:t xml:space="preserve"> </w:t>
      </w:r>
    </w:p>
    <w:p w14:paraId="20D493F8"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 xml:space="preserve">Copy the data from the corporate dashboard and add it to the correct month on the qualitydata spreadsheet.  The 3 graphs on the FFT tab should automatically update to include the monthly data you have just added. Copy and Paste these graphs into the Quality and Performance monthly report. </w:t>
      </w:r>
    </w:p>
    <w:p w14:paraId="163D53EF" w14:textId="77777777" w:rsidR="00BC01D1" w:rsidRPr="00C23027" w:rsidRDefault="00BC01D1" w:rsidP="00BC01D1">
      <w:pPr>
        <w:rPr>
          <w:rFonts w:asciiTheme="minorHAnsi" w:hAnsiTheme="minorHAnsi" w:cstheme="minorHAnsi"/>
        </w:rPr>
      </w:pPr>
      <w:r w:rsidRPr="00C23027">
        <w:rPr>
          <w:rFonts w:asciiTheme="minorHAnsi" w:hAnsiTheme="minorHAnsi" w:cstheme="minorHAnsi"/>
          <w:b/>
          <w:bCs/>
          <w:sz w:val="24"/>
          <w:szCs w:val="24"/>
        </w:rPr>
        <w:t>Complaints (Monthly)</w:t>
      </w:r>
      <w:r w:rsidRPr="00C23027">
        <w:rPr>
          <w:rFonts w:asciiTheme="minorHAnsi" w:hAnsiTheme="minorHAnsi" w:cstheme="minorHAnsi"/>
          <w:sz w:val="20"/>
          <w:szCs w:val="20"/>
        </w:rPr>
        <w:t xml:space="preserve"> </w:t>
      </w:r>
      <w:r w:rsidRPr="00C23027">
        <w:rPr>
          <w:rFonts w:asciiTheme="minorHAnsi" w:hAnsiTheme="minorHAnsi" w:cstheme="minorHAnsi"/>
        </w:rPr>
        <w:t xml:space="preserve">the data you are looking for can be found in the BOB spreadsheet </w:t>
      </w:r>
      <w:r w:rsidRPr="00C23027">
        <w:rPr>
          <w:rFonts w:asciiTheme="minorHAnsi" w:hAnsiTheme="minorHAnsi" w:cstheme="minorHAnsi"/>
        </w:rPr>
        <w:object w:dxaOrig="1539" w:dyaOrig="997" w14:anchorId="032D45CC">
          <v:shape id="_x0000_i1037" type="#_x0000_t75" style="width:79.5pt;height:50.25pt" o:ole="">
            <v:imagedata r:id="rId63" o:title=""/>
          </v:shape>
          <o:OLEObject Type="Embed" ProgID="Excel.SheetMacroEnabled.12" ShapeID="_x0000_i1037" DrawAspect="Icon" ObjectID="_1730642421" r:id="rId64"/>
        </w:object>
      </w:r>
    </w:p>
    <w:p w14:paraId="49C9AC33"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Add the number of each type of complaint for the month in both tables, the graph should automatically update to include the monthly data you have just added. Copy and paste this graph into the Quality and Performance monthly report.</w:t>
      </w:r>
    </w:p>
    <w:p w14:paraId="58DFF917"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Add the SIUC complaint justified data this is also found in BOB.  This information will need to be added to the Quality and Performance report, the quarterly graphs should be added on the quarter or 6-month report</w:t>
      </w:r>
    </w:p>
    <w:p w14:paraId="2363DC05" w14:textId="77777777" w:rsidR="00BC01D1" w:rsidRPr="00C23027" w:rsidRDefault="00BC01D1" w:rsidP="00BC01D1">
      <w:pPr>
        <w:rPr>
          <w:rFonts w:asciiTheme="minorHAnsi" w:hAnsiTheme="minorHAnsi" w:cstheme="minorHAnsi"/>
        </w:rPr>
      </w:pPr>
      <w:r w:rsidRPr="00C23027">
        <w:rPr>
          <w:rFonts w:asciiTheme="minorHAnsi" w:hAnsiTheme="minorHAnsi" w:cstheme="minorHAnsi"/>
          <w:b/>
          <w:bCs/>
          <w:sz w:val="24"/>
          <w:szCs w:val="24"/>
        </w:rPr>
        <w:t xml:space="preserve">Compliments (Monthly) </w:t>
      </w:r>
      <w:r w:rsidRPr="00C23027">
        <w:rPr>
          <w:rFonts w:asciiTheme="minorHAnsi" w:hAnsiTheme="minorHAnsi" w:cstheme="minorHAnsi"/>
        </w:rPr>
        <w:t>the data you are looking for can be found in the BOB spreadsheet (see link above)</w:t>
      </w:r>
    </w:p>
    <w:p w14:paraId="48FC7E89"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Add the number of compliments received to the table, the spreadsheet should automatically update to include the monthly data you have just added. Copy and paste this graph into the Quality and Performance monthly report.</w:t>
      </w:r>
    </w:p>
    <w:p w14:paraId="198F3BFE" w14:textId="77777777" w:rsidR="00BC01D1" w:rsidRPr="00C23027" w:rsidRDefault="00BC01D1" w:rsidP="00BC01D1">
      <w:pPr>
        <w:rPr>
          <w:rFonts w:asciiTheme="minorHAnsi" w:hAnsiTheme="minorHAnsi" w:cstheme="minorHAnsi"/>
        </w:rPr>
      </w:pPr>
      <w:r w:rsidRPr="00C23027">
        <w:rPr>
          <w:rFonts w:asciiTheme="minorHAnsi" w:hAnsiTheme="minorHAnsi" w:cstheme="minorHAnsi"/>
          <w:b/>
          <w:bCs/>
          <w:sz w:val="24"/>
          <w:szCs w:val="24"/>
        </w:rPr>
        <w:t xml:space="preserve">Clinical Effectiveness (Quarterly) </w:t>
      </w:r>
      <w:r w:rsidRPr="00C23027">
        <w:rPr>
          <w:rFonts w:asciiTheme="minorHAnsi" w:hAnsiTheme="minorHAnsi" w:cstheme="minorHAnsi"/>
        </w:rPr>
        <w:t>the data you are looking for can be extrapolated from reports that are run on the clinical guardian website</w:t>
      </w:r>
    </w:p>
    <w:p w14:paraId="26FD3A2B"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 xml:space="preserve">The reports you need to run for both </w:t>
      </w:r>
      <w:r w:rsidRPr="00C23027">
        <w:rPr>
          <w:rFonts w:asciiTheme="minorHAnsi" w:hAnsiTheme="minorHAnsi" w:cstheme="minorHAnsi"/>
          <w:b/>
          <w:bCs/>
          <w:sz w:val="24"/>
          <w:szCs w:val="24"/>
        </w:rPr>
        <w:t>Severnside IUC and Weekday PL</w:t>
      </w:r>
      <w:r w:rsidRPr="00C23027">
        <w:rPr>
          <w:rFonts w:asciiTheme="minorHAnsi" w:hAnsiTheme="minorHAnsi" w:cstheme="minorHAnsi"/>
        </w:rPr>
        <w:t xml:space="preserve"> are </w:t>
      </w:r>
    </w:p>
    <w:p w14:paraId="5BAD549E"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 xml:space="preserve"> </w:t>
      </w:r>
    </w:p>
    <w:p w14:paraId="239418CD" w14:textId="77777777" w:rsidR="00BC01D1" w:rsidRPr="00C23027" w:rsidRDefault="00BC01D1" w:rsidP="00BC01D1">
      <w:pPr>
        <w:pStyle w:val="ListParagraph"/>
        <w:numPr>
          <w:ilvl w:val="0"/>
          <w:numId w:val="29"/>
        </w:numPr>
        <w:spacing w:after="160" w:line="259" w:lineRule="auto"/>
        <w:jc w:val="left"/>
        <w:rPr>
          <w:rFonts w:asciiTheme="minorHAnsi" w:hAnsiTheme="minorHAnsi" w:cstheme="minorHAnsi"/>
        </w:rPr>
      </w:pPr>
      <w:r w:rsidRPr="00C23027">
        <w:rPr>
          <w:rFonts w:asciiTheme="minorHAnsi" w:hAnsiTheme="minorHAnsi" w:cstheme="minorHAnsi"/>
        </w:rPr>
        <w:t>Reports/reports centre/Governance Team reports/</w:t>
      </w:r>
      <w:r w:rsidRPr="00C23027">
        <w:rPr>
          <w:rFonts w:asciiTheme="minorHAnsi" w:hAnsiTheme="minorHAnsi" w:cstheme="minorHAnsi"/>
          <w:b/>
          <w:bCs/>
        </w:rPr>
        <w:t>Audit by case type</w:t>
      </w:r>
    </w:p>
    <w:p w14:paraId="03883D6E"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lastRenderedPageBreak/>
        <w:t>Add the from and to dates for the quarter you are running and run, download report and save the following categories</w:t>
      </w:r>
    </w:p>
    <w:p w14:paraId="1CA946FB"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Hospital admissions, referred from BrisDoc to 999, referred from BrisDoc to 999</w:t>
      </w:r>
    </w:p>
    <w:p w14:paraId="2514D07F" w14:textId="77777777" w:rsidR="00BC01D1" w:rsidRPr="00C23027" w:rsidRDefault="00BC01D1" w:rsidP="00BC01D1">
      <w:pPr>
        <w:pStyle w:val="ListParagraph"/>
        <w:numPr>
          <w:ilvl w:val="0"/>
          <w:numId w:val="29"/>
        </w:numPr>
        <w:spacing w:after="160" w:line="259" w:lineRule="auto"/>
        <w:jc w:val="left"/>
        <w:rPr>
          <w:rFonts w:asciiTheme="minorHAnsi" w:hAnsiTheme="minorHAnsi" w:cstheme="minorHAnsi"/>
        </w:rPr>
      </w:pPr>
      <w:r w:rsidRPr="00C23027">
        <w:rPr>
          <w:rFonts w:asciiTheme="minorHAnsi" w:hAnsiTheme="minorHAnsi" w:cstheme="minorHAnsi"/>
        </w:rPr>
        <w:t>Reports/reports centre/Governance Team reports/</w:t>
      </w:r>
      <w:r w:rsidRPr="00C23027">
        <w:rPr>
          <w:rFonts w:asciiTheme="minorHAnsi" w:hAnsiTheme="minorHAnsi" w:cstheme="minorHAnsi"/>
          <w:b/>
          <w:bCs/>
        </w:rPr>
        <w:t>List comments by audit type</w:t>
      </w:r>
    </w:p>
    <w:p w14:paraId="2A8F4C4A"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Add the from and to dates for the quarter you are running and run download report and save the following categories</w:t>
      </w:r>
    </w:p>
    <w:p w14:paraId="566E768B"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Hospital admissions, referred from BrisDoc to 999, referred from BrisDoc to 999</w:t>
      </w:r>
    </w:p>
    <w:p w14:paraId="66C68D28" w14:textId="77777777" w:rsidR="00BC01D1" w:rsidRPr="00C23027" w:rsidRDefault="00BC01D1" w:rsidP="00BC01D1">
      <w:pPr>
        <w:pStyle w:val="ListParagraph"/>
        <w:numPr>
          <w:ilvl w:val="0"/>
          <w:numId w:val="29"/>
        </w:numPr>
        <w:spacing w:after="160" w:line="259" w:lineRule="auto"/>
        <w:jc w:val="left"/>
        <w:rPr>
          <w:rFonts w:asciiTheme="minorHAnsi" w:hAnsiTheme="minorHAnsi" w:cstheme="minorHAnsi"/>
        </w:rPr>
      </w:pPr>
      <w:r w:rsidRPr="00C23027">
        <w:rPr>
          <w:rFonts w:asciiTheme="minorHAnsi" w:hAnsiTheme="minorHAnsi" w:cstheme="minorHAnsi"/>
        </w:rPr>
        <w:t>Reports/reports centre/For Commissioners/</w:t>
      </w:r>
      <w:r w:rsidRPr="00C23027">
        <w:rPr>
          <w:rFonts w:asciiTheme="minorHAnsi" w:hAnsiTheme="minorHAnsi" w:cstheme="minorHAnsi"/>
          <w:b/>
          <w:bCs/>
        </w:rPr>
        <w:t>Clinical Status Quality Report</w:t>
      </w:r>
    </w:p>
    <w:p w14:paraId="6A222F7D"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Add the interval Period (Quarter), check the dates of the period – clinical guardian has an annual quarter period rather than a financial quarter period. “All Audits” is the category you need. Update, download report and save.</w:t>
      </w:r>
    </w:p>
    <w:p w14:paraId="3C84C732"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 xml:space="preserve">The data you have obtained from the various reports above are added to the clinical effectiveness tab tables.  Then these tables are added to the quarterly quality and performance report.  </w:t>
      </w:r>
    </w:p>
    <w:p w14:paraId="4CDA9B83" w14:textId="77777777" w:rsidR="00BC01D1" w:rsidRPr="00C23027" w:rsidRDefault="00BC01D1" w:rsidP="00BC01D1">
      <w:pPr>
        <w:rPr>
          <w:rFonts w:asciiTheme="minorHAnsi" w:hAnsiTheme="minorHAnsi" w:cstheme="minorHAnsi"/>
        </w:rPr>
      </w:pPr>
      <w:r w:rsidRPr="00C23027">
        <w:rPr>
          <w:rFonts w:asciiTheme="minorHAnsi" w:hAnsiTheme="minorHAnsi" w:cstheme="minorHAnsi"/>
        </w:rPr>
        <w:t>A selection of the comments are chosen from the Comments List report to show a balance of feedback shared to BrisDoc clinicians</w:t>
      </w:r>
    </w:p>
    <w:p w14:paraId="798CBBF7" w14:textId="7E5CEE7A" w:rsidR="00BC01D1" w:rsidRPr="00C23027" w:rsidRDefault="00BC01D1" w:rsidP="00BC01D1">
      <w:pPr>
        <w:rPr>
          <w:rFonts w:asciiTheme="minorHAnsi" w:hAnsiTheme="minorHAnsi" w:cstheme="minorHAnsi"/>
          <w:b/>
          <w:bCs/>
          <w:color w:val="040404" w:themeColor="accent6" w:themeShade="80"/>
          <w:sz w:val="24"/>
          <w:szCs w:val="24"/>
        </w:rPr>
      </w:pPr>
      <w:r w:rsidRPr="00C23027">
        <w:rPr>
          <w:rFonts w:asciiTheme="minorHAnsi" w:hAnsiTheme="minorHAnsi" w:cstheme="minorHAnsi"/>
          <w:b/>
          <w:bCs/>
          <w:color w:val="040404" w:themeColor="accent6" w:themeShade="80"/>
          <w:sz w:val="24"/>
          <w:szCs w:val="24"/>
        </w:rPr>
        <w:t>Training</w:t>
      </w:r>
      <w:r w:rsidR="002062EE" w:rsidRPr="00C23027">
        <w:rPr>
          <w:rFonts w:asciiTheme="minorHAnsi" w:hAnsiTheme="minorHAnsi" w:cstheme="minorHAnsi"/>
          <w:b/>
          <w:bCs/>
          <w:color w:val="040404" w:themeColor="accent6" w:themeShade="80"/>
          <w:sz w:val="24"/>
          <w:szCs w:val="24"/>
        </w:rPr>
        <w:t>:</w:t>
      </w:r>
      <w:r w:rsidRPr="00C23027">
        <w:rPr>
          <w:rFonts w:asciiTheme="minorHAnsi" w:hAnsiTheme="minorHAnsi" w:cstheme="minorHAnsi"/>
          <w:b/>
          <w:bCs/>
          <w:color w:val="040404" w:themeColor="accent6" w:themeShade="80"/>
          <w:sz w:val="24"/>
          <w:szCs w:val="24"/>
        </w:rPr>
        <w:t xml:space="preserve"> Ignore this tab, the data is now automatically embedded into the report by the digital team</w:t>
      </w:r>
    </w:p>
    <w:p w14:paraId="2713E898" w14:textId="77777777" w:rsidR="00BC01D1" w:rsidRPr="00C23027" w:rsidRDefault="00BC01D1" w:rsidP="00BC01D1">
      <w:pPr>
        <w:rPr>
          <w:rFonts w:asciiTheme="minorHAnsi" w:hAnsiTheme="minorHAnsi" w:cstheme="minorHAnsi"/>
        </w:rPr>
      </w:pPr>
      <w:r w:rsidRPr="00C23027">
        <w:rPr>
          <w:rFonts w:asciiTheme="minorHAnsi" w:hAnsiTheme="minorHAnsi" w:cstheme="minorHAnsi"/>
          <w:b/>
          <w:bCs/>
          <w:sz w:val="24"/>
          <w:szCs w:val="24"/>
        </w:rPr>
        <w:t xml:space="preserve">Language line (Quarterly) </w:t>
      </w:r>
      <w:r w:rsidRPr="00C23027">
        <w:rPr>
          <w:rFonts w:asciiTheme="minorHAnsi" w:hAnsiTheme="minorHAnsi" w:cstheme="minorHAnsi"/>
        </w:rPr>
        <w:t xml:space="preserve">the information in the language line tab is updated by the facilities team in time to be added as a table to the quarterly quality and performance report. </w:t>
      </w:r>
    </w:p>
    <w:p w14:paraId="54C1036C" w14:textId="5425886A" w:rsidR="003A6F75" w:rsidRPr="00C23027" w:rsidRDefault="00EF3BCC" w:rsidP="00C130B0">
      <w:pPr>
        <w:pStyle w:val="Heading1"/>
      </w:pPr>
      <w:bookmarkStart w:id="55" w:name="_Toc115189151"/>
      <w:r w:rsidRPr="00C23027">
        <w:t>rapid case reviews</w:t>
      </w:r>
      <w:bookmarkEnd w:id="55"/>
    </w:p>
    <w:p w14:paraId="0BE80840" w14:textId="1C5A8437" w:rsidR="003A6F75" w:rsidRPr="00C23027" w:rsidRDefault="00825704" w:rsidP="003A6F75">
      <w:pPr>
        <w:rPr>
          <w:rFonts w:asciiTheme="minorHAnsi" w:hAnsiTheme="minorHAnsi" w:cstheme="minorHAnsi"/>
          <w:lang w:val="en-US" w:bidi="en-US"/>
        </w:rPr>
      </w:pPr>
      <w:r w:rsidRPr="00C23027">
        <w:rPr>
          <w:rFonts w:asciiTheme="minorHAnsi" w:hAnsiTheme="minorHAnsi" w:cstheme="minorHAnsi"/>
          <w:lang w:val="en-US" w:bidi="en-US"/>
        </w:rPr>
        <w:t>These are convened, usually by one of the BNSSG Local Authorities, to review sa</w:t>
      </w:r>
      <w:r w:rsidR="00057F1C" w:rsidRPr="00C23027">
        <w:rPr>
          <w:rFonts w:asciiTheme="minorHAnsi" w:hAnsiTheme="minorHAnsi" w:cstheme="minorHAnsi"/>
          <w:lang w:val="en-US" w:bidi="en-US"/>
        </w:rPr>
        <w:t>f</w:t>
      </w:r>
      <w:r w:rsidRPr="00C23027">
        <w:rPr>
          <w:rFonts w:asciiTheme="minorHAnsi" w:hAnsiTheme="minorHAnsi" w:cstheme="minorHAnsi"/>
          <w:lang w:val="en-US" w:bidi="en-US"/>
        </w:rPr>
        <w:t>egu</w:t>
      </w:r>
      <w:r w:rsidR="00057F1C" w:rsidRPr="00C23027">
        <w:rPr>
          <w:rFonts w:asciiTheme="minorHAnsi" w:hAnsiTheme="minorHAnsi" w:cstheme="minorHAnsi"/>
          <w:lang w:val="en-US" w:bidi="en-US"/>
        </w:rPr>
        <w:t>a</w:t>
      </w:r>
      <w:r w:rsidRPr="00C23027">
        <w:rPr>
          <w:rFonts w:asciiTheme="minorHAnsi" w:hAnsiTheme="minorHAnsi" w:cstheme="minorHAnsi"/>
          <w:lang w:val="en-US" w:bidi="en-US"/>
        </w:rPr>
        <w:t>rding needs, practices</w:t>
      </w:r>
      <w:r w:rsidR="00057F1C" w:rsidRPr="00C23027">
        <w:rPr>
          <w:rFonts w:asciiTheme="minorHAnsi" w:hAnsiTheme="minorHAnsi" w:cstheme="minorHAnsi"/>
          <w:lang w:val="en-US" w:bidi="en-US"/>
        </w:rPr>
        <w:t xml:space="preserve">, service interfaces of vulnerable people, some of whom may have died. </w:t>
      </w:r>
    </w:p>
    <w:p w14:paraId="578EF484" w14:textId="0762E112" w:rsidR="00057F1C" w:rsidRPr="00C23027" w:rsidRDefault="00057F1C" w:rsidP="003A6F75">
      <w:pPr>
        <w:rPr>
          <w:rFonts w:asciiTheme="minorHAnsi" w:hAnsiTheme="minorHAnsi" w:cstheme="minorHAnsi"/>
          <w:lang w:val="en-US" w:bidi="en-US"/>
        </w:rPr>
      </w:pPr>
      <w:r w:rsidRPr="00C23027">
        <w:rPr>
          <w:rFonts w:asciiTheme="minorHAnsi" w:hAnsiTheme="minorHAnsi" w:cstheme="minorHAnsi"/>
          <w:lang w:val="en-US" w:bidi="en-US"/>
        </w:rPr>
        <w:t>If a BrisDoc service has been involved in the care of a vulnerable person a report will be requested by the convenor using a set template. The Governance Team will lead the completion of this report liaising with a clinician as required. Attendance at any meetings will be by the Governance team on behalf of the organisation, with the clinician if needed.</w:t>
      </w:r>
    </w:p>
    <w:p w14:paraId="77611BAB" w14:textId="171DE996" w:rsidR="00057F1C" w:rsidRPr="00C23027" w:rsidRDefault="00057F1C" w:rsidP="003A6F75">
      <w:pPr>
        <w:rPr>
          <w:rFonts w:asciiTheme="minorHAnsi" w:hAnsiTheme="minorHAnsi" w:cstheme="minorHAnsi"/>
          <w:lang w:val="en-US" w:bidi="en-US"/>
        </w:rPr>
      </w:pPr>
      <w:r w:rsidRPr="00C23027">
        <w:rPr>
          <w:rFonts w:asciiTheme="minorHAnsi" w:hAnsiTheme="minorHAnsi" w:cstheme="minorHAnsi"/>
          <w:lang w:val="en-US" w:bidi="en-US"/>
        </w:rPr>
        <w:t>Learning from the case review will be shared accordingly.</w:t>
      </w:r>
    </w:p>
    <w:p w14:paraId="226DFC6A" w14:textId="0E14F328" w:rsidR="00F60C57" w:rsidRPr="00C23027" w:rsidRDefault="00F60C57" w:rsidP="00C130B0">
      <w:pPr>
        <w:pStyle w:val="Heading1"/>
      </w:pPr>
      <w:bookmarkStart w:id="56" w:name="_Toc115189152"/>
      <w:r w:rsidRPr="00C23027">
        <w:t>RIDDOR – Reporting of Injuries, Diseases and Dangerous Occurrences Regulations</w:t>
      </w:r>
      <w:bookmarkEnd w:id="56"/>
    </w:p>
    <w:p w14:paraId="70793B15" w14:textId="05EAFDDB" w:rsidR="00F60C57" w:rsidRPr="00C23027" w:rsidRDefault="00F60C57" w:rsidP="00F60C57">
      <w:pPr>
        <w:spacing w:after="300"/>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 xml:space="preserve">RIDDOR is the Reporting of Injuries, Diseases and Dangerous Occurrences Regulations 1995. By law it is required for employers, as well as people who are self-employed and people who are in control of a premises, to report specified </w:t>
      </w:r>
      <w:r w:rsidR="0061032A" w:rsidRPr="00C23027">
        <w:rPr>
          <w:rFonts w:asciiTheme="minorHAnsi" w:eastAsia="Times New Roman" w:hAnsiTheme="minorHAnsi" w:cstheme="minorHAnsi"/>
          <w:lang w:eastAsia="en-GB"/>
        </w:rPr>
        <w:t>Learning Event</w:t>
      </w:r>
      <w:r w:rsidRPr="00C23027">
        <w:rPr>
          <w:rFonts w:asciiTheme="minorHAnsi" w:eastAsia="Times New Roman" w:hAnsiTheme="minorHAnsi" w:cstheme="minorHAnsi"/>
          <w:lang w:eastAsia="en-GB"/>
        </w:rPr>
        <w:t>s in the workplace. These can include a wide range of things such as dangerous occurrences (when a serious accident was luckily avoided) all the way to work related deaths.</w:t>
      </w:r>
    </w:p>
    <w:p w14:paraId="75DC86E4" w14:textId="65E07795" w:rsidR="00F60C57" w:rsidRPr="00C23027" w:rsidRDefault="00F60C57" w:rsidP="00F60C57">
      <w:pPr>
        <w:spacing w:after="300"/>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 xml:space="preserve">As an employer, it is a legal requirement to report all </w:t>
      </w:r>
      <w:r w:rsidR="0061032A" w:rsidRPr="00C23027">
        <w:rPr>
          <w:rFonts w:asciiTheme="minorHAnsi" w:eastAsia="Times New Roman" w:hAnsiTheme="minorHAnsi" w:cstheme="minorHAnsi"/>
          <w:lang w:eastAsia="en-GB"/>
        </w:rPr>
        <w:t>Learning Event</w:t>
      </w:r>
      <w:r w:rsidRPr="00C23027">
        <w:rPr>
          <w:rFonts w:asciiTheme="minorHAnsi" w:eastAsia="Times New Roman" w:hAnsiTheme="minorHAnsi" w:cstheme="minorHAnsi"/>
          <w:lang w:eastAsia="en-GB"/>
        </w:rPr>
        <w:t xml:space="preserve">s, no matter how big or small, as well as ill health at work. In order to be legally compliant, a record must be kept of all </w:t>
      </w:r>
      <w:r w:rsidR="0061032A" w:rsidRPr="00C23027">
        <w:rPr>
          <w:rFonts w:asciiTheme="minorHAnsi" w:eastAsia="Times New Roman" w:hAnsiTheme="minorHAnsi" w:cstheme="minorHAnsi"/>
          <w:lang w:eastAsia="en-GB"/>
        </w:rPr>
        <w:t>Learning Event</w:t>
      </w:r>
      <w:r w:rsidRPr="00C23027">
        <w:rPr>
          <w:rFonts w:asciiTheme="minorHAnsi" w:eastAsia="Times New Roman" w:hAnsiTheme="minorHAnsi" w:cstheme="minorHAnsi"/>
          <w:lang w:eastAsia="en-GB"/>
        </w:rPr>
        <w:t>s. Keeping RIDDOR records includes:</w:t>
      </w:r>
    </w:p>
    <w:p w14:paraId="282FD92F" w14:textId="77777777" w:rsidR="00F60C57" w:rsidRPr="00C23027" w:rsidRDefault="00F60C57" w:rsidP="00F60C57">
      <w:pPr>
        <w:numPr>
          <w:ilvl w:val="0"/>
          <w:numId w:val="30"/>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lastRenderedPageBreak/>
        <w:t>Recording all reportable accidents, injuries, illnesses, dangerous occurrences, work-related deaths and specific injuries lasting more than seven days</w:t>
      </w:r>
    </w:p>
    <w:p w14:paraId="4EAB9965" w14:textId="77777777" w:rsidR="00F60C57" w:rsidRPr="00C23027" w:rsidRDefault="00F60C57" w:rsidP="00F60C57">
      <w:pPr>
        <w:numPr>
          <w:ilvl w:val="0"/>
          <w:numId w:val="30"/>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Keeping all records in a file, accident book, on a computer or a written log</w:t>
      </w:r>
    </w:p>
    <w:p w14:paraId="28288FCF" w14:textId="77777777" w:rsidR="00F60C57" w:rsidRPr="00C23027" w:rsidRDefault="00F60C57" w:rsidP="00F60C57">
      <w:pPr>
        <w:numPr>
          <w:ilvl w:val="0"/>
          <w:numId w:val="30"/>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RIDDOR reporting is done through an online reporting system via the </w:t>
      </w:r>
      <w:hyperlink r:id="rId65" w:history="1">
        <w:r w:rsidRPr="00C23027">
          <w:rPr>
            <w:rFonts w:asciiTheme="minorHAnsi" w:eastAsia="Times New Roman" w:hAnsiTheme="minorHAnsi" w:cstheme="minorHAnsi"/>
            <w:u w:val="single"/>
            <w:lang w:eastAsia="en-GB"/>
          </w:rPr>
          <w:t>HSE website</w:t>
        </w:r>
      </w:hyperlink>
    </w:p>
    <w:p w14:paraId="3721C30E" w14:textId="77777777" w:rsidR="00F60C57" w:rsidRPr="00C23027" w:rsidRDefault="00F60C57" w:rsidP="00F60C57">
      <w:pPr>
        <w:numPr>
          <w:ilvl w:val="0"/>
          <w:numId w:val="30"/>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Understanding and patterns in injuries and/or accidents to be considered when undertaking risk assessments</w:t>
      </w:r>
    </w:p>
    <w:p w14:paraId="2544B52C" w14:textId="2E8BDA96" w:rsidR="00F60C57" w:rsidRPr="00C23027" w:rsidRDefault="00F60C57" w:rsidP="00F60C57">
      <w:pPr>
        <w:numPr>
          <w:ilvl w:val="0"/>
          <w:numId w:val="30"/>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 xml:space="preserve">Keeping all records organised and up-to-date. In the event of a work-related claim, the insurance company will need to see your records – if they are not up-to-date or it is determined that there are </w:t>
      </w:r>
      <w:r w:rsidR="0061032A" w:rsidRPr="00C23027">
        <w:rPr>
          <w:rFonts w:asciiTheme="minorHAnsi" w:eastAsia="Times New Roman" w:hAnsiTheme="minorHAnsi" w:cstheme="minorHAnsi"/>
          <w:lang w:eastAsia="en-GB"/>
        </w:rPr>
        <w:t>Learning Event</w:t>
      </w:r>
      <w:r w:rsidRPr="00C23027">
        <w:rPr>
          <w:rFonts w:asciiTheme="minorHAnsi" w:eastAsia="Times New Roman" w:hAnsiTheme="minorHAnsi" w:cstheme="minorHAnsi"/>
          <w:lang w:eastAsia="en-GB"/>
        </w:rPr>
        <w:t>s missing, this is against the law</w:t>
      </w:r>
    </w:p>
    <w:p w14:paraId="57E71E97" w14:textId="77777777" w:rsidR="00F60C57" w:rsidRPr="00C23027" w:rsidRDefault="00F60C57" w:rsidP="00F60C57">
      <w:pPr>
        <w:numPr>
          <w:ilvl w:val="0"/>
          <w:numId w:val="30"/>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All employees’ RIDDOR records must be kept strictly confidential and are stored away securely. If the records are not kept confidential and stored properly, they will not be deemed compliant with the Data Protection Act</w:t>
      </w:r>
    </w:p>
    <w:p w14:paraId="588D7D3E" w14:textId="77777777" w:rsidR="00F60C57" w:rsidRPr="00C23027" w:rsidRDefault="00F60C57" w:rsidP="00F60C57">
      <w:pPr>
        <w:spacing w:after="300"/>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There are specific rules and regulations in regards to the Reporting of Injuries, Diseases and Dangerous Occurrences Regulations; aside from basic information such as keeping all records updated, the following is also important:</w:t>
      </w:r>
    </w:p>
    <w:p w14:paraId="470A8D10" w14:textId="77777777" w:rsidR="00F60C57" w:rsidRPr="00C23027" w:rsidRDefault="00F60C57" w:rsidP="00F60C57">
      <w:pPr>
        <w:numPr>
          <w:ilvl w:val="0"/>
          <w:numId w:val="31"/>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A company with more than 10 employees must have an accident book</w:t>
      </w:r>
    </w:p>
    <w:p w14:paraId="7AD27AF9" w14:textId="77777777" w:rsidR="00F60C57" w:rsidRPr="00C23027" w:rsidRDefault="00F60C57" w:rsidP="00F60C57">
      <w:pPr>
        <w:numPr>
          <w:ilvl w:val="0"/>
          <w:numId w:val="31"/>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Owners and/or occupiers of quarries, mines and factories must have an accident book</w:t>
      </w:r>
    </w:p>
    <w:p w14:paraId="77C48C54" w14:textId="237E26B7" w:rsidR="00F60C57" w:rsidRPr="00C23027" w:rsidRDefault="00F60C57" w:rsidP="00F60C57">
      <w:pPr>
        <w:numPr>
          <w:ilvl w:val="0"/>
          <w:numId w:val="31"/>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 xml:space="preserve">RIDDOR records must be kept for a minimum of 3 years after the date of the last </w:t>
      </w:r>
      <w:r w:rsidR="0061032A" w:rsidRPr="00C23027">
        <w:rPr>
          <w:rFonts w:asciiTheme="minorHAnsi" w:eastAsia="Times New Roman" w:hAnsiTheme="minorHAnsi" w:cstheme="minorHAnsi"/>
          <w:lang w:eastAsia="en-GB"/>
        </w:rPr>
        <w:t>Learning Event</w:t>
      </w:r>
      <w:r w:rsidRPr="00C23027">
        <w:rPr>
          <w:rFonts w:asciiTheme="minorHAnsi" w:eastAsia="Times New Roman" w:hAnsiTheme="minorHAnsi" w:cstheme="minorHAnsi"/>
          <w:lang w:eastAsia="en-GB"/>
        </w:rPr>
        <w:t xml:space="preserve"> in the book</w:t>
      </w:r>
    </w:p>
    <w:p w14:paraId="4A4865AE" w14:textId="77777777" w:rsidR="00F60C57" w:rsidRPr="00C23027" w:rsidRDefault="00F60C57" w:rsidP="00F60C57">
      <w:pPr>
        <w:numPr>
          <w:ilvl w:val="0"/>
          <w:numId w:val="31"/>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It is advised that RIDDOR records are kept for 5-6 years in order to allow time for any civil litigation to be made</w:t>
      </w:r>
    </w:p>
    <w:p w14:paraId="5671A518" w14:textId="47842129" w:rsidR="00F60C57" w:rsidRPr="00C23027" w:rsidRDefault="0061032A" w:rsidP="00F60C57">
      <w:pPr>
        <w:numPr>
          <w:ilvl w:val="0"/>
          <w:numId w:val="31"/>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Learning Event</w:t>
      </w:r>
      <w:r w:rsidR="00F60C57" w:rsidRPr="00C23027">
        <w:rPr>
          <w:rFonts w:asciiTheme="minorHAnsi" w:eastAsia="Times New Roman" w:hAnsiTheme="minorHAnsi" w:cstheme="minorHAnsi"/>
          <w:lang w:eastAsia="en-GB"/>
        </w:rPr>
        <w:t>s must be reported within a 10-day timeframe after the occurrence</w:t>
      </w:r>
    </w:p>
    <w:p w14:paraId="60D75E3C" w14:textId="77777777" w:rsidR="00F60C57" w:rsidRPr="00C23027" w:rsidRDefault="00F60C57" w:rsidP="00F60C57">
      <w:pPr>
        <w:spacing w:after="300"/>
        <w:rPr>
          <w:rFonts w:asciiTheme="minorHAnsi" w:eastAsia="Times New Roman" w:hAnsiTheme="minorHAnsi" w:cstheme="minorHAnsi"/>
          <w:lang w:eastAsia="en-GB"/>
        </w:rPr>
      </w:pPr>
      <w:r w:rsidRPr="00C23027">
        <w:rPr>
          <w:rFonts w:asciiTheme="minorHAnsi" w:eastAsia="Times New Roman" w:hAnsiTheme="minorHAnsi" w:cstheme="minorHAnsi"/>
          <w:b/>
          <w:bCs/>
          <w:lang w:eastAsia="en-GB"/>
        </w:rPr>
        <w:t>What is the specific RIDDOR information I need to record?</w:t>
      </w:r>
    </w:p>
    <w:p w14:paraId="41471FCE" w14:textId="77777777" w:rsidR="00F60C57" w:rsidRPr="00C23027" w:rsidRDefault="00F60C57" w:rsidP="00F60C57">
      <w:pPr>
        <w:numPr>
          <w:ilvl w:val="0"/>
          <w:numId w:val="32"/>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The date of reporting</w:t>
      </w:r>
    </w:p>
    <w:p w14:paraId="609BECEA" w14:textId="12548A33" w:rsidR="00F60C57" w:rsidRPr="00C23027" w:rsidRDefault="00F60C57" w:rsidP="00F60C57">
      <w:pPr>
        <w:numPr>
          <w:ilvl w:val="0"/>
          <w:numId w:val="32"/>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 xml:space="preserve">The date, time and location of the </w:t>
      </w:r>
      <w:r w:rsidR="0061032A" w:rsidRPr="00C23027">
        <w:rPr>
          <w:rFonts w:asciiTheme="minorHAnsi" w:eastAsia="Times New Roman" w:hAnsiTheme="minorHAnsi" w:cstheme="minorHAnsi"/>
          <w:lang w:eastAsia="en-GB"/>
        </w:rPr>
        <w:t>Learning Event</w:t>
      </w:r>
    </w:p>
    <w:p w14:paraId="58DCA6FF" w14:textId="77777777" w:rsidR="00F60C57" w:rsidRPr="00C23027" w:rsidRDefault="00F60C57" w:rsidP="00F60C57">
      <w:pPr>
        <w:numPr>
          <w:ilvl w:val="0"/>
          <w:numId w:val="32"/>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Personal details (name, job title etc) of the person(s) involved</w:t>
      </w:r>
    </w:p>
    <w:p w14:paraId="23FF643F" w14:textId="77777777" w:rsidR="00F60C57" w:rsidRPr="00C23027" w:rsidRDefault="00F60C57" w:rsidP="00F60C57">
      <w:pPr>
        <w:numPr>
          <w:ilvl w:val="0"/>
          <w:numId w:val="32"/>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A description of the injury, illness or occurrence</w:t>
      </w:r>
    </w:p>
    <w:p w14:paraId="17B59609" w14:textId="3C4A3873" w:rsidR="00F60C57" w:rsidRPr="00C23027" w:rsidRDefault="00F60C57" w:rsidP="00F60C57">
      <w:pPr>
        <w:spacing w:after="300"/>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 xml:space="preserve">What kind of </w:t>
      </w:r>
      <w:r w:rsidR="0061032A" w:rsidRPr="00C23027">
        <w:rPr>
          <w:rFonts w:asciiTheme="minorHAnsi" w:eastAsia="Times New Roman" w:hAnsiTheme="minorHAnsi" w:cstheme="minorHAnsi"/>
          <w:lang w:eastAsia="en-GB"/>
        </w:rPr>
        <w:t>Learning Event</w:t>
      </w:r>
      <w:r w:rsidRPr="00C23027">
        <w:rPr>
          <w:rFonts w:asciiTheme="minorHAnsi" w:eastAsia="Times New Roman" w:hAnsiTheme="minorHAnsi" w:cstheme="minorHAnsi"/>
          <w:lang w:eastAsia="en-GB"/>
        </w:rPr>
        <w:t>s do I report in RIDDOR records?</w:t>
      </w:r>
    </w:p>
    <w:p w14:paraId="2C49A63F" w14:textId="77777777" w:rsidR="00F60C57" w:rsidRPr="00C23027" w:rsidRDefault="00F60C57" w:rsidP="00F60C57">
      <w:pPr>
        <w:numPr>
          <w:ilvl w:val="0"/>
          <w:numId w:val="33"/>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Work-related death</w:t>
      </w:r>
    </w:p>
    <w:p w14:paraId="207B8399" w14:textId="77777777" w:rsidR="00F60C57" w:rsidRPr="00C23027" w:rsidRDefault="00F60C57" w:rsidP="00F60C57">
      <w:pPr>
        <w:numPr>
          <w:ilvl w:val="0"/>
          <w:numId w:val="33"/>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Serious injuries</w:t>
      </w:r>
    </w:p>
    <w:p w14:paraId="3D744DB6" w14:textId="77777777" w:rsidR="00F60C57" w:rsidRPr="00C23027" w:rsidRDefault="00F60C57" w:rsidP="00F60C57">
      <w:pPr>
        <w:numPr>
          <w:ilvl w:val="0"/>
          <w:numId w:val="33"/>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Over-7-day injuries (where the person is unable to work for at least a week)</w:t>
      </w:r>
    </w:p>
    <w:p w14:paraId="31D623BF" w14:textId="77777777" w:rsidR="00F60C57" w:rsidRPr="00C23027" w:rsidRDefault="00F60C57" w:rsidP="00F60C57">
      <w:pPr>
        <w:numPr>
          <w:ilvl w:val="0"/>
          <w:numId w:val="33"/>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Work-related diseases</w:t>
      </w:r>
    </w:p>
    <w:p w14:paraId="7F262E0D" w14:textId="77777777" w:rsidR="00F60C57" w:rsidRPr="00C23027" w:rsidRDefault="00F60C57" w:rsidP="00F60C57">
      <w:pPr>
        <w:numPr>
          <w:ilvl w:val="0"/>
          <w:numId w:val="33"/>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Injuries to members of the public (ie. not employees)</w:t>
      </w:r>
    </w:p>
    <w:p w14:paraId="76C1967D" w14:textId="77777777" w:rsidR="00F60C57" w:rsidRPr="00C23027" w:rsidRDefault="00F60C57" w:rsidP="00F60C57">
      <w:pPr>
        <w:numPr>
          <w:ilvl w:val="0"/>
          <w:numId w:val="33"/>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Dangerous occurrences – when an accident </w:t>
      </w:r>
      <w:r w:rsidRPr="00C23027">
        <w:rPr>
          <w:rFonts w:asciiTheme="minorHAnsi" w:eastAsia="Times New Roman" w:hAnsiTheme="minorHAnsi" w:cstheme="minorHAnsi"/>
          <w:i/>
          <w:iCs/>
          <w:lang w:eastAsia="en-GB"/>
        </w:rPr>
        <w:t>almost</w:t>
      </w:r>
      <w:r w:rsidRPr="00C23027">
        <w:rPr>
          <w:rFonts w:asciiTheme="minorHAnsi" w:eastAsia="Times New Roman" w:hAnsiTheme="minorHAnsi" w:cstheme="minorHAnsi"/>
          <w:lang w:eastAsia="en-GB"/>
        </w:rPr>
        <w:t> happens</w:t>
      </w:r>
    </w:p>
    <w:p w14:paraId="7BB73DA8" w14:textId="77777777" w:rsidR="00F60C57" w:rsidRPr="00C23027" w:rsidRDefault="00F60C57" w:rsidP="00F60C57">
      <w:pPr>
        <w:numPr>
          <w:ilvl w:val="0"/>
          <w:numId w:val="33"/>
        </w:numPr>
        <w:spacing w:before="100" w:beforeAutospacing="1" w:after="100"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Dangerous gas fittings in a workplace (Gas Safe registered gas fitters must report this)</w:t>
      </w:r>
    </w:p>
    <w:p w14:paraId="3FC546CC" w14:textId="14352F36" w:rsidR="00F60C57" w:rsidRPr="00C23027" w:rsidRDefault="00F60C57" w:rsidP="00F60C57">
      <w:pPr>
        <w:rPr>
          <w:rFonts w:asciiTheme="minorHAnsi" w:hAnsiTheme="minorHAnsi" w:cstheme="minorHAnsi"/>
          <w:color w:val="202124"/>
          <w:shd w:val="clear" w:color="auto" w:fill="FFFFFF"/>
        </w:rPr>
      </w:pPr>
      <w:r w:rsidRPr="00C23027">
        <w:rPr>
          <w:rFonts w:asciiTheme="minorHAnsi" w:hAnsiTheme="minorHAnsi" w:cstheme="minorHAnsi"/>
          <w:shd w:val="clear" w:color="auto" w:fill="FFFFFF"/>
        </w:rPr>
        <w:t xml:space="preserve">A report must be received within 10 days of the </w:t>
      </w:r>
      <w:r w:rsidR="0061032A" w:rsidRPr="00C23027">
        <w:rPr>
          <w:rFonts w:asciiTheme="minorHAnsi" w:hAnsiTheme="minorHAnsi" w:cstheme="minorHAnsi"/>
          <w:shd w:val="clear" w:color="auto" w:fill="FFFFFF"/>
        </w:rPr>
        <w:t>Learning Event</w:t>
      </w:r>
      <w:r w:rsidRPr="00C23027">
        <w:rPr>
          <w:rFonts w:asciiTheme="minorHAnsi" w:hAnsiTheme="minorHAnsi" w:cstheme="minorHAnsi"/>
          <w:shd w:val="clear" w:color="auto" w:fill="FFFFFF"/>
        </w:rPr>
        <w:t xml:space="preserve">. For accidents resulting in the over-seven-day incapacitation of a worker, you must notify the enforcing authority within 15 days of the </w:t>
      </w:r>
      <w:r w:rsidR="0061032A" w:rsidRPr="00C23027">
        <w:rPr>
          <w:rFonts w:asciiTheme="minorHAnsi" w:hAnsiTheme="minorHAnsi" w:cstheme="minorHAnsi"/>
          <w:color w:val="202124"/>
          <w:shd w:val="clear" w:color="auto" w:fill="FFFFFF"/>
        </w:rPr>
        <w:t>Learning Event</w:t>
      </w:r>
      <w:r w:rsidRPr="00C23027">
        <w:rPr>
          <w:rFonts w:asciiTheme="minorHAnsi" w:hAnsiTheme="minorHAnsi" w:cstheme="minorHAnsi"/>
          <w:color w:val="202124"/>
          <w:shd w:val="clear" w:color="auto" w:fill="FFFFFF"/>
        </w:rPr>
        <w:t>, using the appropriate online form</w:t>
      </w:r>
    </w:p>
    <w:p w14:paraId="0E39E830" w14:textId="39325C08" w:rsidR="00F60C57" w:rsidRPr="00C23027" w:rsidRDefault="00F60C57" w:rsidP="00F60C57">
      <w:pPr>
        <w:rPr>
          <w:rFonts w:asciiTheme="minorHAnsi" w:hAnsiTheme="minorHAnsi" w:cstheme="minorHAnsi"/>
        </w:rPr>
      </w:pPr>
      <w:r w:rsidRPr="00C23027">
        <w:rPr>
          <w:rFonts w:asciiTheme="minorHAnsi" w:hAnsiTheme="minorHAnsi" w:cstheme="minorHAnsi"/>
        </w:rPr>
        <w:t xml:space="preserve">To report an </w:t>
      </w:r>
      <w:r w:rsidR="0061032A" w:rsidRPr="00C23027">
        <w:rPr>
          <w:rFonts w:asciiTheme="minorHAnsi" w:hAnsiTheme="minorHAnsi" w:cstheme="minorHAnsi"/>
        </w:rPr>
        <w:t>Learning Event</w:t>
      </w:r>
      <w:r w:rsidRPr="00C23027">
        <w:rPr>
          <w:rFonts w:asciiTheme="minorHAnsi" w:hAnsiTheme="minorHAnsi" w:cstheme="minorHAnsi"/>
        </w:rPr>
        <w:t xml:space="preserve"> go to </w:t>
      </w:r>
      <w:hyperlink r:id="rId66" w:history="1">
        <w:r w:rsidRPr="00C23027">
          <w:rPr>
            <w:rFonts w:asciiTheme="minorHAnsi" w:hAnsiTheme="minorHAnsi" w:cstheme="minorHAnsi"/>
            <w:color w:val="0000FF"/>
            <w:u w:val="single"/>
          </w:rPr>
          <w:t>https://notifications.hse.gov.uk/riddorforms</w:t>
        </w:r>
      </w:hyperlink>
      <w:r w:rsidRPr="00C23027">
        <w:rPr>
          <w:rFonts w:asciiTheme="minorHAnsi" w:hAnsiTheme="minorHAnsi" w:cstheme="minorHAnsi"/>
        </w:rPr>
        <w:t xml:space="preserve"> click on the type of report you wish to make and complete the form</w:t>
      </w:r>
    </w:p>
    <w:p w14:paraId="07167DED" w14:textId="78261068" w:rsidR="00EF3BCC" w:rsidRPr="00C23027" w:rsidRDefault="00EF3BCC" w:rsidP="00C130B0">
      <w:pPr>
        <w:pStyle w:val="Heading1"/>
      </w:pPr>
      <w:bookmarkStart w:id="57" w:name="_Toc115189153"/>
      <w:r w:rsidRPr="00C23027">
        <w:t>Risk Register Review &amp; Updates</w:t>
      </w:r>
      <w:bookmarkEnd w:id="57"/>
    </w:p>
    <w:p w14:paraId="1088A72D" w14:textId="7362A8FB" w:rsidR="00EF3BCC" w:rsidRPr="00C23027" w:rsidRDefault="00057F1C" w:rsidP="00EF3BCC">
      <w:pPr>
        <w:rPr>
          <w:rFonts w:asciiTheme="minorHAnsi" w:hAnsiTheme="minorHAnsi" w:cstheme="minorHAnsi"/>
          <w:lang w:val="en-US" w:bidi="en-US"/>
        </w:rPr>
      </w:pPr>
      <w:r w:rsidRPr="00C23027">
        <w:rPr>
          <w:rFonts w:asciiTheme="minorHAnsi" w:hAnsiTheme="minorHAnsi" w:cstheme="minorHAnsi"/>
          <w:lang w:val="en-US" w:bidi="en-US"/>
        </w:rPr>
        <w:lastRenderedPageBreak/>
        <w:t>The master version of the risk/issues register is “owned” by the Corporate Services Director (CSD). At the end of each quarter risk/issue owners will be asked to review their risk/issues and complete the update version of the register. The CSD will transfer all updates to the master register.</w:t>
      </w:r>
    </w:p>
    <w:p w14:paraId="2AF9AB62" w14:textId="677E61A2" w:rsidR="00057F1C" w:rsidRPr="00C23027" w:rsidRDefault="00057F1C" w:rsidP="00EF3BCC">
      <w:pPr>
        <w:rPr>
          <w:rFonts w:asciiTheme="minorHAnsi" w:hAnsiTheme="minorHAnsi" w:cstheme="minorHAnsi"/>
          <w:lang w:val="en-US" w:bidi="en-US"/>
        </w:rPr>
      </w:pPr>
      <w:r w:rsidRPr="00C23027">
        <w:rPr>
          <w:rFonts w:asciiTheme="minorHAnsi" w:hAnsiTheme="minorHAnsi" w:cstheme="minorHAnsi"/>
          <w:lang w:val="en-US" w:bidi="en-US"/>
        </w:rPr>
        <w:t xml:space="preserve">The registers are held here: S:\GOVERNANCE TEAM\RISK\RISK REGISTER\current </w:t>
      </w:r>
    </w:p>
    <w:p w14:paraId="767478F6" w14:textId="7C2B0ACC" w:rsidR="00057F1C" w:rsidRPr="00C23027" w:rsidRDefault="0028265C" w:rsidP="00EF3BCC">
      <w:pPr>
        <w:rPr>
          <w:rFonts w:asciiTheme="minorHAnsi" w:hAnsiTheme="minorHAnsi" w:cstheme="minorHAnsi"/>
          <w:lang w:val="en-US" w:bidi="en-US"/>
        </w:rPr>
      </w:pPr>
      <w:r w:rsidRPr="00C23027">
        <w:rPr>
          <w:rFonts w:asciiTheme="minorHAnsi" w:hAnsiTheme="minorHAnsi" w:cstheme="minorHAnsi"/>
          <w:lang w:val="en-US" w:bidi="en-US"/>
        </w:rPr>
        <w:t>The Severnside register incorporates the IUC service risks/issues for both PPG and BrisDoc and is used for the IUC performance report. Red risks/issues are shared with the commissioner in the performance report.</w:t>
      </w:r>
    </w:p>
    <w:p w14:paraId="3CFFC0B5" w14:textId="77777777" w:rsidR="0028265C" w:rsidRPr="00C23027" w:rsidRDefault="0028265C" w:rsidP="00EF3BCC">
      <w:pPr>
        <w:rPr>
          <w:rFonts w:asciiTheme="minorHAnsi" w:hAnsiTheme="minorHAnsi" w:cstheme="minorHAnsi"/>
          <w:lang w:val="en-US" w:bidi="en-US"/>
        </w:rPr>
      </w:pPr>
      <w:r w:rsidRPr="00C23027">
        <w:rPr>
          <w:rFonts w:asciiTheme="minorHAnsi" w:hAnsiTheme="minorHAnsi" w:cstheme="minorHAnsi"/>
          <w:lang w:val="en-US" w:bidi="en-US"/>
        </w:rPr>
        <w:t xml:space="preserve">Risk assessments are the responsibility of all managers and should be reviewed each summer or as often as necessary. The Quality Manager can help managers complete their risk assessment providing education and advice. The risk assessment log is here: S:\GOVERNANCE TEAM\RISK. </w:t>
      </w:r>
    </w:p>
    <w:p w14:paraId="1A4A348A" w14:textId="4A4D2DB0" w:rsidR="0028265C" w:rsidRPr="00C23027" w:rsidRDefault="0028265C" w:rsidP="00EF3BCC">
      <w:pPr>
        <w:rPr>
          <w:rFonts w:asciiTheme="minorHAnsi" w:hAnsiTheme="minorHAnsi" w:cstheme="minorHAnsi"/>
          <w:lang w:val="en-US" w:bidi="en-US"/>
        </w:rPr>
      </w:pPr>
      <w:r w:rsidRPr="00C23027">
        <w:rPr>
          <w:rFonts w:asciiTheme="minorHAnsi" w:hAnsiTheme="minorHAnsi" w:cstheme="minorHAnsi"/>
          <w:lang w:val="en-US" w:bidi="en-US"/>
        </w:rPr>
        <w:t>The majority if completed risk assessments are saved here: S:\GOVERNANCE TEAM\H&amp;S\Risk Assessments or will be saved in their relevant topic folder.</w:t>
      </w:r>
    </w:p>
    <w:p w14:paraId="4D33328E" w14:textId="3D552919" w:rsidR="00926542" w:rsidRPr="00C23027" w:rsidRDefault="00926542" w:rsidP="00C130B0">
      <w:pPr>
        <w:pStyle w:val="Heading1"/>
      </w:pPr>
      <w:bookmarkStart w:id="58" w:name="_Toc115189154"/>
      <w:r w:rsidRPr="00C23027">
        <w:t>Safeguarding Process</w:t>
      </w:r>
      <w:bookmarkEnd w:id="58"/>
    </w:p>
    <w:p w14:paraId="402743C8"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OPEN Adastra / query builder</w:t>
      </w:r>
    </w:p>
    <w:p w14:paraId="3D603376"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Select query: 2. Raw Data Reports / Case Question Set (Details)</w:t>
      </w:r>
    </w:p>
    <w:p w14:paraId="2EA30D9C"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0B630978" wp14:editId="4BCC8CE6">
            <wp:extent cx="3343275" cy="1799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48798" cy="1802583"/>
                    </a:xfrm>
                    <a:prstGeom prst="rect">
                      <a:avLst/>
                    </a:prstGeom>
                  </pic:spPr>
                </pic:pic>
              </a:graphicData>
            </a:graphic>
          </wp:inline>
        </w:drawing>
      </w:r>
    </w:p>
    <w:p w14:paraId="404DE80C" w14:textId="77777777" w:rsidR="00926542" w:rsidRPr="00C23027" w:rsidRDefault="00926542" w:rsidP="00D77C69">
      <w:pPr>
        <w:spacing w:before="144" w:after="144"/>
        <w:jc w:val="left"/>
        <w:rPr>
          <w:rFonts w:asciiTheme="minorHAnsi" w:hAnsiTheme="minorHAnsi" w:cstheme="minorHAnsi"/>
        </w:rPr>
      </w:pPr>
    </w:p>
    <w:p w14:paraId="07CBEE0D" w14:textId="7F9E555E"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Enter the date range for the previous seven days, Tuesday till Tuesday.</w:t>
      </w:r>
    </w:p>
    <w:p w14:paraId="35782C75"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EG: 04/02/2020 00:00 TO 11/02/2020 00:00</w:t>
      </w:r>
    </w:p>
    <w:p w14:paraId="5E4E6622"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mc:AlternateContent>
          <mc:Choice Requires="wps">
            <w:drawing>
              <wp:anchor distT="0" distB="0" distL="114300" distR="114300" simplePos="0" relativeHeight="251673600" behindDoc="0" locked="0" layoutInCell="1" allowOverlap="1" wp14:anchorId="499BBC71" wp14:editId="76991D21">
                <wp:simplePos x="0" y="0"/>
                <wp:positionH relativeFrom="column">
                  <wp:posOffset>723900</wp:posOffset>
                </wp:positionH>
                <wp:positionV relativeFrom="paragraph">
                  <wp:posOffset>95250</wp:posOffset>
                </wp:positionV>
                <wp:extent cx="457200" cy="895350"/>
                <wp:effectExtent l="38100" t="19050" r="38100" b="38100"/>
                <wp:wrapNone/>
                <wp:docPr id="31" name="Straight Arrow Connector 31"/>
                <wp:cNvGraphicFramePr/>
                <a:graphic xmlns:a="http://schemas.openxmlformats.org/drawingml/2006/main">
                  <a:graphicData uri="http://schemas.microsoft.com/office/word/2010/wordprocessingShape">
                    <wps:wsp>
                      <wps:cNvCnPr/>
                      <wps:spPr>
                        <a:xfrm flipH="1">
                          <a:off x="0" y="0"/>
                          <a:ext cx="457200" cy="895350"/>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0A30D93" id="_x0000_t32" coordsize="21600,21600" o:spt="32" o:oned="t" path="m,l21600,21600e" filled="f">
                <v:path arrowok="t" fillok="f" o:connecttype="none"/>
                <o:lock v:ext="edit" shapetype="t"/>
              </v:shapetype>
              <v:shape id="Straight Arrow Connector 31" o:spid="_x0000_s1026" type="#_x0000_t32" style="position:absolute;margin-left:57pt;margin-top:7.5pt;width:36pt;height:70.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" strokecolor="#006dc4 [3205]" strokeweight="6pt">
                <v:stroke endarrow="block"/>
                <v:shadow on="t" color="black" opacity="22937f" origin=",.5" offset="0,.63889mm"/>
              </v:shape>
            </w:pict>
          </mc:Fallback>
        </mc:AlternateContent>
      </w:r>
      <w:r w:rsidRPr="00C23027">
        <w:rPr>
          <w:rFonts w:asciiTheme="minorHAnsi" w:hAnsiTheme="minorHAnsi" w:cstheme="minorHAnsi"/>
        </w:rPr>
        <w:t>Select the run icon</w:t>
      </w:r>
    </w:p>
    <w:p w14:paraId="00B11A32" w14:textId="77777777" w:rsidR="00926542" w:rsidRPr="00C23027" w:rsidRDefault="00926542" w:rsidP="00D77C69">
      <w:pPr>
        <w:spacing w:before="144" w:after="144"/>
        <w:jc w:val="left"/>
        <w:rPr>
          <w:rFonts w:asciiTheme="minorHAnsi" w:hAnsiTheme="minorHAnsi" w:cstheme="minorHAnsi"/>
        </w:rPr>
      </w:pPr>
    </w:p>
    <w:p w14:paraId="25469C99"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6AFF7246" wp14:editId="64CFC7DC">
            <wp:extent cx="5731510" cy="20199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2019935"/>
                    </a:xfrm>
                    <a:prstGeom prst="rect">
                      <a:avLst/>
                    </a:prstGeom>
                  </pic:spPr>
                </pic:pic>
              </a:graphicData>
            </a:graphic>
          </wp:inline>
        </w:drawing>
      </w:r>
    </w:p>
    <w:p w14:paraId="20F26869" w14:textId="77777777" w:rsidR="00926542" w:rsidRPr="00C23027" w:rsidRDefault="00926542" w:rsidP="00D77C69">
      <w:pPr>
        <w:spacing w:before="144" w:after="144"/>
        <w:jc w:val="left"/>
        <w:rPr>
          <w:rFonts w:asciiTheme="minorHAnsi" w:hAnsiTheme="minorHAnsi" w:cstheme="minorHAnsi"/>
        </w:rPr>
      </w:pPr>
    </w:p>
    <w:p w14:paraId="0E9C466C"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lastRenderedPageBreak/>
        <w:t>Select Report Filter: IUC ALL</w:t>
      </w:r>
    </w:p>
    <w:p w14:paraId="1C4656E5"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12333A70" wp14:editId="5255834C">
            <wp:extent cx="5731510" cy="8394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839470"/>
                    </a:xfrm>
                    <a:prstGeom prst="rect">
                      <a:avLst/>
                    </a:prstGeom>
                  </pic:spPr>
                </pic:pic>
              </a:graphicData>
            </a:graphic>
          </wp:inline>
        </w:drawing>
      </w:r>
    </w:p>
    <w:p w14:paraId="51804D1E"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Click OK</w:t>
      </w:r>
    </w:p>
    <w:p w14:paraId="421B69C1"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lastRenderedPageBreak/>
        <mc:AlternateContent>
          <mc:Choice Requires="wps">
            <w:drawing>
              <wp:anchor distT="0" distB="0" distL="114300" distR="114300" simplePos="0" relativeHeight="251674624" behindDoc="0" locked="0" layoutInCell="1" allowOverlap="1" wp14:anchorId="359AE5AF" wp14:editId="126A33B5">
                <wp:simplePos x="0" y="0"/>
                <wp:positionH relativeFrom="column">
                  <wp:posOffset>3933825</wp:posOffset>
                </wp:positionH>
                <wp:positionV relativeFrom="paragraph">
                  <wp:posOffset>6772275</wp:posOffset>
                </wp:positionV>
                <wp:extent cx="1390650" cy="952500"/>
                <wp:effectExtent l="38100" t="38100" r="38100" b="38100"/>
                <wp:wrapNone/>
                <wp:docPr id="32" name="Straight Arrow Connector 32"/>
                <wp:cNvGraphicFramePr/>
                <a:graphic xmlns:a="http://schemas.openxmlformats.org/drawingml/2006/main">
                  <a:graphicData uri="http://schemas.microsoft.com/office/word/2010/wordprocessingShape">
                    <wps:wsp>
                      <wps:cNvCnPr/>
                      <wps:spPr>
                        <a:xfrm flipH="1">
                          <a:off x="0" y="0"/>
                          <a:ext cx="1390650" cy="952500"/>
                        </a:xfrm>
                        <a:prstGeom prst="straightConnector1">
                          <a:avLst/>
                        </a:prstGeom>
                        <a:noFill/>
                        <a:ln w="762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414023" id="Straight Arrow Connector 32" o:spid="_x0000_s1026" type="#_x0000_t32" style="position:absolute;margin-left:309.75pt;margin-top:533.25pt;width:109.5pt;height: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" strokecolor="#ed7d31" strokeweight="6pt">
                <v:stroke endarrow="block" joinstyle="miter"/>
              </v:shape>
            </w:pict>
          </mc:Fallback>
        </mc:AlternateContent>
      </w:r>
      <w:r w:rsidRPr="00C23027">
        <w:rPr>
          <w:rFonts w:asciiTheme="minorHAnsi" w:hAnsiTheme="minorHAnsi" w:cstheme="minorHAnsi"/>
          <w:noProof/>
          <w:lang w:eastAsia="en-GB"/>
        </w:rPr>
        <w:drawing>
          <wp:inline distT="0" distB="0" distL="0" distR="0" wp14:anchorId="0F4E6506" wp14:editId="4D86487B">
            <wp:extent cx="5020376" cy="7973538"/>
            <wp:effectExtent l="0" t="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20376" cy="7973538"/>
                    </a:xfrm>
                    <a:prstGeom prst="rect">
                      <a:avLst/>
                    </a:prstGeom>
                  </pic:spPr>
                </pic:pic>
              </a:graphicData>
            </a:graphic>
          </wp:inline>
        </w:drawing>
      </w:r>
    </w:p>
    <w:p w14:paraId="30B4D7D9"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 xml:space="preserve"> Wait for query to run and then select the results tab</w:t>
      </w:r>
    </w:p>
    <w:p w14:paraId="24C9654B"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lastRenderedPageBreak/>
        <mc:AlternateContent>
          <mc:Choice Requires="wps">
            <w:drawing>
              <wp:anchor distT="0" distB="0" distL="114300" distR="114300" simplePos="0" relativeHeight="251675648" behindDoc="0" locked="0" layoutInCell="1" allowOverlap="1" wp14:anchorId="33978474" wp14:editId="56C133F3">
                <wp:simplePos x="0" y="0"/>
                <wp:positionH relativeFrom="column">
                  <wp:posOffset>1238250</wp:posOffset>
                </wp:positionH>
                <wp:positionV relativeFrom="paragraph">
                  <wp:posOffset>-561975</wp:posOffset>
                </wp:positionV>
                <wp:extent cx="1390650" cy="952500"/>
                <wp:effectExtent l="38100" t="38100" r="38100" b="38100"/>
                <wp:wrapNone/>
                <wp:docPr id="33" name="Straight Arrow Connector 33"/>
                <wp:cNvGraphicFramePr/>
                <a:graphic xmlns:a="http://schemas.openxmlformats.org/drawingml/2006/main">
                  <a:graphicData uri="http://schemas.microsoft.com/office/word/2010/wordprocessingShape">
                    <wps:wsp>
                      <wps:cNvCnPr/>
                      <wps:spPr>
                        <a:xfrm flipH="1">
                          <a:off x="0" y="0"/>
                          <a:ext cx="1390650" cy="952500"/>
                        </a:xfrm>
                        <a:prstGeom prst="straightConnector1">
                          <a:avLst/>
                        </a:prstGeom>
                        <a:noFill/>
                        <a:ln w="762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FE76EA" id="Straight Arrow Connector 33" o:spid="_x0000_s1026" type="#_x0000_t32" style="position:absolute;margin-left:97.5pt;margin-top:-44.25pt;width:109.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" strokecolor="#ed7d31" strokeweight="6pt">
                <v:stroke endarrow="block" joinstyle="miter"/>
              </v:shape>
            </w:pict>
          </mc:Fallback>
        </mc:AlternateContent>
      </w:r>
      <w:r w:rsidRPr="00C23027">
        <w:rPr>
          <w:rFonts w:asciiTheme="minorHAnsi" w:hAnsiTheme="minorHAnsi" w:cstheme="minorHAnsi"/>
          <w:noProof/>
          <w:lang w:eastAsia="en-GB"/>
        </w:rPr>
        <w:drawing>
          <wp:inline distT="0" distB="0" distL="0" distR="0" wp14:anchorId="4CF2DB00" wp14:editId="1BC87428">
            <wp:extent cx="5731510" cy="2030095"/>
            <wp:effectExtent l="0" t="0" r="254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2030095"/>
                    </a:xfrm>
                    <a:prstGeom prst="rect">
                      <a:avLst/>
                    </a:prstGeom>
                  </pic:spPr>
                </pic:pic>
              </a:graphicData>
            </a:graphic>
          </wp:inline>
        </w:drawing>
      </w:r>
    </w:p>
    <w:p w14:paraId="5D3FB055" w14:textId="77777777" w:rsidR="00926542" w:rsidRPr="00C23027" w:rsidRDefault="00926542" w:rsidP="00D77C69">
      <w:pPr>
        <w:spacing w:before="144" w:after="144"/>
        <w:jc w:val="left"/>
        <w:rPr>
          <w:rFonts w:asciiTheme="minorHAnsi" w:hAnsiTheme="minorHAnsi" w:cstheme="minorHAnsi"/>
        </w:rPr>
      </w:pPr>
    </w:p>
    <w:p w14:paraId="6F5C8EA8" w14:textId="3D881FD2"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mc:AlternateContent>
          <mc:Choice Requires="wps">
            <w:drawing>
              <wp:anchor distT="0" distB="0" distL="114300" distR="114300" simplePos="0" relativeHeight="251676672" behindDoc="0" locked="0" layoutInCell="1" allowOverlap="1" wp14:anchorId="741CDE3F" wp14:editId="12870E2D">
                <wp:simplePos x="0" y="0"/>
                <wp:positionH relativeFrom="column">
                  <wp:posOffset>685799</wp:posOffset>
                </wp:positionH>
                <wp:positionV relativeFrom="paragraph">
                  <wp:posOffset>266064</wp:posOffset>
                </wp:positionV>
                <wp:extent cx="2886075" cy="904875"/>
                <wp:effectExtent l="38100" t="38100" r="28575" b="85725"/>
                <wp:wrapNone/>
                <wp:docPr id="34" name="Straight Arrow Connector 34"/>
                <wp:cNvGraphicFramePr/>
                <a:graphic xmlns:a="http://schemas.openxmlformats.org/drawingml/2006/main">
                  <a:graphicData uri="http://schemas.microsoft.com/office/word/2010/wordprocessingShape">
                    <wps:wsp>
                      <wps:cNvCnPr/>
                      <wps:spPr>
                        <a:xfrm flipH="1">
                          <a:off x="0" y="0"/>
                          <a:ext cx="2886075" cy="904875"/>
                        </a:xfrm>
                        <a:prstGeom prst="straightConnector1">
                          <a:avLst/>
                        </a:prstGeom>
                        <a:noFill/>
                        <a:ln w="762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C329CD" id="Straight Arrow Connector 34" o:spid="_x0000_s1026" type="#_x0000_t32" style="position:absolute;margin-left:54pt;margin-top:20.95pt;width:227.25pt;height:71.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" strokecolor="#ed7d31" strokeweight="6pt">
                <v:stroke endarrow="block" joinstyle="miter"/>
              </v:shape>
            </w:pict>
          </mc:Fallback>
        </mc:AlternateContent>
      </w:r>
      <w:r w:rsidRPr="00C23027">
        <w:rPr>
          <w:rFonts w:asciiTheme="minorHAnsi" w:hAnsiTheme="minorHAnsi" w:cstheme="minorHAnsi"/>
        </w:rPr>
        <w:t>When list displays, export to the following folder: S:\GOVERNANCE TEAM\CONFIDENTIAL - DAC\</w:t>
      </w:r>
      <w:r w:rsidR="0061032A" w:rsidRPr="00C23027">
        <w:rPr>
          <w:rFonts w:asciiTheme="minorHAnsi" w:hAnsiTheme="minorHAnsi" w:cstheme="minorHAnsi"/>
        </w:rPr>
        <w:t>LEARNING EVENT</w:t>
      </w:r>
      <w:r w:rsidRPr="00C23027">
        <w:rPr>
          <w:rFonts w:asciiTheme="minorHAnsi" w:hAnsiTheme="minorHAnsi" w:cstheme="minorHAnsi"/>
        </w:rPr>
        <w:t>S\2019'20 work\Safeguarding\SG Audit</w:t>
      </w:r>
    </w:p>
    <w:p w14:paraId="4CD9C4CE"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62378E6A" wp14:editId="085F6FF2">
            <wp:extent cx="4991797" cy="1952898"/>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91797" cy="1952898"/>
                    </a:xfrm>
                    <a:prstGeom prst="rect">
                      <a:avLst/>
                    </a:prstGeom>
                  </pic:spPr>
                </pic:pic>
              </a:graphicData>
            </a:graphic>
          </wp:inline>
        </w:drawing>
      </w:r>
    </w:p>
    <w:p w14:paraId="596003C0" w14:textId="77777777" w:rsidR="00926542" w:rsidRPr="00C23027" w:rsidRDefault="00926542" w:rsidP="00D77C69">
      <w:pPr>
        <w:spacing w:before="144" w:after="144"/>
        <w:jc w:val="left"/>
        <w:rPr>
          <w:rFonts w:asciiTheme="minorHAnsi" w:hAnsiTheme="minorHAnsi" w:cstheme="minorHAnsi"/>
        </w:rPr>
      </w:pPr>
    </w:p>
    <w:p w14:paraId="537CD2B0"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Save as: Audit Sample - todays date.</w:t>
      </w:r>
    </w:p>
    <w:p w14:paraId="76AB8007" w14:textId="77777777" w:rsidR="00926542" w:rsidRPr="00C23027" w:rsidRDefault="00926542" w:rsidP="00D77C69">
      <w:pPr>
        <w:spacing w:before="144" w:after="144"/>
        <w:jc w:val="left"/>
        <w:rPr>
          <w:rFonts w:asciiTheme="minorHAnsi" w:hAnsiTheme="minorHAnsi" w:cstheme="minorHAnsi"/>
        </w:rPr>
      </w:pPr>
    </w:p>
    <w:p w14:paraId="2C5B816F"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 xml:space="preserve">Open the sample, using the filters, filter column G to show the safeguarding questions and fliter column H to show any records where a ‘Y’ has been indicated as a response to a safeguarding question: </w:t>
      </w:r>
    </w:p>
    <w:p w14:paraId="4D814096"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Copy and paste the records into the Safeguarding Audit Spreadsheet. As a very rough guide, you should expect to see in the region of 4 – 12 records.</w:t>
      </w:r>
    </w:p>
    <w:p w14:paraId="72979C59"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Some cases may appear twice if both questions have been marked with a ‘Y’, only one case needs to be copied across per case number.</w:t>
      </w:r>
    </w:p>
    <w:p w14:paraId="3D55E4B7"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Using Adastra, search with the case number to find the NHS Number, Age and Postcode for each patient.</w:t>
      </w:r>
    </w:p>
    <w:p w14:paraId="233406FD"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Save and Close.</w:t>
      </w:r>
    </w:p>
    <w:p w14:paraId="1DFCEED4" w14:textId="3911EAE2"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The SG Lead will now review the list.</w:t>
      </w:r>
    </w:p>
    <w:p w14:paraId="6A0A4A6E" w14:textId="49EE1761" w:rsidR="00926542" w:rsidRPr="00C23027" w:rsidRDefault="00926542" w:rsidP="00C130B0">
      <w:pPr>
        <w:pStyle w:val="Heading1"/>
      </w:pPr>
      <w:bookmarkStart w:id="59" w:name="_Toc115189155"/>
      <w:r w:rsidRPr="00C23027">
        <w:t>Severnside Quality Dashboard</w:t>
      </w:r>
      <w:bookmarkEnd w:id="59"/>
    </w:p>
    <w:p w14:paraId="27D64F08"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An excel spreadsheet dashboard created, maintained and monitored through the Severnside Quality Group. The dashboard is update monthly ahead of the Severnside Quality Group meeting.</w:t>
      </w:r>
    </w:p>
    <w:p w14:paraId="63A29D0D"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lastRenderedPageBreak/>
        <w:t>The dashboard records the numbers of:</w:t>
      </w:r>
    </w:p>
    <w:p w14:paraId="706FEFEF" w14:textId="77777777" w:rsidR="00926542" w:rsidRPr="00C23027" w:rsidRDefault="00926542" w:rsidP="002D7020">
      <w:pPr>
        <w:pStyle w:val="ListParagraph"/>
        <w:numPr>
          <w:ilvl w:val="0"/>
          <w:numId w:val="14"/>
        </w:numPr>
        <w:spacing w:after="0"/>
        <w:ind w:left="714" w:hanging="357"/>
        <w:jc w:val="left"/>
        <w:rPr>
          <w:rFonts w:asciiTheme="minorHAnsi" w:hAnsiTheme="minorHAnsi" w:cstheme="minorHAnsi"/>
        </w:rPr>
      </w:pPr>
      <w:r w:rsidRPr="00C23027">
        <w:rPr>
          <w:rFonts w:asciiTheme="minorHAnsi" w:hAnsiTheme="minorHAnsi" w:cstheme="minorHAnsi"/>
        </w:rPr>
        <w:t>Complaints</w:t>
      </w:r>
    </w:p>
    <w:p w14:paraId="11549977" w14:textId="7D7FABA4" w:rsidR="00926542" w:rsidRPr="00C23027" w:rsidRDefault="0061032A" w:rsidP="002D7020">
      <w:pPr>
        <w:pStyle w:val="ListParagraph"/>
        <w:numPr>
          <w:ilvl w:val="0"/>
          <w:numId w:val="14"/>
        </w:numPr>
        <w:spacing w:after="0"/>
        <w:ind w:left="714" w:hanging="357"/>
        <w:jc w:val="left"/>
        <w:rPr>
          <w:rFonts w:asciiTheme="minorHAnsi" w:hAnsiTheme="minorHAnsi" w:cstheme="minorHAnsi"/>
        </w:rPr>
      </w:pPr>
      <w:r w:rsidRPr="00C23027">
        <w:rPr>
          <w:rFonts w:asciiTheme="minorHAnsi" w:hAnsiTheme="minorHAnsi" w:cstheme="minorHAnsi"/>
        </w:rPr>
        <w:t>Learning Event</w:t>
      </w:r>
      <w:r w:rsidR="00926542" w:rsidRPr="00C23027">
        <w:rPr>
          <w:rFonts w:asciiTheme="minorHAnsi" w:hAnsiTheme="minorHAnsi" w:cstheme="minorHAnsi"/>
        </w:rPr>
        <w:t>s</w:t>
      </w:r>
    </w:p>
    <w:p w14:paraId="75902499" w14:textId="77777777" w:rsidR="00926542" w:rsidRPr="00C23027" w:rsidRDefault="00926542" w:rsidP="002D7020">
      <w:pPr>
        <w:pStyle w:val="ListParagraph"/>
        <w:numPr>
          <w:ilvl w:val="0"/>
          <w:numId w:val="14"/>
        </w:numPr>
        <w:spacing w:after="0"/>
        <w:ind w:left="714" w:hanging="357"/>
        <w:jc w:val="left"/>
        <w:rPr>
          <w:rFonts w:asciiTheme="minorHAnsi" w:hAnsiTheme="minorHAnsi" w:cstheme="minorHAnsi"/>
        </w:rPr>
      </w:pPr>
      <w:r w:rsidRPr="00C23027">
        <w:rPr>
          <w:rFonts w:asciiTheme="minorHAnsi" w:hAnsiTheme="minorHAnsi" w:cstheme="minorHAnsi"/>
        </w:rPr>
        <w:t>Health Care Professional Feedback Forms</w:t>
      </w:r>
    </w:p>
    <w:p w14:paraId="35D8EE87" w14:textId="77777777" w:rsidR="00926542" w:rsidRPr="00C23027" w:rsidRDefault="00926542" w:rsidP="002D7020">
      <w:pPr>
        <w:pStyle w:val="ListParagraph"/>
        <w:numPr>
          <w:ilvl w:val="0"/>
          <w:numId w:val="14"/>
        </w:numPr>
        <w:spacing w:after="0"/>
        <w:ind w:left="714" w:hanging="357"/>
        <w:jc w:val="left"/>
        <w:rPr>
          <w:rFonts w:asciiTheme="minorHAnsi" w:hAnsiTheme="minorHAnsi" w:cstheme="minorHAnsi"/>
        </w:rPr>
      </w:pPr>
      <w:r w:rsidRPr="00C23027">
        <w:rPr>
          <w:rFonts w:asciiTheme="minorHAnsi" w:hAnsiTheme="minorHAnsi" w:cstheme="minorHAnsi"/>
        </w:rPr>
        <w:t>Safeguarding numbers</w:t>
      </w:r>
    </w:p>
    <w:p w14:paraId="5E438F14" w14:textId="77777777" w:rsidR="00926542" w:rsidRPr="00C23027" w:rsidRDefault="00926542" w:rsidP="002D7020">
      <w:pPr>
        <w:pStyle w:val="ListParagraph"/>
        <w:numPr>
          <w:ilvl w:val="0"/>
          <w:numId w:val="14"/>
        </w:numPr>
        <w:spacing w:after="0"/>
        <w:ind w:left="714" w:hanging="357"/>
        <w:jc w:val="left"/>
        <w:rPr>
          <w:rFonts w:asciiTheme="minorHAnsi" w:hAnsiTheme="minorHAnsi" w:cstheme="minorHAnsi"/>
        </w:rPr>
      </w:pPr>
      <w:r w:rsidRPr="00C23027">
        <w:rPr>
          <w:rFonts w:asciiTheme="minorHAnsi" w:hAnsiTheme="minorHAnsi" w:cstheme="minorHAnsi"/>
        </w:rPr>
        <w:t>NHS Pathways Compliance levels</w:t>
      </w:r>
    </w:p>
    <w:p w14:paraId="60D4CA88"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The dashboard is populated by the BrisDoc Governance Team and the PPG members of the Severnside Quality Group and reviewed at each monthly meeting where any stand out trends or difference in the data will be discussed.</w:t>
      </w:r>
    </w:p>
    <w:p w14:paraId="5E6A9C32"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 xml:space="preserve">The dashboard is saved: </w:t>
      </w:r>
      <w:hyperlink r:id="rId73" w:history="1">
        <w:r w:rsidRPr="00C23027">
          <w:rPr>
            <w:rStyle w:val="Hyperlink"/>
            <w:rFonts w:asciiTheme="minorHAnsi" w:hAnsiTheme="minorHAnsi" w:cstheme="minorHAnsi"/>
          </w:rPr>
          <w:t>S:\GOVERNANCE TEAM\2021'22 work\Severnside\Severnside Quality Database 2021'22 -  master.xlsx</w:t>
        </w:r>
      </w:hyperlink>
    </w:p>
    <w:p w14:paraId="6E3AFE55" w14:textId="476D67E4" w:rsidR="00926542" w:rsidRPr="00C23027" w:rsidRDefault="00926542" w:rsidP="00C130B0">
      <w:pPr>
        <w:pStyle w:val="Heading1"/>
      </w:pPr>
      <w:bookmarkStart w:id="60" w:name="_Toc115189156"/>
      <w:r w:rsidRPr="00C23027">
        <w:t>Service Level Agreements</w:t>
      </w:r>
      <w:bookmarkEnd w:id="60"/>
    </w:p>
    <w:p w14:paraId="683BFFC8"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 xml:space="preserve">A service level agreement (SLA) is a commitment between a service provider and a customer. Particular aspects of the service – quality, availability, responsibilities – are agreed and set out in an SLA, which also defines the price, the level of service expected setting out the metrics and standards by which the service will be measured. </w:t>
      </w:r>
    </w:p>
    <w:p w14:paraId="60D09410"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 xml:space="preserve">An SLA can be legally binding or informal. They may be time bound e.g. for a pilot. </w:t>
      </w:r>
    </w:p>
    <w:p w14:paraId="3CCD260B" w14:textId="67EF0CEF" w:rsidR="00926542" w:rsidRPr="00C23027" w:rsidRDefault="00926542" w:rsidP="00D77C69">
      <w:pPr>
        <w:spacing w:before="144" w:beforeAutospacing="1" w:after="144"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lang w:eastAsia="en-GB"/>
        </w:rPr>
        <w:t>A well</w:t>
      </w:r>
      <w:r w:rsidR="008A1B71" w:rsidRPr="00C23027">
        <w:rPr>
          <w:rFonts w:asciiTheme="minorHAnsi" w:eastAsia="Times New Roman" w:hAnsiTheme="minorHAnsi" w:cstheme="minorHAnsi"/>
          <w:lang w:eastAsia="en-GB"/>
        </w:rPr>
        <w:t>-</w:t>
      </w:r>
      <w:r w:rsidRPr="00C23027">
        <w:rPr>
          <w:rFonts w:asciiTheme="minorHAnsi" w:eastAsia="Times New Roman" w:hAnsiTheme="minorHAnsi" w:cstheme="minorHAnsi"/>
          <w:lang w:eastAsia="en-GB"/>
        </w:rPr>
        <w:t xml:space="preserve">defined and typical SLA will contain the following components: </w:t>
      </w:r>
    </w:p>
    <w:p w14:paraId="253953FB" w14:textId="77777777" w:rsidR="00926542" w:rsidRPr="00C23027" w:rsidRDefault="00926542" w:rsidP="00D77C69">
      <w:pPr>
        <w:numPr>
          <w:ilvl w:val="0"/>
          <w:numId w:val="13"/>
        </w:numPr>
        <w:spacing w:before="144" w:beforeAutospacing="1" w:after="144"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b/>
          <w:bCs/>
          <w:lang w:eastAsia="en-GB"/>
        </w:rPr>
        <w:t>Type of service to be provided</w:t>
      </w:r>
      <w:r w:rsidRPr="00C23027">
        <w:rPr>
          <w:rFonts w:asciiTheme="minorHAnsi" w:eastAsia="Times New Roman" w:hAnsiTheme="minorHAnsi" w:cstheme="minorHAnsi"/>
          <w:lang w:eastAsia="en-GB"/>
        </w:rPr>
        <w:t xml:space="preserve">: It specifies the type of service and any additional details of type of service to be provided. </w:t>
      </w:r>
    </w:p>
    <w:p w14:paraId="235791D0" w14:textId="77777777" w:rsidR="00926542" w:rsidRPr="00C23027" w:rsidRDefault="00926542" w:rsidP="00D77C69">
      <w:pPr>
        <w:numPr>
          <w:ilvl w:val="0"/>
          <w:numId w:val="13"/>
        </w:numPr>
        <w:spacing w:before="144" w:beforeAutospacing="1" w:after="144"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b/>
          <w:bCs/>
          <w:lang w:eastAsia="en-GB"/>
        </w:rPr>
        <w:t>The service's desired performance level, especially its reliability and responsiveness</w:t>
      </w:r>
      <w:r w:rsidRPr="00C23027">
        <w:rPr>
          <w:rFonts w:asciiTheme="minorHAnsi" w:eastAsia="Times New Roman" w:hAnsiTheme="minorHAnsi" w:cstheme="minorHAnsi"/>
          <w:lang w:eastAsia="en-GB"/>
        </w:rPr>
        <w:t>: A reliable service will be the one that suffers minimum disruption in a specific amount of time and is available at almost all times. A service with good responsiveness will perform the desired action promptly after the customer requests it.</w:t>
      </w:r>
    </w:p>
    <w:p w14:paraId="718192EE" w14:textId="77777777" w:rsidR="00926542" w:rsidRPr="00C23027" w:rsidRDefault="00926542" w:rsidP="00D77C69">
      <w:pPr>
        <w:numPr>
          <w:ilvl w:val="0"/>
          <w:numId w:val="13"/>
        </w:numPr>
        <w:spacing w:before="144" w:beforeAutospacing="1" w:after="144"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b/>
          <w:bCs/>
          <w:lang w:eastAsia="en-GB"/>
        </w:rPr>
        <w:t>Monitoring process and service level reporting:</w:t>
      </w:r>
      <w:r w:rsidRPr="00C23027">
        <w:rPr>
          <w:rFonts w:asciiTheme="minorHAnsi" w:eastAsia="Times New Roman" w:hAnsiTheme="minorHAnsi" w:cstheme="minorHAnsi"/>
          <w:lang w:eastAsia="en-GB"/>
        </w:rPr>
        <w:t xml:space="preserve"> This component describes how the performance levels are supervised and monitored. This process involves gathering different type of statistics, how frequently these statistics will be collected and how they will be accessed by the customers.</w:t>
      </w:r>
    </w:p>
    <w:p w14:paraId="12EEA169" w14:textId="77777777" w:rsidR="00926542" w:rsidRPr="00C23027" w:rsidRDefault="00926542" w:rsidP="00D77C69">
      <w:pPr>
        <w:numPr>
          <w:ilvl w:val="0"/>
          <w:numId w:val="13"/>
        </w:numPr>
        <w:spacing w:before="144" w:beforeAutospacing="1" w:after="144"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b/>
          <w:bCs/>
          <w:lang w:eastAsia="en-GB"/>
        </w:rPr>
        <w:t>The steps for reporting issues with the service</w:t>
      </w:r>
      <w:r w:rsidRPr="00C23027">
        <w:rPr>
          <w:rFonts w:asciiTheme="minorHAnsi" w:eastAsia="Times New Roman" w:hAnsiTheme="minorHAnsi" w:cstheme="minorHAnsi"/>
          <w:lang w:eastAsia="en-GB"/>
        </w:rPr>
        <w:t>: This component will specify the contact details to report the problem to and the order in which details about the issue have to be reported. The contract will also include a time range in which the problem will be looked into and when the issue will be resolved.</w:t>
      </w:r>
    </w:p>
    <w:p w14:paraId="67B2F0D0" w14:textId="77777777" w:rsidR="00926542" w:rsidRPr="00C23027" w:rsidRDefault="00926542" w:rsidP="00D77C69">
      <w:pPr>
        <w:numPr>
          <w:ilvl w:val="0"/>
          <w:numId w:val="13"/>
        </w:numPr>
        <w:spacing w:before="144" w:beforeAutospacing="1" w:after="144"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b/>
          <w:bCs/>
          <w:lang w:eastAsia="en-GB"/>
        </w:rPr>
        <w:t>Response and issue resolution time-frame</w:t>
      </w:r>
      <w:r w:rsidRPr="00C23027">
        <w:rPr>
          <w:rFonts w:asciiTheme="minorHAnsi" w:eastAsia="Times New Roman" w:hAnsiTheme="minorHAnsi" w:cstheme="minorHAnsi"/>
          <w:lang w:eastAsia="en-GB"/>
        </w:rPr>
        <w:t>: Response time-frame is the time period by which the service provider will start the investigation of the issue. Issue resolution time-frame is the time period by which the current service issue will be resolved and fixed.</w:t>
      </w:r>
    </w:p>
    <w:p w14:paraId="56CD5A31" w14:textId="77777777" w:rsidR="00926542" w:rsidRPr="00C23027" w:rsidRDefault="00926542" w:rsidP="00D77C69">
      <w:pPr>
        <w:numPr>
          <w:ilvl w:val="0"/>
          <w:numId w:val="13"/>
        </w:numPr>
        <w:spacing w:before="144" w:beforeAutospacing="1" w:after="144" w:afterAutospacing="1"/>
        <w:jc w:val="left"/>
        <w:rPr>
          <w:rFonts w:asciiTheme="minorHAnsi" w:eastAsia="Times New Roman" w:hAnsiTheme="minorHAnsi" w:cstheme="minorHAnsi"/>
          <w:lang w:eastAsia="en-GB"/>
        </w:rPr>
      </w:pPr>
      <w:r w:rsidRPr="00C23027">
        <w:rPr>
          <w:rFonts w:asciiTheme="minorHAnsi" w:eastAsia="Times New Roman" w:hAnsiTheme="minorHAnsi" w:cstheme="minorHAnsi"/>
          <w:b/>
          <w:bCs/>
          <w:lang w:eastAsia="en-GB"/>
        </w:rPr>
        <w:t>Repercussions for service provider not meeting its commitment</w:t>
      </w:r>
      <w:r w:rsidRPr="00C23027">
        <w:rPr>
          <w:rFonts w:asciiTheme="minorHAnsi" w:eastAsia="Times New Roman" w:hAnsiTheme="minorHAnsi" w:cstheme="minorHAnsi"/>
          <w:lang w:eastAsia="en-GB"/>
        </w:rPr>
        <w:t>: If the provider is not able to meet the requirements as stated in SLA then service provider will have to face consequences. These consequences may include customer's right to terminate the contract or ask for a refund for losses incurred by the customer due to failure of service.</w:t>
      </w:r>
    </w:p>
    <w:p w14:paraId="1F09E298"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BrisDoc has SLAs with AWP for the Riverside Unit, Second Step for Health Link Workers in HHS.</w:t>
      </w:r>
    </w:p>
    <w:p w14:paraId="59469E0F" w14:textId="65630A84"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A Memorandum of Understanding (MOU) has a similar purpose to an SLA. An example is the MOU between BrisDoc and AWP for HHS nurses working in joint roles.</w:t>
      </w:r>
    </w:p>
    <w:p w14:paraId="625B0D21" w14:textId="7BBFA27F" w:rsidR="00F60C57" w:rsidRPr="00C23027" w:rsidRDefault="00F60C57" w:rsidP="00C130B0">
      <w:pPr>
        <w:pStyle w:val="Heading1"/>
      </w:pPr>
      <w:bookmarkStart w:id="61" w:name="_Toc115189157"/>
      <w:r w:rsidRPr="00C23027">
        <w:lastRenderedPageBreak/>
        <w:t>SEVERNSIDE GOVERNANCE TEAM / QUALITY GROUP</w:t>
      </w:r>
      <w:bookmarkEnd w:id="61"/>
    </w:p>
    <w:p w14:paraId="23191D49" w14:textId="77777777" w:rsidR="00F60C57" w:rsidRPr="00C23027" w:rsidRDefault="00F60C57" w:rsidP="00F60C57">
      <w:pPr>
        <w:rPr>
          <w:rFonts w:asciiTheme="minorHAnsi" w:hAnsiTheme="minorHAnsi" w:cstheme="minorHAnsi"/>
          <w:lang w:eastAsia="en-GB"/>
        </w:rPr>
      </w:pPr>
      <w:r w:rsidRPr="00C23027">
        <w:rPr>
          <w:rFonts w:asciiTheme="minorHAnsi" w:hAnsiTheme="minorHAnsi" w:cstheme="minorHAnsi"/>
          <w:lang w:eastAsia="en-GB"/>
        </w:rPr>
        <w:t>BrisDoc and PPG have established Governance and Patient Experience Teams working from Osprey Court and Nicholson House respectively. These teams will work collaboratively to ensure there is a seamless approach to governance across the interface of the services that make up SIUC. Within SIUC they will be collectively known as the Severnside Governance Team. The Team comprises:</w:t>
      </w:r>
    </w:p>
    <w:p w14:paraId="15854AF8" w14:textId="77777777" w:rsidR="00F60C57" w:rsidRPr="00C23027" w:rsidRDefault="00F60C57" w:rsidP="00F60C57">
      <w:pPr>
        <w:rPr>
          <w:rFonts w:asciiTheme="minorHAnsi" w:hAnsiTheme="minorHAnsi" w:cstheme="minorHAnsi"/>
          <w:lang w:eastAsia="en-GB"/>
        </w:rPr>
      </w:pPr>
    </w:p>
    <w:tbl>
      <w:tblPr>
        <w:tblStyle w:val="TableGrid"/>
        <w:tblW w:w="9978" w:type="dxa"/>
        <w:jc w:val="center"/>
        <w:tblLook w:val="04A0" w:firstRow="1" w:lastRow="0" w:firstColumn="1" w:lastColumn="0" w:noHBand="0" w:noVBand="1"/>
      </w:tblPr>
      <w:tblGrid>
        <w:gridCol w:w="5674"/>
        <w:gridCol w:w="4304"/>
      </w:tblGrid>
      <w:tr w:rsidR="00F60C57" w:rsidRPr="00C23027" w14:paraId="7E58A5AF" w14:textId="77777777" w:rsidTr="00FE10D5">
        <w:trPr>
          <w:jc w:val="center"/>
        </w:trPr>
        <w:tc>
          <w:tcPr>
            <w:tcW w:w="5674" w:type="dxa"/>
            <w:shd w:val="clear" w:color="auto" w:fill="B3C0C1" w:themeFill="accent5" w:themeFillTint="66"/>
          </w:tcPr>
          <w:p w14:paraId="3599D094" w14:textId="77777777" w:rsidR="00F60C57" w:rsidRPr="00C23027" w:rsidRDefault="00F60C57" w:rsidP="00FE10D5">
            <w:pPr>
              <w:jc w:val="center"/>
              <w:rPr>
                <w:rFonts w:asciiTheme="minorHAnsi" w:hAnsiTheme="minorHAnsi" w:cstheme="minorHAnsi"/>
                <w:lang w:eastAsia="en-GB"/>
              </w:rPr>
            </w:pPr>
            <w:r w:rsidRPr="00C23027">
              <w:rPr>
                <w:rFonts w:asciiTheme="minorHAnsi" w:hAnsiTheme="minorHAnsi" w:cstheme="minorHAnsi"/>
                <w:lang w:eastAsia="en-GB"/>
              </w:rPr>
              <w:t>BrisDoc</w:t>
            </w:r>
          </w:p>
        </w:tc>
        <w:tc>
          <w:tcPr>
            <w:tcW w:w="4304" w:type="dxa"/>
            <w:shd w:val="clear" w:color="auto" w:fill="B3C0C1" w:themeFill="accent5" w:themeFillTint="66"/>
          </w:tcPr>
          <w:p w14:paraId="68E3985A" w14:textId="77777777" w:rsidR="00F60C57" w:rsidRPr="00C23027" w:rsidRDefault="00F60C57" w:rsidP="00FE10D5">
            <w:pPr>
              <w:jc w:val="center"/>
              <w:rPr>
                <w:rFonts w:asciiTheme="minorHAnsi" w:hAnsiTheme="minorHAnsi" w:cstheme="minorHAnsi"/>
                <w:lang w:eastAsia="en-GB"/>
              </w:rPr>
            </w:pPr>
            <w:r w:rsidRPr="00C23027">
              <w:rPr>
                <w:rFonts w:asciiTheme="minorHAnsi" w:hAnsiTheme="minorHAnsi" w:cstheme="minorHAnsi"/>
                <w:lang w:eastAsia="en-GB"/>
              </w:rPr>
              <w:t>PPG</w:t>
            </w:r>
          </w:p>
        </w:tc>
      </w:tr>
      <w:tr w:rsidR="00F60C57" w:rsidRPr="00C23027" w14:paraId="5F4DBACD" w14:textId="77777777" w:rsidTr="00FE10D5">
        <w:trPr>
          <w:jc w:val="center"/>
        </w:trPr>
        <w:tc>
          <w:tcPr>
            <w:tcW w:w="5674" w:type="dxa"/>
          </w:tcPr>
          <w:p w14:paraId="29D9277B" w14:textId="77777777" w:rsidR="00F60C57" w:rsidRPr="00C23027" w:rsidRDefault="00F60C57" w:rsidP="00FE10D5">
            <w:pPr>
              <w:rPr>
                <w:rFonts w:asciiTheme="minorHAnsi" w:hAnsiTheme="minorHAnsi" w:cstheme="minorHAnsi"/>
                <w:lang w:eastAsia="en-GB"/>
              </w:rPr>
            </w:pPr>
            <w:r w:rsidRPr="00C23027">
              <w:rPr>
                <w:rFonts w:asciiTheme="minorHAnsi" w:hAnsiTheme="minorHAnsi" w:cstheme="minorHAnsi"/>
                <w:lang w:eastAsia="en-GB"/>
              </w:rPr>
              <w:t>Governance Manager</w:t>
            </w:r>
          </w:p>
        </w:tc>
        <w:tc>
          <w:tcPr>
            <w:tcW w:w="4304" w:type="dxa"/>
          </w:tcPr>
          <w:p w14:paraId="0ACC6BBC" w14:textId="77777777" w:rsidR="00F60C57" w:rsidRPr="00C23027" w:rsidRDefault="00F60C57" w:rsidP="00FE10D5">
            <w:pPr>
              <w:rPr>
                <w:rFonts w:asciiTheme="minorHAnsi" w:hAnsiTheme="minorHAnsi" w:cstheme="minorHAnsi"/>
                <w:lang w:eastAsia="en-GB"/>
              </w:rPr>
            </w:pPr>
            <w:r w:rsidRPr="00C23027">
              <w:rPr>
                <w:rFonts w:asciiTheme="minorHAnsi" w:hAnsiTheme="minorHAnsi" w:cstheme="minorHAnsi"/>
                <w:lang w:eastAsia="en-GB"/>
              </w:rPr>
              <w:t>Regional Governance Manager</w:t>
            </w:r>
          </w:p>
        </w:tc>
      </w:tr>
      <w:tr w:rsidR="00F60C57" w:rsidRPr="00C23027" w14:paraId="46220AB8" w14:textId="77777777" w:rsidTr="00FE10D5">
        <w:trPr>
          <w:jc w:val="center"/>
        </w:trPr>
        <w:tc>
          <w:tcPr>
            <w:tcW w:w="5674" w:type="dxa"/>
          </w:tcPr>
          <w:p w14:paraId="44042A75" w14:textId="77777777" w:rsidR="00F60C57" w:rsidRPr="00C23027" w:rsidRDefault="00F60C57" w:rsidP="00FE10D5">
            <w:pPr>
              <w:rPr>
                <w:rFonts w:asciiTheme="minorHAnsi" w:hAnsiTheme="minorHAnsi" w:cstheme="minorHAnsi"/>
                <w:lang w:eastAsia="en-GB"/>
              </w:rPr>
            </w:pPr>
            <w:r w:rsidRPr="00C23027">
              <w:rPr>
                <w:rFonts w:asciiTheme="minorHAnsi" w:hAnsiTheme="minorHAnsi" w:cstheme="minorHAnsi"/>
                <w:lang w:eastAsia="en-GB"/>
              </w:rPr>
              <w:t>Quality Manager</w:t>
            </w:r>
          </w:p>
        </w:tc>
        <w:tc>
          <w:tcPr>
            <w:tcW w:w="4304" w:type="dxa"/>
          </w:tcPr>
          <w:p w14:paraId="6EDD9821" w14:textId="77777777" w:rsidR="00F60C57" w:rsidRPr="00C23027" w:rsidRDefault="00F60C57" w:rsidP="00FE10D5">
            <w:pPr>
              <w:rPr>
                <w:rFonts w:asciiTheme="minorHAnsi" w:hAnsiTheme="minorHAnsi" w:cstheme="minorHAnsi"/>
                <w:lang w:eastAsia="en-GB"/>
              </w:rPr>
            </w:pPr>
            <w:r w:rsidRPr="00C23027">
              <w:rPr>
                <w:rFonts w:asciiTheme="minorHAnsi" w:hAnsiTheme="minorHAnsi" w:cstheme="minorHAnsi"/>
                <w:lang w:eastAsia="en-GB"/>
              </w:rPr>
              <w:t>Call Centre Manager</w:t>
            </w:r>
          </w:p>
        </w:tc>
      </w:tr>
      <w:tr w:rsidR="00F60C57" w:rsidRPr="00C23027" w14:paraId="7D442B48" w14:textId="77777777" w:rsidTr="00FE10D5">
        <w:trPr>
          <w:jc w:val="center"/>
        </w:trPr>
        <w:tc>
          <w:tcPr>
            <w:tcW w:w="5674" w:type="dxa"/>
          </w:tcPr>
          <w:p w14:paraId="230221DE" w14:textId="77777777" w:rsidR="00F60C57" w:rsidRPr="00C23027" w:rsidRDefault="00F60C57" w:rsidP="00FE10D5">
            <w:pPr>
              <w:rPr>
                <w:rFonts w:asciiTheme="minorHAnsi" w:hAnsiTheme="minorHAnsi" w:cstheme="minorHAnsi"/>
                <w:lang w:eastAsia="en-GB"/>
              </w:rPr>
            </w:pPr>
            <w:r w:rsidRPr="00C23027">
              <w:rPr>
                <w:rFonts w:asciiTheme="minorHAnsi" w:hAnsiTheme="minorHAnsi" w:cstheme="minorHAnsi"/>
                <w:lang w:eastAsia="en-GB"/>
              </w:rPr>
              <w:t>Patient Safety Co-ordinator</w:t>
            </w:r>
          </w:p>
        </w:tc>
        <w:tc>
          <w:tcPr>
            <w:tcW w:w="4304" w:type="dxa"/>
          </w:tcPr>
          <w:p w14:paraId="23DA0024" w14:textId="77777777" w:rsidR="00F60C57" w:rsidRPr="00C23027" w:rsidRDefault="00F60C57" w:rsidP="00FE10D5">
            <w:pPr>
              <w:rPr>
                <w:rFonts w:asciiTheme="minorHAnsi" w:hAnsiTheme="minorHAnsi" w:cstheme="minorHAnsi"/>
                <w:lang w:eastAsia="en-GB"/>
              </w:rPr>
            </w:pPr>
            <w:r w:rsidRPr="00C23027">
              <w:rPr>
                <w:rFonts w:asciiTheme="minorHAnsi" w:hAnsiTheme="minorHAnsi" w:cstheme="minorHAnsi"/>
                <w:lang w:eastAsia="en-GB"/>
              </w:rPr>
              <w:t>Patient Experience Team members</w:t>
            </w:r>
          </w:p>
        </w:tc>
      </w:tr>
      <w:tr w:rsidR="00F60C57" w:rsidRPr="00C23027" w14:paraId="1940F911" w14:textId="77777777" w:rsidTr="00FE10D5">
        <w:trPr>
          <w:jc w:val="center"/>
        </w:trPr>
        <w:tc>
          <w:tcPr>
            <w:tcW w:w="5674" w:type="dxa"/>
          </w:tcPr>
          <w:p w14:paraId="3B3D70ED" w14:textId="77777777" w:rsidR="00F60C57" w:rsidRPr="00C23027" w:rsidRDefault="00F60C57" w:rsidP="00FE10D5">
            <w:pPr>
              <w:rPr>
                <w:rFonts w:asciiTheme="minorHAnsi" w:hAnsiTheme="minorHAnsi" w:cstheme="minorHAnsi"/>
                <w:lang w:eastAsia="en-GB"/>
              </w:rPr>
            </w:pPr>
            <w:r w:rsidRPr="00C23027">
              <w:rPr>
                <w:rFonts w:asciiTheme="minorHAnsi" w:hAnsiTheme="minorHAnsi" w:cstheme="minorHAnsi"/>
                <w:lang w:eastAsia="en-GB"/>
              </w:rPr>
              <w:t>Patient Safety Administrator</w:t>
            </w:r>
          </w:p>
        </w:tc>
        <w:tc>
          <w:tcPr>
            <w:tcW w:w="4304" w:type="dxa"/>
          </w:tcPr>
          <w:p w14:paraId="3F221308" w14:textId="77777777" w:rsidR="00F60C57" w:rsidRPr="00C23027" w:rsidRDefault="00F60C57" w:rsidP="00FE10D5">
            <w:pPr>
              <w:rPr>
                <w:rFonts w:asciiTheme="minorHAnsi" w:hAnsiTheme="minorHAnsi" w:cstheme="minorHAnsi"/>
                <w:lang w:eastAsia="en-GB"/>
              </w:rPr>
            </w:pPr>
          </w:p>
        </w:tc>
      </w:tr>
    </w:tbl>
    <w:p w14:paraId="6C9FCEE0" w14:textId="77777777" w:rsidR="00F60C57" w:rsidRPr="00C23027" w:rsidRDefault="00F60C57" w:rsidP="00F60C57">
      <w:pPr>
        <w:rPr>
          <w:rFonts w:asciiTheme="minorHAnsi" w:hAnsiTheme="minorHAnsi" w:cstheme="minorHAnsi"/>
          <w:lang w:eastAsia="en-GB"/>
        </w:rPr>
      </w:pPr>
    </w:p>
    <w:p w14:paraId="49D04F13" w14:textId="69E9025E" w:rsidR="00F60C57" w:rsidRPr="00C23027" w:rsidRDefault="00F60C57" w:rsidP="00F60C57">
      <w:pPr>
        <w:rPr>
          <w:rFonts w:asciiTheme="minorHAnsi" w:hAnsiTheme="minorHAnsi" w:cstheme="minorHAnsi"/>
          <w:lang w:eastAsia="en-GB"/>
        </w:rPr>
      </w:pPr>
      <w:r w:rsidRPr="00C23027">
        <w:rPr>
          <w:rFonts w:asciiTheme="minorHAnsi" w:hAnsiTheme="minorHAnsi" w:cstheme="minorHAnsi"/>
          <w:lang w:eastAsia="en-GB"/>
        </w:rPr>
        <w:t xml:space="preserve">The Severnside Governance Team will support the SIUC monthly Quality Group Meetings at which complaints, </w:t>
      </w:r>
      <w:r w:rsidR="0061032A" w:rsidRPr="00C23027">
        <w:rPr>
          <w:rFonts w:asciiTheme="minorHAnsi" w:hAnsiTheme="minorHAnsi" w:cstheme="minorHAnsi"/>
          <w:lang w:eastAsia="en-GB"/>
        </w:rPr>
        <w:t>Learning Event</w:t>
      </w:r>
      <w:r w:rsidRPr="00C23027">
        <w:rPr>
          <w:rFonts w:asciiTheme="minorHAnsi" w:hAnsiTheme="minorHAnsi" w:cstheme="minorHAnsi"/>
          <w:lang w:eastAsia="en-GB"/>
        </w:rPr>
        <w:t xml:space="preserve">s, compliments, safeguarding, etc. will be reported, reviewed and monitored. </w:t>
      </w:r>
    </w:p>
    <w:p w14:paraId="577674BA" w14:textId="77777777" w:rsidR="00F60C57" w:rsidRPr="00C23027" w:rsidRDefault="00F60C57" w:rsidP="00F60C57">
      <w:pPr>
        <w:rPr>
          <w:rFonts w:asciiTheme="minorHAnsi" w:hAnsiTheme="minorHAnsi" w:cstheme="minorHAnsi"/>
          <w:lang w:eastAsia="en-GB"/>
        </w:rPr>
      </w:pPr>
      <w:r w:rsidRPr="00C23027">
        <w:rPr>
          <w:rFonts w:asciiTheme="minorHAnsi" w:hAnsiTheme="minorHAnsi" w:cstheme="minorHAnsi"/>
          <w:lang w:eastAsia="en-GB"/>
        </w:rPr>
        <w:t xml:space="preserve">The chair of the IUC Patient Representative Group is a member of the Quality group and attends the monthly meetings. </w:t>
      </w:r>
    </w:p>
    <w:p w14:paraId="7724B282" w14:textId="10E9B06F" w:rsidR="00926542" w:rsidRPr="00C23027" w:rsidRDefault="00926542" w:rsidP="00C130B0">
      <w:pPr>
        <w:pStyle w:val="Heading1"/>
      </w:pPr>
      <w:bookmarkStart w:id="62" w:name="_Toc115189158"/>
      <w:r w:rsidRPr="00C23027">
        <w:t>Tackling Violence</w:t>
      </w:r>
      <w:bookmarkEnd w:id="62"/>
    </w:p>
    <w:p w14:paraId="53EA6119" w14:textId="77777777" w:rsidR="008A2616" w:rsidRDefault="008A2616" w:rsidP="00D77C69">
      <w:pPr>
        <w:spacing w:before="144" w:after="144"/>
        <w:jc w:val="left"/>
        <w:rPr>
          <w:rFonts w:asciiTheme="minorHAnsi" w:hAnsiTheme="minorHAnsi" w:cstheme="minorHAnsi"/>
        </w:rPr>
      </w:pPr>
      <w:r>
        <w:rPr>
          <w:rFonts w:asciiTheme="minorHAnsi" w:hAnsiTheme="minorHAnsi" w:cstheme="minorHAnsi"/>
        </w:rPr>
        <w:t>Special Allocation Service (SAS) is a scheme where potentially violent patients are added to Tackling Violence list to alert services that they must only be refereed to SAS and seen in a secure setting.</w:t>
      </w:r>
    </w:p>
    <w:p w14:paraId="55E1219B" w14:textId="56C1E70D" w:rsidR="00926542" w:rsidRPr="00C23027" w:rsidRDefault="008A2616" w:rsidP="00D77C69">
      <w:pPr>
        <w:spacing w:before="144" w:after="144"/>
        <w:jc w:val="left"/>
        <w:rPr>
          <w:rFonts w:asciiTheme="minorHAnsi" w:hAnsiTheme="minorHAnsi" w:cstheme="minorHAnsi"/>
        </w:rPr>
      </w:pPr>
      <w:r>
        <w:rPr>
          <w:rFonts w:asciiTheme="minorHAnsi" w:hAnsiTheme="minorHAnsi" w:cstheme="minorHAnsi"/>
        </w:rPr>
        <w:t>Patients are added to the list and reviewed after a year; at this point they may be removed if appropriate.</w:t>
      </w:r>
      <w:r w:rsidRPr="00C23027">
        <w:rPr>
          <w:rFonts w:asciiTheme="minorHAnsi" w:hAnsiTheme="minorHAnsi" w:cstheme="minorHAnsi"/>
        </w:rPr>
        <w:t xml:space="preserve"> </w:t>
      </w:r>
    </w:p>
    <w:p w14:paraId="3866B8CA" w14:textId="67CD1A32" w:rsidR="008A2616" w:rsidRDefault="008A2616" w:rsidP="00D77C69">
      <w:pPr>
        <w:spacing w:before="144" w:after="144"/>
        <w:jc w:val="left"/>
        <w:rPr>
          <w:rFonts w:asciiTheme="minorHAnsi" w:hAnsiTheme="minorHAnsi" w:cstheme="minorHAnsi"/>
        </w:rPr>
      </w:pPr>
      <w:r>
        <w:rPr>
          <w:rFonts w:asciiTheme="minorHAnsi" w:hAnsiTheme="minorHAnsi" w:cstheme="minorHAnsi"/>
        </w:rPr>
        <w:t xml:space="preserve">A </w:t>
      </w:r>
      <w:r w:rsidR="00926542" w:rsidRPr="00C23027">
        <w:rPr>
          <w:rFonts w:asciiTheme="minorHAnsi" w:hAnsiTheme="minorHAnsi" w:cstheme="minorHAnsi"/>
        </w:rPr>
        <w:t xml:space="preserve">list of patients </w:t>
      </w:r>
      <w:r>
        <w:rPr>
          <w:rFonts w:asciiTheme="minorHAnsi" w:hAnsiTheme="minorHAnsi" w:cstheme="minorHAnsi"/>
        </w:rPr>
        <w:t>will be</w:t>
      </w:r>
      <w:r w:rsidR="00926542" w:rsidRPr="00C23027">
        <w:rPr>
          <w:rFonts w:asciiTheme="minorHAnsi" w:hAnsiTheme="minorHAnsi" w:cstheme="minorHAnsi"/>
        </w:rPr>
        <w:t xml:space="preserve"> emailed from </w:t>
      </w:r>
      <w:r>
        <w:rPr>
          <w:rFonts w:asciiTheme="minorHAnsi" w:hAnsiTheme="minorHAnsi" w:cstheme="minorHAnsi"/>
        </w:rPr>
        <w:t>the ICB</w:t>
      </w:r>
      <w:r w:rsidR="00926542" w:rsidRPr="00C23027">
        <w:rPr>
          <w:rFonts w:asciiTheme="minorHAnsi" w:hAnsiTheme="minorHAnsi" w:cstheme="minorHAnsi"/>
        </w:rPr>
        <w:t xml:space="preserve"> and received in </w:t>
      </w:r>
      <w:hyperlink r:id="rId74" w:history="1">
        <w:r w:rsidR="00926542" w:rsidRPr="00C23027">
          <w:rPr>
            <w:rStyle w:val="Hyperlink"/>
            <w:rFonts w:asciiTheme="minorHAnsi" w:hAnsiTheme="minorHAnsi" w:cstheme="minorHAnsi"/>
          </w:rPr>
          <w:t>brisdoc.governance@nhs.net</w:t>
        </w:r>
      </w:hyperlink>
      <w:r w:rsidR="00926542" w:rsidRPr="00C23027">
        <w:rPr>
          <w:rFonts w:asciiTheme="minorHAnsi" w:hAnsiTheme="minorHAnsi" w:cstheme="minorHAnsi"/>
        </w:rPr>
        <w:t xml:space="preserve"> email in box</w:t>
      </w:r>
      <w:r>
        <w:rPr>
          <w:rFonts w:asciiTheme="minorHAnsi" w:hAnsiTheme="minorHAnsi" w:cstheme="minorHAnsi"/>
        </w:rPr>
        <w:t xml:space="preserve"> and will include details of any names added to the scheme and also the names of patients who have been removed.</w:t>
      </w:r>
      <w:r w:rsidR="00926542" w:rsidRPr="00C23027">
        <w:rPr>
          <w:rFonts w:asciiTheme="minorHAnsi" w:hAnsiTheme="minorHAnsi" w:cstheme="minorHAnsi"/>
        </w:rPr>
        <w:t xml:space="preserve"> </w:t>
      </w:r>
      <w:r>
        <w:rPr>
          <w:rFonts w:asciiTheme="minorHAnsi" w:hAnsiTheme="minorHAnsi" w:cstheme="minorHAnsi"/>
        </w:rPr>
        <w:t>The list can sometimes come in different formats, although should contain the name and NHS of each patient and whether they have been added or removed.</w:t>
      </w:r>
    </w:p>
    <w:p w14:paraId="4272DC49" w14:textId="19D4A19A" w:rsidR="008A2616" w:rsidRPr="00C23027" w:rsidRDefault="008A2616" w:rsidP="00D77C69">
      <w:pPr>
        <w:spacing w:before="144" w:after="144"/>
        <w:jc w:val="left"/>
        <w:rPr>
          <w:rFonts w:asciiTheme="minorHAnsi" w:hAnsiTheme="minorHAnsi" w:cstheme="minorHAnsi"/>
        </w:rPr>
      </w:pPr>
      <w:r>
        <w:rPr>
          <w:rFonts w:asciiTheme="minorHAnsi" w:hAnsiTheme="minorHAnsi" w:cstheme="minorHAnsi"/>
        </w:rPr>
        <w:t>To notify a patient has been removed:</w:t>
      </w:r>
    </w:p>
    <w:p w14:paraId="52B72F24"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36264DF2" wp14:editId="7689048B">
            <wp:extent cx="1828800" cy="561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28800" cy="561975"/>
                    </a:xfrm>
                    <a:prstGeom prst="rect">
                      <a:avLst/>
                    </a:prstGeom>
                  </pic:spPr>
                </pic:pic>
              </a:graphicData>
            </a:graphic>
          </wp:inline>
        </w:drawing>
      </w:r>
    </w:p>
    <w:p w14:paraId="589853A4"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Close down original note that is open by obsoleting.   And then add copy of new letter received from CCG with the following text (special note) as a new note.</w:t>
      </w:r>
    </w:p>
    <w:p w14:paraId="66CD9311"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01803B37" wp14:editId="2F6C640E">
            <wp:extent cx="5731510" cy="1121410"/>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1121410"/>
                    </a:xfrm>
                    <a:prstGeom prst="rect">
                      <a:avLst/>
                    </a:prstGeom>
                  </pic:spPr>
                </pic:pic>
              </a:graphicData>
            </a:graphic>
          </wp:inline>
        </w:drawing>
      </w:r>
    </w:p>
    <w:p w14:paraId="778FE0DE" w14:textId="08D74FD3" w:rsidR="00926542" w:rsidRDefault="00926542" w:rsidP="00D77C69">
      <w:pPr>
        <w:spacing w:before="144" w:after="144"/>
        <w:jc w:val="left"/>
        <w:rPr>
          <w:rFonts w:asciiTheme="minorHAnsi" w:hAnsiTheme="minorHAnsi" w:cstheme="minorHAnsi"/>
        </w:rPr>
      </w:pPr>
    </w:p>
    <w:p w14:paraId="31D15999" w14:textId="1A249791" w:rsidR="00812B45" w:rsidRPr="00812B45" w:rsidRDefault="00812B45" w:rsidP="00D77C69">
      <w:pPr>
        <w:spacing w:before="144" w:after="144"/>
        <w:jc w:val="left"/>
        <w:rPr>
          <w:rFonts w:asciiTheme="minorHAnsi" w:hAnsiTheme="minorHAnsi" w:cstheme="minorHAnsi"/>
          <w:b/>
          <w:bCs/>
        </w:rPr>
      </w:pPr>
      <w:r w:rsidRPr="00812B45">
        <w:rPr>
          <w:rFonts w:asciiTheme="minorHAnsi" w:hAnsiTheme="minorHAnsi" w:cstheme="minorHAnsi"/>
          <w:b/>
          <w:bCs/>
        </w:rPr>
        <w:lastRenderedPageBreak/>
        <w:t>The standard text to add to an SPN for patient who have been removed from the scheme is:</w:t>
      </w:r>
    </w:p>
    <w:p w14:paraId="5578BDEB" w14:textId="77777777" w:rsidR="00812B45" w:rsidRDefault="00812B45" w:rsidP="00D77C69">
      <w:pPr>
        <w:spacing w:before="144" w:after="144"/>
        <w:jc w:val="left"/>
        <w:rPr>
          <w:rFonts w:asciiTheme="minorHAnsi" w:hAnsiTheme="minorHAnsi" w:cstheme="minorHAnsi"/>
        </w:rPr>
      </w:pPr>
    </w:p>
    <w:p w14:paraId="0D210447" w14:textId="059EA29F" w:rsidR="00812B45" w:rsidRPr="00C23027" w:rsidRDefault="00812B45" w:rsidP="00D77C69">
      <w:pPr>
        <w:spacing w:before="144" w:after="144"/>
        <w:jc w:val="left"/>
        <w:rPr>
          <w:rFonts w:asciiTheme="minorHAnsi" w:hAnsiTheme="minorHAnsi" w:cstheme="minorHAnsi"/>
        </w:rPr>
      </w:pPr>
      <w:r>
        <w:rPr>
          <w:rFonts w:asciiTheme="minorHAnsi" w:hAnsiTheme="minorHAnsi" w:cstheme="minorHAnsi"/>
        </w:rPr>
        <w:t xml:space="preserve">This patient was previously registered with the Violent Patient Scheme, but was removed from the scheme on XX/XX/XX. Please check EMIS record for any recent information about the patient. If the patient requires face-to-face assessment during the OOH period, please consider arranging this at a base where more than one clinician is working. If there are current concerns about violence / aggression, please consider discussing the case with the Clinical Coordinator or Shift Manager to discuss the safest options for OOH clinical assessment. </w:t>
      </w:r>
    </w:p>
    <w:p w14:paraId="65B2A1DA" w14:textId="53C2AACD" w:rsidR="00926542" w:rsidRDefault="00926542" w:rsidP="00D77C69">
      <w:pPr>
        <w:spacing w:before="144" w:after="144"/>
        <w:jc w:val="left"/>
        <w:rPr>
          <w:rFonts w:asciiTheme="minorHAnsi" w:hAnsiTheme="minorHAnsi" w:cstheme="minorHAnsi"/>
          <w:b/>
          <w:bCs/>
        </w:rPr>
      </w:pPr>
      <w:r w:rsidRPr="00812B45">
        <w:rPr>
          <w:rFonts w:asciiTheme="minorHAnsi" w:hAnsiTheme="minorHAnsi" w:cstheme="minorHAnsi"/>
          <w:b/>
          <w:bCs/>
        </w:rPr>
        <w:t>If a patient needs to be added, add a new note in Adastra, add following text</w:t>
      </w:r>
      <w:r w:rsidR="00812B45">
        <w:rPr>
          <w:rFonts w:asciiTheme="minorHAnsi" w:hAnsiTheme="minorHAnsi" w:cstheme="minorHAnsi"/>
          <w:b/>
          <w:bCs/>
        </w:rPr>
        <w:t>:</w:t>
      </w:r>
    </w:p>
    <w:p w14:paraId="6E1F54E9" w14:textId="2E9E703B" w:rsidR="00812B45" w:rsidRDefault="00812B45" w:rsidP="00D77C69">
      <w:pPr>
        <w:spacing w:before="144" w:after="144"/>
        <w:jc w:val="left"/>
        <w:rPr>
          <w:rFonts w:asciiTheme="minorHAnsi" w:hAnsiTheme="minorHAnsi" w:cstheme="minorHAnsi"/>
        </w:rPr>
      </w:pPr>
      <w:r>
        <w:rPr>
          <w:rFonts w:asciiTheme="minorHAnsi" w:hAnsiTheme="minorHAnsi" w:cstheme="minorHAnsi"/>
        </w:rPr>
        <w:t>This patient is registered with the Violent Patient Scheme. Do not arrange to see this patient either at the PCC or a home visit. Please see full information on the toolkit about the Violent Patient Scheme, and check the EMIS record.</w:t>
      </w:r>
    </w:p>
    <w:p w14:paraId="0F44652C" w14:textId="5CED9A78" w:rsidR="00812B45" w:rsidRPr="00812B45" w:rsidRDefault="00812B45" w:rsidP="00D77C69">
      <w:pPr>
        <w:spacing w:before="144" w:after="144"/>
        <w:jc w:val="left"/>
        <w:rPr>
          <w:rFonts w:asciiTheme="minorHAnsi" w:hAnsiTheme="minorHAnsi" w:cstheme="minorHAnsi"/>
        </w:rPr>
      </w:pPr>
      <w:r>
        <w:rPr>
          <w:rFonts w:asciiTheme="minorHAnsi" w:hAnsiTheme="minorHAnsi" w:cstheme="minorHAnsi"/>
        </w:rPr>
        <w:t>If the patients problem can wait for routine face to face assessment, they should be advised to ring</w:t>
      </w:r>
    </w:p>
    <w:p w14:paraId="18754249"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0B1DCBE2" wp14:editId="112350F5">
            <wp:extent cx="5731510" cy="2814955"/>
            <wp:effectExtent l="0" t="0" r="254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2814955"/>
                    </a:xfrm>
                    <a:prstGeom prst="rect">
                      <a:avLst/>
                    </a:prstGeom>
                  </pic:spPr>
                </pic:pic>
              </a:graphicData>
            </a:graphic>
          </wp:inline>
        </w:drawing>
      </w:r>
    </w:p>
    <w:p w14:paraId="79EB441D"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Also note If the address on the letter is different to Adastra information, please update Adastra with letter address as this is the most current location, edit this in patient edit within Adastra .</w:t>
      </w:r>
      <w:r w:rsidRPr="00C23027">
        <w:rPr>
          <w:rFonts w:asciiTheme="minorHAnsi" w:hAnsiTheme="minorHAnsi" w:cstheme="minorHAnsi"/>
          <w:noProof/>
          <w:lang w:eastAsia="en-GB"/>
        </w:rPr>
        <w:drawing>
          <wp:inline distT="0" distB="0" distL="0" distR="0" wp14:anchorId="12E585CA" wp14:editId="0A4A42DB">
            <wp:extent cx="1762125" cy="3048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62125" cy="304800"/>
                    </a:xfrm>
                    <a:prstGeom prst="rect">
                      <a:avLst/>
                    </a:prstGeom>
                  </pic:spPr>
                </pic:pic>
              </a:graphicData>
            </a:graphic>
          </wp:inline>
        </w:drawing>
      </w:r>
    </w:p>
    <w:p w14:paraId="2AA07E57"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Ensure you tick these boxes on Adastra, so that information is shared before completing note.</w:t>
      </w:r>
    </w:p>
    <w:p w14:paraId="6A1B9463" w14:textId="77777777"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noProof/>
          <w:lang w:eastAsia="en-GB"/>
        </w:rPr>
        <w:drawing>
          <wp:inline distT="0" distB="0" distL="0" distR="0" wp14:anchorId="5DF38AAF" wp14:editId="631C49D4">
            <wp:extent cx="5731510" cy="735330"/>
            <wp:effectExtent l="0" t="0" r="254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735330"/>
                    </a:xfrm>
                    <a:prstGeom prst="rect">
                      <a:avLst/>
                    </a:prstGeom>
                  </pic:spPr>
                </pic:pic>
              </a:graphicData>
            </a:graphic>
          </wp:inline>
        </w:drawing>
      </w:r>
    </w:p>
    <w:p w14:paraId="674A91D9" w14:textId="50E7D71E" w:rsidR="00926542" w:rsidRPr="00C23027" w:rsidRDefault="00926542" w:rsidP="00D77C69">
      <w:pPr>
        <w:spacing w:before="144" w:after="144"/>
        <w:jc w:val="left"/>
        <w:rPr>
          <w:rFonts w:asciiTheme="minorHAnsi" w:hAnsiTheme="minorHAnsi" w:cstheme="minorHAnsi"/>
        </w:rPr>
      </w:pPr>
      <w:r w:rsidRPr="00C23027">
        <w:rPr>
          <w:rFonts w:asciiTheme="minorHAnsi" w:hAnsiTheme="minorHAnsi" w:cstheme="minorHAnsi"/>
        </w:rPr>
        <w:t xml:space="preserve">Reply back to </w:t>
      </w:r>
      <w:r w:rsidR="008A2616">
        <w:rPr>
          <w:rFonts w:asciiTheme="minorHAnsi" w:hAnsiTheme="minorHAnsi" w:cstheme="minorHAnsi"/>
        </w:rPr>
        <w:t>ICB</w:t>
      </w:r>
      <w:r w:rsidRPr="00C23027">
        <w:rPr>
          <w:rFonts w:asciiTheme="minorHAnsi" w:hAnsiTheme="minorHAnsi" w:cstheme="minorHAnsi"/>
        </w:rPr>
        <w:t xml:space="preserve"> email, thanking them and confirming that our records have now been updated.  Move emails to folder within Governance email.</w:t>
      </w:r>
    </w:p>
    <w:p w14:paraId="32CA1C15" w14:textId="77777777" w:rsidR="00926542" w:rsidRPr="00C23027" w:rsidRDefault="00926542" w:rsidP="00D77C69">
      <w:pPr>
        <w:spacing w:before="144" w:after="144"/>
        <w:jc w:val="left"/>
        <w:rPr>
          <w:rFonts w:asciiTheme="minorHAnsi" w:hAnsiTheme="minorHAnsi" w:cstheme="minorHAnsi"/>
        </w:rPr>
      </w:pPr>
    </w:p>
    <w:p w14:paraId="0EA41AD6" w14:textId="69347A07" w:rsidR="00926542" w:rsidRPr="00C23027" w:rsidRDefault="00926542" w:rsidP="00D77C69">
      <w:pPr>
        <w:spacing w:before="144" w:after="144"/>
        <w:jc w:val="left"/>
        <w:rPr>
          <w:rFonts w:asciiTheme="minorHAnsi" w:hAnsiTheme="minorHAnsi" w:cstheme="minorHAnsi"/>
        </w:rPr>
      </w:pPr>
    </w:p>
    <w:p w14:paraId="2317AD3B" w14:textId="399EB41A" w:rsidR="00737787" w:rsidRPr="00C23027" w:rsidRDefault="00737787" w:rsidP="00C130B0">
      <w:pPr>
        <w:pStyle w:val="Heading1"/>
      </w:pPr>
      <w:bookmarkStart w:id="63" w:name="_Toc115189159"/>
      <w:bookmarkEnd w:id="63"/>
    </w:p>
    <w:p w14:paraId="681BF9D8" w14:textId="77777777" w:rsidR="00403A34" w:rsidRDefault="00403A34" w:rsidP="002E7CAB">
      <w:pPr>
        <w:spacing w:before="144" w:after="144"/>
      </w:pPr>
    </w:p>
    <w:sectPr w:rsidR="00403A34" w:rsidSect="00E83CCE">
      <w:headerReference w:type="even" r:id="rId80"/>
      <w:headerReference w:type="default" r:id="rId81"/>
      <w:footerReference w:type="even" r:id="rId82"/>
      <w:footerReference w:type="default" r:id="rId83"/>
      <w:headerReference w:type="first" r:id="rId84"/>
      <w:footerReference w:type="first" r:id="rId85"/>
      <w:pgSz w:w="11906" w:h="16838"/>
      <w:pgMar w:top="720" w:right="720" w:bottom="720" w:left="720" w:header="1247" w:footer="708" w:gutter="0"/>
      <w:pgBorders w:display="firstPage" w:offsetFrom="page">
        <w:top w:val="single" w:sz="48" w:space="24" w:color="00AB8E" w:themeColor="accent1"/>
        <w:left w:val="single" w:sz="48" w:space="24" w:color="00AB8E" w:themeColor="accent1"/>
        <w:bottom w:val="single" w:sz="48" w:space="24" w:color="00AB8E" w:themeColor="accent1"/>
        <w:right w:val="single" w:sz="48" w:space="24" w:color="00AB8E"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21934" w14:textId="77777777" w:rsidR="00737787" w:rsidRDefault="00737787" w:rsidP="0008063E">
      <w:pPr>
        <w:spacing w:before="144" w:after="144"/>
      </w:pPr>
      <w:r>
        <w:separator/>
      </w:r>
    </w:p>
  </w:endnote>
  <w:endnote w:type="continuationSeparator" w:id="0">
    <w:p w14:paraId="13587775" w14:textId="77777777" w:rsidR="00737787" w:rsidRDefault="00737787" w:rsidP="0008063E">
      <w:pPr>
        <w:spacing w:before="144" w:after="14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E9E03" w14:textId="77777777" w:rsidR="00737787" w:rsidRDefault="00737787" w:rsidP="0008063E">
    <w:pPr>
      <w:pStyle w:val="Footer"/>
      <w:spacing w:before="144" w:after="14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A494" w14:textId="77777777" w:rsidR="00737787" w:rsidRDefault="00737787" w:rsidP="0008063E">
    <w:pPr>
      <w:pStyle w:val="Footer"/>
      <w:spacing w:before="144" w:after="144"/>
    </w:pPr>
    <w:r>
      <w:rPr>
        <w:noProof/>
        <w:lang w:eastAsia="en-GB"/>
      </w:rPr>
      <mc:AlternateContent>
        <mc:Choice Requires="wps">
          <w:drawing>
            <wp:anchor distT="0" distB="0" distL="114300" distR="114300" simplePos="0" relativeHeight="251663872" behindDoc="0" locked="0" layoutInCell="1" allowOverlap="1" wp14:anchorId="42EB7901" wp14:editId="5E8DE29E">
              <wp:simplePos x="0" y="0"/>
              <wp:positionH relativeFrom="column">
                <wp:posOffset>6567805</wp:posOffset>
              </wp:positionH>
              <wp:positionV relativeFrom="paragraph">
                <wp:posOffset>80010</wp:posOffset>
              </wp:positionV>
              <wp:extent cx="330200" cy="314325"/>
              <wp:effectExtent l="0" t="127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14325"/>
                      </a:xfrm>
                      <a:prstGeom prst="rect">
                        <a:avLst/>
                      </a:prstGeom>
                      <a:solidFill>
                        <a:srgbClr val="00AB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95ACF" w14:textId="4716B020" w:rsidR="00737787" w:rsidRPr="00F86DDC" w:rsidRDefault="00737787" w:rsidP="0008063E">
                          <w:pPr>
                            <w:pStyle w:val="Footer"/>
                            <w:shd w:val="clear" w:color="auto" w:fill="00AB8E"/>
                            <w:spacing w:before="144" w:after="144"/>
                            <w:jc w:val="center"/>
                            <w:rPr>
                              <w:b/>
                              <w:color w:val="FFFFFF"/>
                              <w:sz w:val="24"/>
                            </w:rPr>
                          </w:pPr>
                          <w:r w:rsidRPr="00F86DDC">
                            <w:rPr>
                              <w:b/>
                              <w:color w:val="FFFFFF"/>
                              <w:sz w:val="24"/>
                            </w:rPr>
                            <w:fldChar w:fldCharType="begin"/>
                          </w:r>
                          <w:r w:rsidRPr="00F86DDC">
                            <w:rPr>
                              <w:b/>
                              <w:color w:val="FFFFFF"/>
                              <w:sz w:val="24"/>
                            </w:rPr>
                            <w:instrText xml:space="preserve"> PAGE   \* MERGEFORMAT </w:instrText>
                          </w:r>
                          <w:r w:rsidRPr="00F86DDC">
                            <w:rPr>
                              <w:b/>
                              <w:color w:val="FFFFFF"/>
                              <w:sz w:val="24"/>
                            </w:rPr>
                            <w:fldChar w:fldCharType="separate"/>
                          </w:r>
                          <w:r>
                            <w:rPr>
                              <w:b/>
                              <w:noProof/>
                              <w:color w:val="FFFFFF"/>
                              <w:sz w:val="24"/>
                            </w:rPr>
                            <w:t>28</w:t>
                          </w:r>
                          <w:r w:rsidRPr="00F86DDC">
                            <w:rPr>
                              <w:b/>
                              <w:color w:val="FFFFFF"/>
                              <w:sz w:val="24"/>
                            </w:rPr>
                            <w:fldChar w:fldCharType="end"/>
                          </w:r>
                        </w:p>
                        <w:p w14:paraId="685D7769" w14:textId="77777777" w:rsidR="00737787" w:rsidRPr="00F86DDC" w:rsidRDefault="00737787" w:rsidP="0008063E">
                          <w:pPr>
                            <w:shd w:val="clear" w:color="auto" w:fill="00AB8E"/>
                            <w:spacing w:before="144" w:after="144"/>
                            <w:jc w:val="center"/>
                            <w:rPr>
                              <w:b/>
                              <w:color w:val="FFFFFF"/>
                              <w:sz w:val="2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EB7901" id="_x0000_t202" coordsize="21600,21600" o:spt="202" path="m,l,21600r21600,l21600,xe">
              <v:stroke joinstyle="miter"/>
              <v:path gradientshapeok="t" o:connecttype="rect"/>
            </v:shapetype>
            <v:shape id="Text Box 7" o:spid="_x0000_s1029" type="#_x0000_t202" style="position:absolute;left:0;text-align:left;margin-left:517.15pt;margin-top:6.3pt;width:26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" fillcolor="#00ab8e" stroked="f">
              <v:textbox inset="0,0,0,0">
                <w:txbxContent>
                  <w:p w14:paraId="39395ACF" w14:textId="4716B020" w:rsidR="00737787" w:rsidRPr="00F86DDC" w:rsidRDefault="00737787" w:rsidP="0008063E">
                    <w:pPr>
                      <w:pStyle w:val="Footer"/>
                      <w:shd w:val="clear" w:color="auto" w:fill="00AB8E"/>
                      <w:spacing w:before="144" w:after="144"/>
                      <w:jc w:val="center"/>
                      <w:rPr>
                        <w:b/>
                        <w:color w:val="FFFFFF"/>
                        <w:sz w:val="24"/>
                      </w:rPr>
                    </w:pPr>
                    <w:r w:rsidRPr="00F86DDC">
                      <w:rPr>
                        <w:b/>
                        <w:color w:val="FFFFFF"/>
                        <w:sz w:val="24"/>
                      </w:rPr>
                      <w:fldChar w:fldCharType="begin"/>
                    </w:r>
                    <w:r w:rsidRPr="00F86DDC">
                      <w:rPr>
                        <w:b/>
                        <w:color w:val="FFFFFF"/>
                        <w:sz w:val="24"/>
                      </w:rPr>
                      <w:instrText xml:space="preserve"> PAGE   \* MERGEFORMAT </w:instrText>
                    </w:r>
                    <w:r w:rsidRPr="00F86DDC">
                      <w:rPr>
                        <w:b/>
                        <w:color w:val="FFFFFF"/>
                        <w:sz w:val="24"/>
                      </w:rPr>
                      <w:fldChar w:fldCharType="separate"/>
                    </w:r>
                    <w:r>
                      <w:rPr>
                        <w:b/>
                        <w:noProof/>
                        <w:color w:val="FFFFFF"/>
                        <w:sz w:val="24"/>
                      </w:rPr>
                      <w:t>28</w:t>
                    </w:r>
                    <w:r w:rsidRPr="00F86DDC">
                      <w:rPr>
                        <w:b/>
                        <w:color w:val="FFFFFF"/>
                        <w:sz w:val="24"/>
                      </w:rPr>
                      <w:fldChar w:fldCharType="end"/>
                    </w:r>
                  </w:p>
                  <w:p w14:paraId="685D7769" w14:textId="77777777" w:rsidR="00737787" w:rsidRPr="00F86DDC" w:rsidRDefault="00737787" w:rsidP="0008063E">
                    <w:pPr>
                      <w:shd w:val="clear" w:color="auto" w:fill="00AB8E"/>
                      <w:spacing w:before="144" w:after="144"/>
                      <w:jc w:val="center"/>
                      <w:rPr>
                        <w:b/>
                        <w:color w:val="FFFFFF"/>
                        <w:sz w:val="24"/>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9083" w14:textId="77777777" w:rsidR="00737787" w:rsidRDefault="00737787" w:rsidP="0008063E">
    <w:pPr>
      <w:pStyle w:val="Footer"/>
      <w:spacing w:before="144" w:after="144"/>
    </w:pPr>
  </w:p>
  <w:p w14:paraId="0C62E25C" w14:textId="77777777" w:rsidR="00737787" w:rsidRDefault="00737787" w:rsidP="0008063E">
    <w:pPr>
      <w:pStyle w:val="Footer"/>
      <w:spacing w:before="144" w:after="144"/>
    </w:pPr>
  </w:p>
  <w:p w14:paraId="4892A522" w14:textId="77777777" w:rsidR="00737787" w:rsidRDefault="00737787" w:rsidP="0008063E">
    <w:pPr>
      <w:pStyle w:val="Footer"/>
      <w:spacing w:before="144" w:after="144"/>
    </w:pPr>
  </w:p>
  <w:p w14:paraId="3CD5EEA8" w14:textId="77777777" w:rsidR="00737787" w:rsidRDefault="00737787" w:rsidP="0008063E">
    <w:pPr>
      <w:pStyle w:val="Footer"/>
      <w:spacing w:before="144" w:after="144"/>
    </w:pPr>
  </w:p>
  <w:p w14:paraId="76316CAF" w14:textId="77777777" w:rsidR="00737787" w:rsidRDefault="00737787" w:rsidP="0008063E">
    <w:pPr>
      <w:pStyle w:val="Footer"/>
      <w:spacing w:before="144" w:after="14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77034" w14:textId="77777777" w:rsidR="00737787" w:rsidRDefault="00737787" w:rsidP="0008063E">
      <w:pPr>
        <w:spacing w:before="144" w:after="144"/>
      </w:pPr>
      <w:r>
        <w:separator/>
      </w:r>
    </w:p>
  </w:footnote>
  <w:footnote w:type="continuationSeparator" w:id="0">
    <w:p w14:paraId="4B27871D" w14:textId="77777777" w:rsidR="00737787" w:rsidRDefault="00737787" w:rsidP="0008063E">
      <w:pPr>
        <w:spacing w:before="144" w:after="144"/>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B797" w14:textId="77777777" w:rsidR="00737787" w:rsidRDefault="00737787" w:rsidP="0008063E">
    <w:pPr>
      <w:pStyle w:val="Header"/>
      <w:spacing w:before="144" w:after="14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A5AC" w14:textId="77777777" w:rsidR="00737787" w:rsidRDefault="00737787" w:rsidP="0008063E">
    <w:pPr>
      <w:pStyle w:val="Header"/>
      <w:spacing w:before="144" w:after="144"/>
    </w:pPr>
    <w:r>
      <w:rPr>
        <w:noProof/>
        <w:lang w:eastAsia="en-GB"/>
      </w:rPr>
      <w:drawing>
        <wp:anchor distT="0" distB="0" distL="114300" distR="114300" simplePos="0" relativeHeight="251667968" behindDoc="0" locked="0" layoutInCell="1" allowOverlap="1" wp14:anchorId="6621F7E6" wp14:editId="403015D6">
          <wp:simplePos x="0" y="0"/>
          <wp:positionH relativeFrom="column">
            <wp:posOffset>-228600</wp:posOffset>
          </wp:positionH>
          <wp:positionV relativeFrom="paragraph">
            <wp:posOffset>-506730</wp:posOffset>
          </wp:positionV>
          <wp:extent cx="1460500" cy="571500"/>
          <wp:effectExtent l="19050" t="0" r="6350" b="0"/>
          <wp:wrapSquare wrapText="bothSides"/>
          <wp:docPr id="14" name="Picture 14" descr="NEW-brisdoc-logo-patient-care-text-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brisdoc-logo-patient-care-text-below"/>
                  <pic:cNvPicPr>
                    <a:picLocks noChangeAspect="1" noChangeArrowheads="1"/>
                  </pic:cNvPicPr>
                </pic:nvPicPr>
                <pic:blipFill>
                  <a:blip r:embed="rId1"/>
                  <a:srcRect/>
                  <a:stretch>
                    <a:fillRect/>
                  </a:stretch>
                </pic:blipFill>
                <pic:spPr bwMode="auto">
                  <a:xfrm>
                    <a:off x="0" y="0"/>
                    <a:ext cx="1460500" cy="571500"/>
                  </a:xfrm>
                  <a:prstGeom prst="rect">
                    <a:avLst/>
                  </a:prstGeom>
                  <a:noFill/>
                </pic:spPr>
              </pic:pic>
            </a:graphicData>
          </a:graphic>
        </wp:anchor>
      </w:drawing>
    </w:r>
    <w:r>
      <w:rPr>
        <w:noProof/>
        <w:lang w:eastAsia="en-GB"/>
      </w:rPr>
      <mc:AlternateContent>
        <mc:Choice Requires="wps">
          <w:drawing>
            <wp:anchor distT="0" distB="0" distL="114300" distR="114300" simplePos="0" relativeHeight="251659776" behindDoc="0" locked="0" layoutInCell="1" allowOverlap="1" wp14:anchorId="0FC28012" wp14:editId="33B7F766">
              <wp:simplePos x="0" y="0"/>
              <wp:positionH relativeFrom="column">
                <wp:posOffset>1231900</wp:posOffset>
              </wp:positionH>
              <wp:positionV relativeFrom="paragraph">
                <wp:posOffset>-494030</wp:posOffset>
              </wp:positionV>
              <wp:extent cx="4495800" cy="501015"/>
              <wp:effectExtent l="3175" t="2540"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0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6A85" w14:textId="493222B6" w:rsidR="00737787" w:rsidRPr="0008063E" w:rsidRDefault="00737787" w:rsidP="00E83CCE">
                          <w:pPr>
                            <w:spacing w:before="144" w:after="144"/>
                            <w:jc w:val="center"/>
                            <w:rPr>
                              <w:rFonts w:cs="Arial"/>
                              <w:b/>
                              <w:color w:val="00AB8E" w:themeColor="accent1"/>
                              <w:sz w:val="28"/>
                              <w:szCs w:val="40"/>
                            </w:rPr>
                          </w:pPr>
                          <w:r>
                            <w:rPr>
                              <w:rFonts w:cs="Arial"/>
                              <w:b/>
                              <w:color w:val="00AB8E" w:themeColor="accent1"/>
                              <w:sz w:val="28"/>
                              <w:szCs w:val="40"/>
                            </w:rPr>
                            <w:t>Governance Handbook</w:t>
                          </w:r>
                        </w:p>
                        <w:p w14:paraId="5D361F72" w14:textId="77777777" w:rsidR="00737787" w:rsidRPr="0008063E" w:rsidRDefault="00737787" w:rsidP="0008063E">
                          <w:pPr>
                            <w:spacing w:before="144" w:after="144"/>
                            <w:rPr>
                              <w:rFonts w:cs="Arial"/>
                              <w:b/>
                              <w:sz w:val="28"/>
                              <w:szCs w:val="40"/>
                            </w:rPr>
                          </w:pPr>
                          <w:r w:rsidRPr="0008063E">
                            <w:rPr>
                              <w:rFonts w:cs="Arial"/>
                              <w:b/>
                              <w:sz w:val="28"/>
                              <w:szCs w:val="40"/>
                            </w:rPr>
                            <w:t>Example Sub-heading / Date</w:t>
                          </w:r>
                        </w:p>
                        <w:p w14:paraId="00613BEC" w14:textId="77777777" w:rsidR="00737787" w:rsidRDefault="00737787" w:rsidP="0008063E">
                          <w:pPr>
                            <w:spacing w:before="144" w:after="14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C28012" id="_x0000_t202" coordsize="21600,21600" o:spt="202" path="m,l,21600r21600,l21600,xe">
              <v:stroke joinstyle="miter"/>
              <v:path gradientshapeok="t" o:connecttype="rect"/>
            </v:shapetype>
            <v:shape id="Text Box 3" o:spid="_x0000_s1028" type="#_x0000_t202" style="position:absolute;left:0;text-align:left;margin-left:97pt;margin-top:-38.9pt;width:354pt;height:39.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" stroked="f">
              <v:textbox>
                <w:txbxContent>
                  <w:p w14:paraId="11CF6A85" w14:textId="493222B6" w:rsidR="00737787" w:rsidRPr="0008063E" w:rsidRDefault="00737787" w:rsidP="00E83CCE">
                    <w:pPr>
                      <w:spacing w:before="144" w:after="144"/>
                      <w:jc w:val="center"/>
                      <w:rPr>
                        <w:rFonts w:cs="Arial"/>
                        <w:b/>
                        <w:color w:val="00AB8E" w:themeColor="accent1"/>
                        <w:sz w:val="28"/>
                        <w:szCs w:val="40"/>
                      </w:rPr>
                    </w:pPr>
                    <w:r>
                      <w:rPr>
                        <w:rFonts w:cs="Arial"/>
                        <w:b/>
                        <w:color w:val="00AB8E" w:themeColor="accent1"/>
                        <w:sz w:val="28"/>
                        <w:szCs w:val="40"/>
                      </w:rPr>
                      <w:t>Governance Handbook</w:t>
                    </w:r>
                  </w:p>
                  <w:p w14:paraId="5D361F72" w14:textId="77777777" w:rsidR="00737787" w:rsidRPr="0008063E" w:rsidRDefault="00737787" w:rsidP="0008063E">
                    <w:pPr>
                      <w:spacing w:before="144" w:after="144"/>
                      <w:rPr>
                        <w:rFonts w:cs="Arial"/>
                        <w:b/>
                        <w:sz w:val="28"/>
                        <w:szCs w:val="40"/>
                      </w:rPr>
                    </w:pPr>
                    <w:r w:rsidRPr="0008063E">
                      <w:rPr>
                        <w:rFonts w:cs="Arial"/>
                        <w:b/>
                        <w:sz w:val="28"/>
                        <w:szCs w:val="40"/>
                      </w:rPr>
                      <w:t>Example Sub-heading / Date</w:t>
                    </w:r>
                  </w:p>
                  <w:p w14:paraId="00613BEC" w14:textId="77777777" w:rsidR="00737787" w:rsidRDefault="00737787" w:rsidP="0008063E">
                    <w:pPr>
                      <w:spacing w:before="144" w:after="144"/>
                    </w:pPr>
                  </w:p>
                </w:txbxContent>
              </v:textbox>
            </v:shape>
          </w:pict>
        </mc:Fallback>
      </mc:AlternateContent>
    </w:r>
    <w:r>
      <w:rPr>
        <w:noProof/>
        <w:lang w:eastAsia="en-GB"/>
      </w:rPr>
      <w:drawing>
        <wp:anchor distT="0" distB="0" distL="114300" distR="114300" simplePos="0" relativeHeight="251661824" behindDoc="0" locked="0" layoutInCell="1" allowOverlap="1" wp14:anchorId="339ADB1F" wp14:editId="56D510A6">
          <wp:simplePos x="0" y="0"/>
          <wp:positionH relativeFrom="column">
            <wp:posOffset>5740400</wp:posOffset>
          </wp:positionH>
          <wp:positionV relativeFrom="paragraph">
            <wp:posOffset>-506730</wp:posOffset>
          </wp:positionV>
          <wp:extent cx="1075690" cy="433705"/>
          <wp:effectExtent l="19050" t="0" r="0" b="0"/>
          <wp:wrapNone/>
          <wp:docPr id="5" name="Picture 5"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s-large"/>
                  <pic:cNvPicPr>
                    <a:picLocks noChangeAspect="1" noChangeArrowheads="1"/>
                  </pic:cNvPicPr>
                </pic:nvPicPr>
                <pic:blipFill>
                  <a:blip r:embed="rId2"/>
                  <a:srcRect/>
                  <a:stretch>
                    <a:fillRect/>
                  </a:stretch>
                </pic:blipFill>
                <pic:spPr bwMode="auto">
                  <a:xfrm>
                    <a:off x="0" y="0"/>
                    <a:ext cx="1075690" cy="433705"/>
                  </a:xfrm>
                  <a:prstGeom prst="rect">
                    <a:avLst/>
                  </a:prstGeom>
                  <a:noFill/>
                </pic:spPr>
              </pic:pic>
            </a:graphicData>
          </a:graphic>
        </wp:anchor>
      </w:drawing>
    </w:r>
    <w:r>
      <w:rPr>
        <w:noProof/>
        <w:lang w:eastAsia="en-GB"/>
      </w:rPr>
      <mc:AlternateContent>
        <mc:Choice Requires="wps">
          <w:drawing>
            <wp:anchor distT="0" distB="0" distL="114300" distR="114300" simplePos="0" relativeHeight="251658752" behindDoc="0" locked="0" layoutInCell="1" allowOverlap="1" wp14:anchorId="46EC88B8" wp14:editId="7B45E191">
              <wp:simplePos x="0" y="0"/>
              <wp:positionH relativeFrom="column">
                <wp:posOffset>-499745</wp:posOffset>
              </wp:positionH>
              <wp:positionV relativeFrom="paragraph">
                <wp:posOffset>108585</wp:posOffset>
              </wp:positionV>
              <wp:extent cx="7633970" cy="4318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3970" cy="43180"/>
                      </a:xfrm>
                      <a:prstGeom prst="rect">
                        <a:avLst/>
                      </a:prstGeom>
                      <a:gradFill rotWithShape="1">
                        <a:gsLst>
                          <a:gs pos="0">
                            <a:srgbClr val="00AB8E"/>
                          </a:gs>
                          <a:gs pos="100000">
                            <a:srgbClr val="00AB8E"/>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F040A" id="Rectangle 2" o:spid="_x0000_s1026" style="position:absolute;margin-left:-39.35pt;margin-top:8.55pt;width:601.1pt;height: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" fillcolor="#00ab8e" stroked="f">
              <v:fill color2="#00ab8e" rotate="t" angle="9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2C80" w14:textId="77777777" w:rsidR="00737787" w:rsidRDefault="00737787" w:rsidP="0008063E">
    <w:pPr>
      <w:pStyle w:val="Header"/>
      <w:spacing w:before="144" w:after="144"/>
    </w:pPr>
    <w:r w:rsidRPr="00E947FA">
      <w:rPr>
        <w:noProof/>
        <w:lang w:eastAsia="en-GB"/>
      </w:rPr>
      <w:drawing>
        <wp:anchor distT="0" distB="0" distL="114300" distR="114300" simplePos="0" relativeHeight="251668992" behindDoc="0" locked="0" layoutInCell="1" allowOverlap="1" wp14:anchorId="043BBDA4" wp14:editId="02E6E1D2">
          <wp:simplePos x="0" y="0"/>
          <wp:positionH relativeFrom="margin">
            <wp:align>center</wp:align>
          </wp:positionH>
          <wp:positionV relativeFrom="margin">
            <wp:align>center</wp:align>
          </wp:positionV>
          <wp:extent cx="5157632" cy="2135254"/>
          <wp:effectExtent l="0" t="0" r="0" b="0"/>
          <wp:wrapSquare wrapText="bothSides"/>
          <wp:docPr id="1" name="Picture 1" descr="S:\Marketing\Marketing ToolKit\Logos\BrisDoc Logos\Large\BrisDoc-Logo-2016---text-be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Logos\BrisDoc Logos\Large\BrisDoc-Logo-2016---text-be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7632" cy="21352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17FF"/>
    <w:multiLevelType w:val="hybridMultilevel"/>
    <w:tmpl w:val="32AE9B28"/>
    <w:lvl w:ilvl="0" w:tplc="056E8768">
      <w:start w:val="18"/>
      <w:numFmt w:val="decimal"/>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24396"/>
    <w:multiLevelType w:val="hybridMultilevel"/>
    <w:tmpl w:val="112A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02276"/>
    <w:multiLevelType w:val="multilevel"/>
    <w:tmpl w:val="61AC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640A5"/>
    <w:multiLevelType w:val="hybridMultilevel"/>
    <w:tmpl w:val="87A896E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5615ED4"/>
    <w:multiLevelType w:val="hybridMultilevel"/>
    <w:tmpl w:val="8512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E5A6D"/>
    <w:multiLevelType w:val="multilevel"/>
    <w:tmpl w:val="824A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46ACE"/>
    <w:multiLevelType w:val="multilevel"/>
    <w:tmpl w:val="6B4C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56231"/>
    <w:multiLevelType w:val="hybridMultilevel"/>
    <w:tmpl w:val="131A21CC"/>
    <w:lvl w:ilvl="0" w:tplc="1226AD6A">
      <w:start w:val="1"/>
      <w:numFmt w:val="decimal"/>
      <w:lvlText w:val="%1."/>
      <w:lvlJc w:val="left"/>
      <w:pPr>
        <w:ind w:left="319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5A2E4F"/>
    <w:multiLevelType w:val="hybridMultilevel"/>
    <w:tmpl w:val="290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323A05"/>
    <w:multiLevelType w:val="hybridMultilevel"/>
    <w:tmpl w:val="2B023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6593C"/>
    <w:multiLevelType w:val="hybridMultilevel"/>
    <w:tmpl w:val="5C083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86F71"/>
    <w:multiLevelType w:val="hybridMultilevel"/>
    <w:tmpl w:val="319E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D265C"/>
    <w:multiLevelType w:val="hybridMultilevel"/>
    <w:tmpl w:val="50C62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04B53"/>
    <w:multiLevelType w:val="hybridMultilevel"/>
    <w:tmpl w:val="F63C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D4E9E"/>
    <w:multiLevelType w:val="multilevel"/>
    <w:tmpl w:val="6CA0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493D05"/>
    <w:multiLevelType w:val="hybridMultilevel"/>
    <w:tmpl w:val="70ECA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8F33AC"/>
    <w:multiLevelType w:val="hybridMultilevel"/>
    <w:tmpl w:val="359608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6F423F"/>
    <w:multiLevelType w:val="hybridMultilevel"/>
    <w:tmpl w:val="72B4F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C69B1"/>
    <w:multiLevelType w:val="hybridMultilevel"/>
    <w:tmpl w:val="FA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50627E"/>
    <w:multiLevelType w:val="hybridMultilevel"/>
    <w:tmpl w:val="9D80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3A7A54"/>
    <w:multiLevelType w:val="hybridMultilevel"/>
    <w:tmpl w:val="7528F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A03495"/>
    <w:multiLevelType w:val="hybridMultilevel"/>
    <w:tmpl w:val="1C646B7A"/>
    <w:lvl w:ilvl="0" w:tplc="B9D4696A">
      <w:start w:val="1"/>
      <w:numFmt w:val="decimal"/>
      <w:pStyle w:val="Heading1"/>
      <w:lvlText w:val="%1."/>
      <w:lvlJc w:val="left"/>
      <w:pPr>
        <w:ind w:left="6032" w:hanging="360"/>
      </w:pPr>
    </w:lvl>
    <w:lvl w:ilvl="1" w:tplc="08090019" w:tentative="1">
      <w:start w:val="1"/>
      <w:numFmt w:val="lowerLetter"/>
      <w:lvlText w:val="%2."/>
      <w:lvlJc w:val="left"/>
      <w:pPr>
        <w:ind w:left="4276" w:hanging="360"/>
      </w:pPr>
    </w:lvl>
    <w:lvl w:ilvl="2" w:tplc="0809001B" w:tentative="1">
      <w:start w:val="1"/>
      <w:numFmt w:val="lowerRoman"/>
      <w:lvlText w:val="%3."/>
      <w:lvlJc w:val="right"/>
      <w:pPr>
        <w:ind w:left="4996" w:hanging="180"/>
      </w:pPr>
    </w:lvl>
    <w:lvl w:ilvl="3" w:tplc="0809000F" w:tentative="1">
      <w:start w:val="1"/>
      <w:numFmt w:val="decimal"/>
      <w:lvlText w:val="%4."/>
      <w:lvlJc w:val="left"/>
      <w:pPr>
        <w:ind w:left="5716" w:hanging="360"/>
      </w:pPr>
    </w:lvl>
    <w:lvl w:ilvl="4" w:tplc="08090019" w:tentative="1">
      <w:start w:val="1"/>
      <w:numFmt w:val="lowerLetter"/>
      <w:lvlText w:val="%5."/>
      <w:lvlJc w:val="left"/>
      <w:pPr>
        <w:ind w:left="6436" w:hanging="360"/>
      </w:pPr>
    </w:lvl>
    <w:lvl w:ilvl="5" w:tplc="0809001B" w:tentative="1">
      <w:start w:val="1"/>
      <w:numFmt w:val="lowerRoman"/>
      <w:lvlText w:val="%6."/>
      <w:lvlJc w:val="right"/>
      <w:pPr>
        <w:ind w:left="7156" w:hanging="180"/>
      </w:pPr>
    </w:lvl>
    <w:lvl w:ilvl="6" w:tplc="0809000F" w:tentative="1">
      <w:start w:val="1"/>
      <w:numFmt w:val="decimal"/>
      <w:lvlText w:val="%7."/>
      <w:lvlJc w:val="left"/>
      <w:pPr>
        <w:ind w:left="7876" w:hanging="360"/>
      </w:pPr>
    </w:lvl>
    <w:lvl w:ilvl="7" w:tplc="08090019" w:tentative="1">
      <w:start w:val="1"/>
      <w:numFmt w:val="lowerLetter"/>
      <w:lvlText w:val="%8."/>
      <w:lvlJc w:val="left"/>
      <w:pPr>
        <w:ind w:left="8596" w:hanging="360"/>
      </w:pPr>
    </w:lvl>
    <w:lvl w:ilvl="8" w:tplc="0809001B" w:tentative="1">
      <w:start w:val="1"/>
      <w:numFmt w:val="lowerRoman"/>
      <w:lvlText w:val="%9."/>
      <w:lvlJc w:val="right"/>
      <w:pPr>
        <w:ind w:left="9316" w:hanging="180"/>
      </w:pPr>
    </w:lvl>
  </w:abstractNum>
  <w:abstractNum w:abstractNumId="22" w15:restartNumberingAfterBreak="0">
    <w:nsid w:val="49A2051A"/>
    <w:multiLevelType w:val="hybridMultilevel"/>
    <w:tmpl w:val="DAE2C784"/>
    <w:lvl w:ilvl="0" w:tplc="84926F90">
      <w:start w:val="1"/>
      <w:numFmt w:val="bullet"/>
      <w:lvlText w:val=""/>
      <w:lvlJc w:val="left"/>
      <w:pPr>
        <w:ind w:left="720" w:hanging="360"/>
      </w:pPr>
      <w:rPr>
        <w:rFonts w:ascii="Symbol" w:hAnsi="Symbol" w:hint="default"/>
        <w:color w:val="00A19B"/>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3A3C74"/>
    <w:multiLevelType w:val="hybridMultilevel"/>
    <w:tmpl w:val="D20A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D61DEF"/>
    <w:multiLevelType w:val="hybridMultilevel"/>
    <w:tmpl w:val="1CE6F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CE4A74"/>
    <w:multiLevelType w:val="hybridMultilevel"/>
    <w:tmpl w:val="1A7EC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492C0F"/>
    <w:multiLevelType w:val="hybridMultilevel"/>
    <w:tmpl w:val="F7DC343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5EC877B9"/>
    <w:multiLevelType w:val="hybridMultilevel"/>
    <w:tmpl w:val="37123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4C6FA2"/>
    <w:multiLevelType w:val="hybridMultilevel"/>
    <w:tmpl w:val="DEC492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9047C69"/>
    <w:multiLevelType w:val="hybridMultilevel"/>
    <w:tmpl w:val="1CD8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A17AE"/>
    <w:multiLevelType w:val="hybridMultilevel"/>
    <w:tmpl w:val="3CDE7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75534"/>
    <w:multiLevelType w:val="hybridMultilevel"/>
    <w:tmpl w:val="C208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FB51BF"/>
    <w:multiLevelType w:val="hybridMultilevel"/>
    <w:tmpl w:val="D1509562"/>
    <w:lvl w:ilvl="0" w:tplc="3C7009B8">
      <w:start w:val="1"/>
      <w:numFmt w:val="decimal"/>
      <w:lvlText w:val="%1."/>
      <w:lvlJc w:val="left"/>
      <w:pPr>
        <w:ind w:left="319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8F0732"/>
    <w:multiLevelType w:val="hybridMultilevel"/>
    <w:tmpl w:val="67B2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91873"/>
    <w:multiLevelType w:val="multilevel"/>
    <w:tmpl w:val="5E4E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400DCB"/>
    <w:multiLevelType w:val="hybridMultilevel"/>
    <w:tmpl w:val="903E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843F17"/>
    <w:multiLevelType w:val="hybridMultilevel"/>
    <w:tmpl w:val="302C8B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7FA10C80"/>
    <w:multiLevelType w:val="hybridMultilevel"/>
    <w:tmpl w:val="6908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0289812">
    <w:abstractNumId w:val="37"/>
  </w:num>
  <w:num w:numId="2" w16cid:durableId="1194420679">
    <w:abstractNumId w:val="8"/>
  </w:num>
  <w:num w:numId="3" w16cid:durableId="1062214698">
    <w:abstractNumId w:val="28"/>
  </w:num>
  <w:num w:numId="4" w16cid:durableId="1038163727">
    <w:abstractNumId w:val="29"/>
  </w:num>
  <w:num w:numId="5" w16cid:durableId="1728870996">
    <w:abstractNumId w:val="25"/>
  </w:num>
  <w:num w:numId="6" w16cid:durableId="550507227">
    <w:abstractNumId w:val="1"/>
  </w:num>
  <w:num w:numId="7" w16cid:durableId="1359357238">
    <w:abstractNumId w:val="27"/>
  </w:num>
  <w:num w:numId="8" w16cid:durableId="1232275549">
    <w:abstractNumId w:val="20"/>
  </w:num>
  <w:num w:numId="9" w16cid:durableId="320280388">
    <w:abstractNumId w:val="0"/>
  </w:num>
  <w:num w:numId="10" w16cid:durableId="60565862">
    <w:abstractNumId w:val="9"/>
  </w:num>
  <w:num w:numId="11" w16cid:durableId="1831672354">
    <w:abstractNumId w:val="4"/>
  </w:num>
  <w:num w:numId="12" w16cid:durableId="1949510238">
    <w:abstractNumId w:val="30"/>
  </w:num>
  <w:num w:numId="13" w16cid:durableId="1113286938">
    <w:abstractNumId w:val="34"/>
  </w:num>
  <w:num w:numId="14" w16cid:durableId="455953324">
    <w:abstractNumId w:val="17"/>
  </w:num>
  <w:num w:numId="15" w16cid:durableId="986006673">
    <w:abstractNumId w:val="18"/>
  </w:num>
  <w:num w:numId="16" w16cid:durableId="1278875722">
    <w:abstractNumId w:val="13"/>
  </w:num>
  <w:num w:numId="17" w16cid:durableId="1961374447">
    <w:abstractNumId w:val="16"/>
  </w:num>
  <w:num w:numId="18" w16cid:durableId="1096514742">
    <w:abstractNumId w:val="32"/>
  </w:num>
  <w:num w:numId="19" w16cid:durableId="1023870162">
    <w:abstractNumId w:val="15"/>
  </w:num>
  <w:num w:numId="20" w16cid:durableId="1332022268">
    <w:abstractNumId w:val="22"/>
  </w:num>
  <w:num w:numId="21" w16cid:durableId="107630578">
    <w:abstractNumId w:val="3"/>
  </w:num>
  <w:num w:numId="22" w16cid:durableId="891236710">
    <w:abstractNumId w:val="32"/>
    <w:lvlOverride w:ilvl="0">
      <w:startOverride w:val="4"/>
    </w:lvlOverride>
  </w:num>
  <w:num w:numId="23" w16cid:durableId="1675299749">
    <w:abstractNumId w:val="31"/>
  </w:num>
  <w:num w:numId="24" w16cid:durableId="660425655">
    <w:abstractNumId w:val="24"/>
  </w:num>
  <w:num w:numId="25" w16cid:durableId="1509251454">
    <w:abstractNumId w:val="33"/>
  </w:num>
  <w:num w:numId="26" w16cid:durableId="223681565">
    <w:abstractNumId w:val="11"/>
  </w:num>
  <w:num w:numId="27" w16cid:durableId="1896970153">
    <w:abstractNumId w:val="19"/>
  </w:num>
  <w:num w:numId="28" w16cid:durableId="939919472">
    <w:abstractNumId w:val="26"/>
  </w:num>
  <w:num w:numId="29" w16cid:durableId="620115021">
    <w:abstractNumId w:val="12"/>
  </w:num>
  <w:num w:numId="30" w16cid:durableId="1623221071">
    <w:abstractNumId w:val="6"/>
  </w:num>
  <w:num w:numId="31" w16cid:durableId="1504663940">
    <w:abstractNumId w:val="5"/>
  </w:num>
  <w:num w:numId="32" w16cid:durableId="985166391">
    <w:abstractNumId w:val="14"/>
  </w:num>
  <w:num w:numId="33" w16cid:durableId="565989323">
    <w:abstractNumId w:val="2"/>
  </w:num>
  <w:num w:numId="34" w16cid:durableId="1008678142">
    <w:abstractNumId w:val="36"/>
  </w:num>
  <w:num w:numId="35" w16cid:durableId="787892172">
    <w:abstractNumId w:val="10"/>
  </w:num>
  <w:num w:numId="36" w16cid:durableId="380901888">
    <w:abstractNumId w:val="35"/>
  </w:num>
  <w:num w:numId="37" w16cid:durableId="1853835935">
    <w:abstractNumId w:val="23"/>
  </w:num>
  <w:num w:numId="38" w16cid:durableId="1149512981">
    <w:abstractNumId w:val="7"/>
  </w:num>
  <w:num w:numId="39" w16cid:durableId="14504674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840"/>
    <w:rsid w:val="00016A00"/>
    <w:rsid w:val="000440FD"/>
    <w:rsid w:val="00057F1C"/>
    <w:rsid w:val="0008063E"/>
    <w:rsid w:val="00111D79"/>
    <w:rsid w:val="0011236A"/>
    <w:rsid w:val="0013702F"/>
    <w:rsid w:val="00137BAD"/>
    <w:rsid w:val="00141C1D"/>
    <w:rsid w:val="001553CC"/>
    <w:rsid w:val="001713BC"/>
    <w:rsid w:val="001A2F24"/>
    <w:rsid w:val="001A76D9"/>
    <w:rsid w:val="001B5840"/>
    <w:rsid w:val="001C395F"/>
    <w:rsid w:val="002055E7"/>
    <w:rsid w:val="002062EE"/>
    <w:rsid w:val="00281F23"/>
    <w:rsid w:val="0028265C"/>
    <w:rsid w:val="002860ED"/>
    <w:rsid w:val="002D6C51"/>
    <w:rsid w:val="002D7020"/>
    <w:rsid w:val="002E7CAB"/>
    <w:rsid w:val="002F4FC7"/>
    <w:rsid w:val="0030239D"/>
    <w:rsid w:val="00304256"/>
    <w:rsid w:val="00315A93"/>
    <w:rsid w:val="00316C8B"/>
    <w:rsid w:val="00317B69"/>
    <w:rsid w:val="00335ACC"/>
    <w:rsid w:val="00342EA5"/>
    <w:rsid w:val="0035058A"/>
    <w:rsid w:val="003649BC"/>
    <w:rsid w:val="003A6F75"/>
    <w:rsid w:val="003B5FAB"/>
    <w:rsid w:val="003F2B7A"/>
    <w:rsid w:val="00403A34"/>
    <w:rsid w:val="004278A1"/>
    <w:rsid w:val="004351EC"/>
    <w:rsid w:val="004656B8"/>
    <w:rsid w:val="0046678D"/>
    <w:rsid w:val="00491FA9"/>
    <w:rsid w:val="004A02BE"/>
    <w:rsid w:val="004B4410"/>
    <w:rsid w:val="00502A0C"/>
    <w:rsid w:val="00502A70"/>
    <w:rsid w:val="00502D56"/>
    <w:rsid w:val="00504DC1"/>
    <w:rsid w:val="00513F3B"/>
    <w:rsid w:val="00521F90"/>
    <w:rsid w:val="0053245B"/>
    <w:rsid w:val="005509E9"/>
    <w:rsid w:val="005D6F48"/>
    <w:rsid w:val="00607B57"/>
    <w:rsid w:val="0061032A"/>
    <w:rsid w:val="006267A6"/>
    <w:rsid w:val="00653946"/>
    <w:rsid w:val="00656975"/>
    <w:rsid w:val="00657011"/>
    <w:rsid w:val="006C6E94"/>
    <w:rsid w:val="006D6501"/>
    <w:rsid w:val="00727701"/>
    <w:rsid w:val="00737787"/>
    <w:rsid w:val="007707C9"/>
    <w:rsid w:val="007822EB"/>
    <w:rsid w:val="00790199"/>
    <w:rsid w:val="007926B2"/>
    <w:rsid w:val="007D1AC0"/>
    <w:rsid w:val="007E2DD8"/>
    <w:rsid w:val="007E6020"/>
    <w:rsid w:val="00812B45"/>
    <w:rsid w:val="00825704"/>
    <w:rsid w:val="0084577C"/>
    <w:rsid w:val="008624B0"/>
    <w:rsid w:val="008913C9"/>
    <w:rsid w:val="008A1B71"/>
    <w:rsid w:val="008A2616"/>
    <w:rsid w:val="008A754A"/>
    <w:rsid w:val="008D5867"/>
    <w:rsid w:val="008E6CAF"/>
    <w:rsid w:val="008F2E31"/>
    <w:rsid w:val="00924F28"/>
    <w:rsid w:val="00926542"/>
    <w:rsid w:val="00994801"/>
    <w:rsid w:val="009B342E"/>
    <w:rsid w:val="009B354A"/>
    <w:rsid w:val="009C2BC3"/>
    <w:rsid w:val="00A31C5E"/>
    <w:rsid w:val="00AB4749"/>
    <w:rsid w:val="00B07022"/>
    <w:rsid w:val="00B44877"/>
    <w:rsid w:val="00B7700E"/>
    <w:rsid w:val="00BB554C"/>
    <w:rsid w:val="00BC01D1"/>
    <w:rsid w:val="00BC5C76"/>
    <w:rsid w:val="00BD0D50"/>
    <w:rsid w:val="00BD5E36"/>
    <w:rsid w:val="00C130B0"/>
    <w:rsid w:val="00C23027"/>
    <w:rsid w:val="00C36913"/>
    <w:rsid w:val="00C66FFF"/>
    <w:rsid w:val="00C74292"/>
    <w:rsid w:val="00C75266"/>
    <w:rsid w:val="00C85A70"/>
    <w:rsid w:val="00C92736"/>
    <w:rsid w:val="00C94F14"/>
    <w:rsid w:val="00C972A1"/>
    <w:rsid w:val="00CA3459"/>
    <w:rsid w:val="00D670CC"/>
    <w:rsid w:val="00D77C69"/>
    <w:rsid w:val="00D804A7"/>
    <w:rsid w:val="00D8482C"/>
    <w:rsid w:val="00D865EB"/>
    <w:rsid w:val="00D90D1B"/>
    <w:rsid w:val="00E03AED"/>
    <w:rsid w:val="00E2669A"/>
    <w:rsid w:val="00E279EF"/>
    <w:rsid w:val="00E819E6"/>
    <w:rsid w:val="00E8227E"/>
    <w:rsid w:val="00E83CCE"/>
    <w:rsid w:val="00E947FA"/>
    <w:rsid w:val="00EA7B23"/>
    <w:rsid w:val="00ED05E9"/>
    <w:rsid w:val="00EF3BCC"/>
    <w:rsid w:val="00EF743C"/>
    <w:rsid w:val="00EF7908"/>
    <w:rsid w:val="00F172A0"/>
    <w:rsid w:val="00F501F3"/>
    <w:rsid w:val="00F53D54"/>
    <w:rsid w:val="00F60C57"/>
    <w:rsid w:val="00F66C1E"/>
    <w:rsid w:val="00F83A56"/>
    <w:rsid w:val="00F849CA"/>
    <w:rsid w:val="00F86DDC"/>
    <w:rsid w:val="00F95E49"/>
    <w:rsid w:val="00FA6518"/>
    <w:rsid w:val="00FC01D7"/>
    <w:rsid w:val="00FD738F"/>
    <w:rsid w:val="00FE0292"/>
    <w:rsid w:val="00FF2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57305D1"/>
  <w15:docId w15:val="{BD4801FF-0EED-45E0-98EE-72EFFD7F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C57"/>
    <w:pPr>
      <w:spacing w:after="120"/>
      <w:jc w:val="both"/>
    </w:pPr>
    <w:rPr>
      <w:rFonts w:ascii="Arial" w:hAnsi="Arial"/>
      <w:color w:val="080808" w:themeColor="accent6"/>
      <w:sz w:val="22"/>
      <w:szCs w:val="22"/>
      <w:lang w:eastAsia="en-US"/>
    </w:rPr>
  </w:style>
  <w:style w:type="paragraph" w:styleId="Heading1">
    <w:name w:val="heading 1"/>
    <w:basedOn w:val="Normal"/>
    <w:next w:val="Normal"/>
    <w:link w:val="Heading1Char"/>
    <w:autoRedefine/>
    <w:uiPriority w:val="9"/>
    <w:qFormat/>
    <w:rsid w:val="00C130B0"/>
    <w:pPr>
      <w:numPr>
        <w:numId w:val="39"/>
      </w:numPr>
      <w:spacing w:before="144" w:after="144"/>
      <w:contextualSpacing/>
      <w:jc w:val="left"/>
      <w:outlineLvl w:val="0"/>
    </w:pPr>
    <w:rPr>
      <w:rFonts w:eastAsia="Times New Roman" w:cs="Arial"/>
      <w:b/>
      <w:smallCaps/>
      <w:color w:val="00AB8E" w:themeColor="accent1"/>
      <w:spacing w:val="5"/>
      <w:sz w:val="36"/>
      <w:szCs w:val="56"/>
      <w:lang w:val="en-US" w:bidi="en-US"/>
    </w:rPr>
  </w:style>
  <w:style w:type="paragraph" w:styleId="Heading2">
    <w:name w:val="heading 2"/>
    <w:next w:val="Normal"/>
    <w:link w:val="Heading2Char"/>
    <w:autoRedefine/>
    <w:uiPriority w:val="9"/>
    <w:unhideWhenUsed/>
    <w:qFormat/>
    <w:rsid w:val="0008063E"/>
    <w:pPr>
      <w:keepNext/>
      <w:spacing w:before="240" w:after="60"/>
      <w:outlineLvl w:val="1"/>
    </w:pPr>
    <w:rPr>
      <w:rFonts w:ascii="Arial" w:eastAsia="Times New Roman" w:hAnsi="Arial"/>
      <w:b/>
      <w:bCs/>
      <w:iCs/>
      <w:color w:val="006DC4" w:themeColor="accent2"/>
      <w:spacing w:val="5"/>
      <w:sz w:val="24"/>
      <w:szCs w:val="28"/>
      <w:lang w:val="en-US" w:eastAsia="en-US" w:bidi="en-US"/>
    </w:rPr>
  </w:style>
  <w:style w:type="paragraph" w:styleId="Heading3">
    <w:name w:val="heading 3"/>
    <w:basedOn w:val="Heading2"/>
    <w:next w:val="Normal"/>
    <w:link w:val="Heading3Char"/>
    <w:uiPriority w:val="9"/>
    <w:unhideWhenUsed/>
    <w:qFormat/>
    <w:rsid w:val="00C36913"/>
    <w:pPr>
      <w:keepLines/>
      <w:spacing w:before="200" w:line="360" w:lineRule="auto"/>
      <w:outlineLvl w:val="2"/>
    </w:pPr>
    <w:rPr>
      <w:bCs w:val="0"/>
      <w:color w:val="00AB8E" w:themeColor="accent1"/>
      <w:sz w:val="22"/>
    </w:rPr>
  </w:style>
  <w:style w:type="paragraph" w:styleId="Heading4">
    <w:name w:val="heading 4"/>
    <w:basedOn w:val="Normal"/>
    <w:next w:val="Normal"/>
    <w:link w:val="Heading4Char"/>
    <w:uiPriority w:val="9"/>
    <w:unhideWhenUsed/>
    <w:rsid w:val="0030239D"/>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0B0"/>
    <w:rPr>
      <w:rFonts w:ascii="Arial" w:eastAsia="Times New Roman" w:hAnsi="Arial" w:cs="Arial"/>
      <w:b/>
      <w:smallCaps/>
      <w:color w:val="00AB8E" w:themeColor="accent1"/>
      <w:spacing w:val="5"/>
      <w:sz w:val="36"/>
      <w:szCs w:val="56"/>
      <w:lang w:val="en-US" w:eastAsia="en-US" w:bidi="en-US"/>
    </w:rPr>
  </w:style>
  <w:style w:type="character" w:customStyle="1" w:styleId="Heading3Char">
    <w:name w:val="Heading 3 Char"/>
    <w:basedOn w:val="DefaultParagraphFont"/>
    <w:link w:val="Heading3"/>
    <w:rsid w:val="00C36913"/>
    <w:rPr>
      <w:rFonts w:ascii="Arial" w:eastAsia="Times New Roman" w:hAnsi="Arial"/>
      <w:b/>
      <w:iCs/>
      <w:color w:val="00AB8E" w:themeColor="accent1"/>
      <w:spacing w:val="5"/>
      <w:sz w:val="22"/>
      <w:szCs w:val="28"/>
      <w:lang w:val="en-US" w:eastAsia="en-US" w:bidi="en-US"/>
    </w:rPr>
  </w:style>
  <w:style w:type="paragraph" w:styleId="ListParagraph">
    <w:name w:val="List Paragraph"/>
    <w:basedOn w:val="Normal"/>
    <w:uiPriority w:val="34"/>
    <w:qFormat/>
    <w:rsid w:val="008F2E31"/>
    <w:pPr>
      <w:ind w:left="720"/>
      <w:contextualSpacing/>
    </w:pPr>
  </w:style>
  <w:style w:type="table" w:styleId="TableGrid">
    <w:name w:val="Table Grid"/>
    <w:basedOn w:val="TableNormal"/>
    <w:uiPriority w:val="59"/>
    <w:rsid w:val="008F2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2E31"/>
    <w:rPr>
      <w:rFonts w:ascii="Tahoma" w:hAnsi="Tahoma" w:cs="Tahoma"/>
      <w:sz w:val="16"/>
      <w:szCs w:val="16"/>
    </w:rPr>
  </w:style>
  <w:style w:type="character" w:customStyle="1" w:styleId="BalloonTextChar">
    <w:name w:val="Balloon Text Char"/>
    <w:basedOn w:val="DefaultParagraphFont"/>
    <w:link w:val="BalloonText"/>
    <w:uiPriority w:val="99"/>
    <w:semiHidden/>
    <w:rsid w:val="008F2E31"/>
    <w:rPr>
      <w:rFonts w:ascii="Tahoma" w:hAnsi="Tahoma" w:cs="Tahoma"/>
      <w:sz w:val="16"/>
      <w:szCs w:val="16"/>
    </w:rPr>
  </w:style>
  <w:style w:type="paragraph" w:styleId="Header">
    <w:name w:val="header"/>
    <w:basedOn w:val="Normal"/>
    <w:link w:val="HeaderChar"/>
    <w:unhideWhenUsed/>
    <w:rsid w:val="00727701"/>
    <w:pPr>
      <w:tabs>
        <w:tab w:val="center" w:pos="4513"/>
        <w:tab w:val="right" w:pos="9026"/>
      </w:tabs>
    </w:pPr>
  </w:style>
  <w:style w:type="character" w:customStyle="1" w:styleId="HeaderChar">
    <w:name w:val="Header Char"/>
    <w:basedOn w:val="DefaultParagraphFont"/>
    <w:link w:val="Header"/>
    <w:rsid w:val="00727701"/>
    <w:rPr>
      <w:sz w:val="22"/>
      <w:szCs w:val="22"/>
      <w:lang w:eastAsia="en-US"/>
    </w:rPr>
  </w:style>
  <w:style w:type="paragraph" w:styleId="Footer">
    <w:name w:val="footer"/>
    <w:basedOn w:val="Normal"/>
    <w:link w:val="FooterChar"/>
    <w:uiPriority w:val="99"/>
    <w:unhideWhenUsed/>
    <w:rsid w:val="00727701"/>
    <w:pPr>
      <w:tabs>
        <w:tab w:val="center" w:pos="4513"/>
        <w:tab w:val="right" w:pos="9026"/>
      </w:tabs>
    </w:pPr>
  </w:style>
  <w:style w:type="character" w:customStyle="1" w:styleId="FooterChar">
    <w:name w:val="Footer Char"/>
    <w:basedOn w:val="DefaultParagraphFont"/>
    <w:link w:val="Footer"/>
    <w:uiPriority w:val="99"/>
    <w:rsid w:val="00727701"/>
    <w:rPr>
      <w:sz w:val="22"/>
      <w:szCs w:val="22"/>
      <w:lang w:eastAsia="en-US"/>
    </w:rPr>
  </w:style>
  <w:style w:type="paragraph" w:styleId="TOCHeading">
    <w:name w:val="TOC Heading"/>
    <w:basedOn w:val="Heading1"/>
    <w:next w:val="Normal"/>
    <w:uiPriority w:val="39"/>
    <w:unhideWhenUsed/>
    <w:qFormat/>
    <w:rsid w:val="00E03AED"/>
    <w:pPr>
      <w:keepNext/>
      <w:keepLines/>
      <w:contextualSpacing w:val="0"/>
      <w:outlineLvl w:val="9"/>
    </w:pPr>
    <w:rPr>
      <w:rFonts w:ascii="Cambria" w:hAnsi="Cambria"/>
      <w:bCs/>
      <w:smallCaps w:val="0"/>
      <w:color w:val="365F91"/>
      <w:spacing w:val="0"/>
      <w:szCs w:val="28"/>
      <w:lang w:bidi="ar-SA"/>
    </w:rPr>
  </w:style>
  <w:style w:type="paragraph" w:styleId="TOC3">
    <w:name w:val="toc 3"/>
    <w:basedOn w:val="Normal"/>
    <w:next w:val="Normal"/>
    <w:autoRedefine/>
    <w:uiPriority w:val="39"/>
    <w:unhideWhenUsed/>
    <w:rsid w:val="00E03AED"/>
    <w:pPr>
      <w:ind w:left="440"/>
    </w:pPr>
  </w:style>
  <w:style w:type="character" w:styleId="Hyperlink">
    <w:name w:val="Hyperlink"/>
    <w:basedOn w:val="DefaultParagraphFont"/>
    <w:uiPriority w:val="99"/>
    <w:unhideWhenUsed/>
    <w:rsid w:val="00E03AED"/>
    <w:rPr>
      <w:color w:val="0000FF"/>
      <w:u w:val="single"/>
    </w:rPr>
  </w:style>
  <w:style w:type="character" w:customStyle="1" w:styleId="Heading2Char">
    <w:name w:val="Heading 2 Char"/>
    <w:basedOn w:val="DefaultParagraphFont"/>
    <w:link w:val="Heading2"/>
    <w:uiPriority w:val="9"/>
    <w:rsid w:val="0008063E"/>
    <w:rPr>
      <w:rFonts w:ascii="Arial" w:eastAsia="Times New Roman" w:hAnsi="Arial"/>
      <w:b/>
      <w:bCs/>
      <w:iCs/>
      <w:color w:val="006DC4" w:themeColor="accent2"/>
      <w:spacing w:val="5"/>
      <w:sz w:val="24"/>
      <w:szCs w:val="28"/>
      <w:lang w:val="en-US" w:eastAsia="en-US" w:bidi="en-US"/>
    </w:rPr>
  </w:style>
  <w:style w:type="paragraph" w:styleId="TOC2">
    <w:name w:val="toc 2"/>
    <w:basedOn w:val="Normal"/>
    <w:next w:val="Normal"/>
    <w:autoRedefine/>
    <w:uiPriority w:val="39"/>
    <w:unhideWhenUsed/>
    <w:rsid w:val="007D1AC0"/>
    <w:pPr>
      <w:ind w:left="220"/>
    </w:pPr>
  </w:style>
  <w:style w:type="paragraph" w:styleId="TOC1">
    <w:name w:val="toc 1"/>
    <w:basedOn w:val="Normal"/>
    <w:next w:val="Normal"/>
    <w:autoRedefine/>
    <w:uiPriority w:val="39"/>
    <w:unhideWhenUsed/>
    <w:rsid w:val="002E7CAB"/>
    <w:pPr>
      <w:tabs>
        <w:tab w:val="left" w:pos="440"/>
        <w:tab w:val="right" w:leader="dot" w:pos="10456"/>
      </w:tabs>
    </w:pPr>
  </w:style>
  <w:style w:type="character" w:customStyle="1" w:styleId="Heading4Char">
    <w:name w:val="Heading 4 Char"/>
    <w:basedOn w:val="DefaultParagraphFont"/>
    <w:link w:val="Heading4"/>
    <w:uiPriority w:val="9"/>
    <w:rsid w:val="0030239D"/>
    <w:rPr>
      <w:rFonts w:ascii="Cambria" w:eastAsia="Times New Roman" w:hAnsi="Cambria" w:cs="Times New Roman"/>
      <w:b/>
      <w:bCs/>
      <w:i/>
      <w:iCs/>
      <w:color w:val="4F81BD"/>
      <w:sz w:val="22"/>
      <w:szCs w:val="22"/>
      <w:lang w:eastAsia="en-US"/>
    </w:rPr>
  </w:style>
  <w:style w:type="paragraph" w:styleId="NormalWeb">
    <w:name w:val="Normal (Web)"/>
    <w:basedOn w:val="Normal"/>
    <w:uiPriority w:val="99"/>
    <w:unhideWhenUsed/>
    <w:rsid w:val="003649BC"/>
    <w:pPr>
      <w:spacing w:before="100" w:beforeAutospacing="1" w:after="100" w:afterAutospacing="1"/>
      <w:jc w:val="left"/>
    </w:pPr>
    <w:rPr>
      <w:rFonts w:ascii="Times New Roman" w:eastAsia="Times New Roman" w:hAnsi="Times New Roman"/>
      <w:color w:val="auto"/>
      <w:sz w:val="24"/>
      <w:szCs w:val="24"/>
      <w:lang w:eastAsia="en-GB"/>
    </w:rPr>
  </w:style>
  <w:style w:type="character" w:customStyle="1" w:styleId="UnresolvedMention1">
    <w:name w:val="Unresolved Mention1"/>
    <w:basedOn w:val="DefaultParagraphFont"/>
    <w:uiPriority w:val="99"/>
    <w:semiHidden/>
    <w:unhideWhenUsed/>
    <w:rsid w:val="00D90D1B"/>
    <w:rPr>
      <w:color w:val="605E5C"/>
      <w:shd w:val="clear" w:color="auto" w:fill="E1DFDD"/>
    </w:rPr>
  </w:style>
  <w:style w:type="character" w:styleId="CommentReference">
    <w:name w:val="annotation reference"/>
    <w:basedOn w:val="DefaultParagraphFont"/>
    <w:uiPriority w:val="99"/>
    <w:semiHidden/>
    <w:unhideWhenUsed/>
    <w:rsid w:val="00C85A70"/>
    <w:rPr>
      <w:sz w:val="16"/>
      <w:szCs w:val="16"/>
    </w:rPr>
  </w:style>
  <w:style w:type="paragraph" w:styleId="CommentText">
    <w:name w:val="annotation text"/>
    <w:basedOn w:val="Normal"/>
    <w:link w:val="CommentTextChar"/>
    <w:uiPriority w:val="99"/>
    <w:semiHidden/>
    <w:unhideWhenUsed/>
    <w:rsid w:val="00C85A70"/>
    <w:rPr>
      <w:sz w:val="20"/>
      <w:szCs w:val="20"/>
    </w:rPr>
  </w:style>
  <w:style w:type="character" w:customStyle="1" w:styleId="CommentTextChar">
    <w:name w:val="Comment Text Char"/>
    <w:basedOn w:val="DefaultParagraphFont"/>
    <w:link w:val="CommentText"/>
    <w:uiPriority w:val="99"/>
    <w:semiHidden/>
    <w:rsid w:val="00C85A70"/>
    <w:rPr>
      <w:rFonts w:ascii="Arial" w:hAnsi="Arial"/>
      <w:color w:val="4C5C5D" w:themeColor="accent5"/>
      <w:lang w:eastAsia="en-US"/>
    </w:rPr>
  </w:style>
  <w:style w:type="paragraph" w:styleId="CommentSubject">
    <w:name w:val="annotation subject"/>
    <w:basedOn w:val="CommentText"/>
    <w:next w:val="CommentText"/>
    <w:link w:val="CommentSubjectChar"/>
    <w:uiPriority w:val="99"/>
    <w:semiHidden/>
    <w:unhideWhenUsed/>
    <w:rsid w:val="00C85A70"/>
    <w:rPr>
      <w:b/>
      <w:bCs/>
    </w:rPr>
  </w:style>
  <w:style w:type="character" w:customStyle="1" w:styleId="CommentSubjectChar">
    <w:name w:val="Comment Subject Char"/>
    <w:basedOn w:val="CommentTextChar"/>
    <w:link w:val="CommentSubject"/>
    <w:uiPriority w:val="99"/>
    <w:semiHidden/>
    <w:rsid w:val="00C85A70"/>
    <w:rPr>
      <w:rFonts w:ascii="Arial" w:hAnsi="Arial"/>
      <w:b/>
      <w:bCs/>
      <w:color w:val="4C5C5D" w:themeColor="accent5"/>
      <w:lang w:eastAsia="en-US"/>
    </w:rPr>
  </w:style>
  <w:style w:type="paragraph" w:styleId="Revision">
    <w:name w:val="Revision"/>
    <w:hidden/>
    <w:uiPriority w:val="99"/>
    <w:semiHidden/>
    <w:rsid w:val="00C85A70"/>
    <w:rPr>
      <w:rFonts w:ascii="Arial" w:hAnsi="Arial"/>
      <w:color w:val="4C5C5D" w:themeColor="accent5"/>
      <w:sz w:val="22"/>
      <w:szCs w:val="22"/>
      <w:lang w:eastAsia="en-US"/>
    </w:rPr>
  </w:style>
  <w:style w:type="character" w:customStyle="1" w:styleId="markedcontent">
    <w:name w:val="markedcontent"/>
    <w:basedOn w:val="DefaultParagraphFont"/>
    <w:rsid w:val="004A02BE"/>
  </w:style>
  <w:style w:type="character" w:styleId="UnresolvedMention">
    <w:name w:val="Unresolved Mention"/>
    <w:basedOn w:val="DefaultParagraphFont"/>
    <w:uiPriority w:val="99"/>
    <w:semiHidden/>
    <w:unhideWhenUsed/>
    <w:rsid w:val="00D865EB"/>
    <w:rPr>
      <w:color w:val="605E5C"/>
      <w:shd w:val="clear" w:color="auto" w:fill="E1DFDD"/>
    </w:rPr>
  </w:style>
  <w:style w:type="paragraph" w:styleId="Title">
    <w:name w:val="Title"/>
    <w:basedOn w:val="Normal"/>
    <w:next w:val="Normal"/>
    <w:link w:val="TitleChar"/>
    <w:uiPriority w:val="10"/>
    <w:qFormat/>
    <w:rsid w:val="00737787"/>
    <w:pPr>
      <w:spacing w:after="0"/>
      <w:contextualSpacing/>
      <w:jc w:val="left"/>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37787"/>
    <w:rPr>
      <w:rFonts w:asciiTheme="majorHAnsi" w:eastAsiaTheme="majorEastAsia" w:hAnsiTheme="majorHAnsi" w:cstheme="majorBidi"/>
      <w:spacing w:val="-10"/>
      <w:kern w:val="28"/>
      <w:sz w:val="56"/>
      <w:szCs w:val="56"/>
      <w:lang w:eastAsia="en-US"/>
    </w:rPr>
  </w:style>
  <w:style w:type="character" w:styleId="SubtleEmphasis">
    <w:name w:val="Subtle Emphasis"/>
    <w:uiPriority w:val="99"/>
    <w:qFormat/>
    <w:rsid w:val="00737787"/>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85179">
      <w:bodyDiv w:val="1"/>
      <w:marLeft w:val="0"/>
      <w:marRight w:val="0"/>
      <w:marTop w:val="0"/>
      <w:marBottom w:val="0"/>
      <w:divBdr>
        <w:top w:val="none" w:sz="0" w:space="0" w:color="auto"/>
        <w:left w:val="none" w:sz="0" w:space="0" w:color="auto"/>
        <w:bottom w:val="none" w:sz="0" w:space="0" w:color="auto"/>
        <w:right w:val="none" w:sz="0" w:space="0" w:color="auto"/>
      </w:divBdr>
    </w:div>
    <w:div w:id="905725067">
      <w:bodyDiv w:val="1"/>
      <w:marLeft w:val="0"/>
      <w:marRight w:val="0"/>
      <w:marTop w:val="0"/>
      <w:marBottom w:val="0"/>
      <w:divBdr>
        <w:top w:val="none" w:sz="0" w:space="0" w:color="auto"/>
        <w:left w:val="none" w:sz="0" w:space="0" w:color="auto"/>
        <w:bottom w:val="none" w:sz="0" w:space="0" w:color="auto"/>
        <w:right w:val="none" w:sz="0" w:space="0" w:color="auto"/>
      </w:divBdr>
    </w:div>
    <w:div w:id="1597597765">
      <w:bodyDiv w:val="1"/>
      <w:marLeft w:val="0"/>
      <w:marRight w:val="0"/>
      <w:marTop w:val="0"/>
      <w:marBottom w:val="0"/>
      <w:divBdr>
        <w:top w:val="none" w:sz="0" w:space="0" w:color="auto"/>
        <w:left w:val="none" w:sz="0" w:space="0" w:color="auto"/>
        <w:bottom w:val="none" w:sz="0" w:space="0" w:color="auto"/>
        <w:right w:val="none" w:sz="0" w:space="0" w:color="auto"/>
      </w:divBdr>
    </w:div>
    <w:div w:id="1711301166">
      <w:bodyDiv w:val="1"/>
      <w:marLeft w:val="0"/>
      <w:marRight w:val="0"/>
      <w:marTop w:val="0"/>
      <w:marBottom w:val="0"/>
      <w:divBdr>
        <w:top w:val="none" w:sz="0" w:space="0" w:color="auto"/>
        <w:left w:val="none" w:sz="0" w:space="0" w:color="auto"/>
        <w:bottom w:val="none" w:sz="0" w:space="0" w:color="auto"/>
        <w:right w:val="none" w:sz="0" w:space="0" w:color="auto"/>
      </w:divBdr>
    </w:div>
    <w:div w:id="201105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image" Target="media/image1.emf"/><Relationship Id="rId42" Type="http://schemas.openxmlformats.org/officeDocument/2006/relationships/hyperlink" Target="mailto:bnssg.steis@nhs.net" TargetMode="External"/><Relationship Id="rId47" Type="http://schemas.openxmlformats.org/officeDocument/2006/relationships/image" Target="media/image11.png"/><Relationship Id="rId63" Type="http://schemas.openxmlformats.org/officeDocument/2006/relationships/image" Target="media/image22.emf"/><Relationship Id="rId68" Type="http://schemas.openxmlformats.org/officeDocument/2006/relationships/image" Target="media/image24.png"/><Relationship Id="rId84" Type="http://schemas.openxmlformats.org/officeDocument/2006/relationships/header" Target="header3.xml"/><Relationship Id="rId16" Type="http://schemas.openxmlformats.org/officeDocument/2006/relationships/hyperlink" Target="mailto:sarah.pearce3@nhs.net" TargetMode="External"/><Relationship Id="rId11" Type="http://schemas.openxmlformats.org/officeDocument/2006/relationships/hyperlink" Target="mailto:facilities.brisdoc@nhs.net" TargetMode="External"/><Relationship Id="rId32" Type="http://schemas.openxmlformats.org/officeDocument/2006/relationships/package" Target="embeddings/Microsoft_Word_Template.dotx"/><Relationship Id="rId37" Type="http://schemas.openxmlformats.org/officeDocument/2006/relationships/hyperlink" Target="https://incident.brisdoc.co.uk/" TargetMode="External"/><Relationship Id="rId53" Type="http://schemas.openxmlformats.org/officeDocument/2006/relationships/image" Target="media/image15.emf"/><Relationship Id="rId58" Type="http://schemas.openxmlformats.org/officeDocument/2006/relationships/image" Target="media/image19.png"/><Relationship Id="rId74" Type="http://schemas.openxmlformats.org/officeDocument/2006/relationships/hyperlink" Target="mailto:brisdoc.governance@nhs.net" TargetMode="External"/><Relationship Id="rId79" Type="http://schemas.openxmlformats.org/officeDocument/2006/relationships/image" Target="media/image33.png"/><Relationship Id="rId5" Type="http://schemas.openxmlformats.org/officeDocument/2006/relationships/webSettings" Target="webSettings.xml"/><Relationship Id="rId19" Type="http://schemas.openxmlformats.org/officeDocument/2006/relationships/hyperlink" Target="https://www.england.nhs.uk/gp/investment/gp-contract/" TargetMode="External"/><Relationship Id="rId14" Type="http://schemas.openxmlformats.org/officeDocument/2006/relationships/hyperlink" Target="mailto:Severnside.governance@nhs.net" TargetMode="External"/><Relationship Id="rId22" Type="http://schemas.openxmlformats.org/officeDocument/2006/relationships/package" Target="embeddings/Microsoft_Excel_Macro-Enabled_Worksheet.xlsm"/><Relationship Id="rId27" Type="http://schemas.openxmlformats.org/officeDocument/2006/relationships/image" Target="media/image4.emf"/><Relationship Id="rId30" Type="http://schemas.openxmlformats.org/officeDocument/2006/relationships/package" Target="embeddings/Microsoft_Word_Document2.docx"/><Relationship Id="rId35" Type="http://schemas.openxmlformats.org/officeDocument/2006/relationships/package" Target="embeddings/Microsoft_Excel_Macro-Enabled_Worksheet4.xlsm"/><Relationship Id="rId43" Type="http://schemas.openxmlformats.org/officeDocument/2006/relationships/hyperlink" Target="https://www.hse.gov.uk/riddor/reportable-incidents.htm" TargetMode="External"/><Relationship Id="rId48" Type="http://schemas.openxmlformats.org/officeDocument/2006/relationships/image" Target="media/image12.png"/><Relationship Id="rId56" Type="http://schemas.openxmlformats.org/officeDocument/2006/relationships/image" Target="media/image17.png"/><Relationship Id="rId64" Type="http://schemas.openxmlformats.org/officeDocument/2006/relationships/package" Target="embeddings/Microsoft_Excel_Macro-Enabled_Worksheet9.xlsm"/><Relationship Id="rId69" Type="http://schemas.openxmlformats.org/officeDocument/2006/relationships/image" Target="media/image25.png"/><Relationship Id="rId77" Type="http://schemas.openxmlformats.org/officeDocument/2006/relationships/image" Target="media/image31.png"/><Relationship Id="rId8" Type="http://schemas.openxmlformats.org/officeDocument/2006/relationships/hyperlink" Target="mailto:brisdoc.alerts@nhs.net" TargetMode="External"/><Relationship Id="rId51" Type="http://schemas.openxmlformats.org/officeDocument/2006/relationships/image" Target="media/image14.emf"/><Relationship Id="rId72" Type="http://schemas.openxmlformats.org/officeDocument/2006/relationships/image" Target="media/image28.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Lara.cross@nhs.net" TargetMode="External"/><Relationship Id="rId17" Type="http://schemas.openxmlformats.org/officeDocument/2006/relationships/hyperlink" Target="mailto:childdeathreviewcoordinatorsW&amp;C@uhbw.nhs.uk"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hyperlink" Target="file:///S:\GOVERNANCE%20TEAM\2.%20IRIS\IRIS%202020%20LIVE%20VERSION%201.xlsx" TargetMode="External"/><Relationship Id="rId46" Type="http://schemas.openxmlformats.org/officeDocument/2006/relationships/image" Target="media/image10.png"/><Relationship Id="rId59" Type="http://schemas.openxmlformats.org/officeDocument/2006/relationships/image" Target="media/image20.emf"/><Relationship Id="rId67" Type="http://schemas.openxmlformats.org/officeDocument/2006/relationships/image" Target="media/image23.png"/><Relationship Id="rId20" Type="http://schemas.openxmlformats.org/officeDocument/2006/relationships/hyperlink" Target="mailto:Joshuahastings@nhs.net" TargetMode="External"/><Relationship Id="rId41" Type="http://schemas.openxmlformats.org/officeDocument/2006/relationships/image" Target="media/image9.emf"/><Relationship Id="rId54" Type="http://schemas.openxmlformats.org/officeDocument/2006/relationships/package" Target="embeddings/Microsoft_Excel_Worksheet6.xlsx"/><Relationship Id="rId62" Type="http://schemas.openxmlformats.org/officeDocument/2006/relationships/package" Target="embeddings/Microsoft_Excel_Macro-Enabled_Worksheet8.xlsm"/><Relationship Id="rId70" Type="http://schemas.openxmlformats.org/officeDocument/2006/relationships/image" Target="media/image26.png"/><Relationship Id="rId75" Type="http://schemas.openxmlformats.org/officeDocument/2006/relationships/image" Target="media/image29.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vernside.governance@nhs.net" TargetMode="External"/><Relationship Id="rId23" Type="http://schemas.openxmlformats.org/officeDocument/2006/relationships/image" Target="media/image2.emf"/><Relationship Id="rId28" Type="http://schemas.openxmlformats.org/officeDocument/2006/relationships/package" Target="embeddings/Microsoft_Word_Document1.docx"/><Relationship Id="rId36" Type="http://schemas.openxmlformats.org/officeDocument/2006/relationships/hyperlink" Target="file:///S:\GOVERNANCE%20TEAM\CONFIDENTIAL%20-%20DAC\INCIDENTS\SevernSide%20Integrated%20Urgent%20Care%20Health%20Professional%20Feedback%20Form%20v2.docx" TargetMode="External"/><Relationship Id="rId49" Type="http://schemas.openxmlformats.org/officeDocument/2006/relationships/image" Target="media/image13.png"/><Relationship Id="rId57" Type="http://schemas.openxmlformats.org/officeDocument/2006/relationships/image" Target="media/image18.png"/><Relationship Id="rId10" Type="http://schemas.openxmlformats.org/officeDocument/2006/relationships/hyperlink" Target="file:///S:\GOVERNANCE%20TEAM\ALERTS\2021'22\Clinical%20Alerts,%20MHRA%20alerts%202021'22.xlsx" TargetMode="External"/><Relationship Id="rId31" Type="http://schemas.openxmlformats.org/officeDocument/2006/relationships/image" Target="media/image6.emf"/><Relationship Id="rId44" Type="http://schemas.openxmlformats.org/officeDocument/2006/relationships/hyperlink" Target="https://resolution.nhs.uk/scheme-documents/when-and-how-to-report-a-claim/" TargetMode="External"/><Relationship Id="rId52" Type="http://schemas.openxmlformats.org/officeDocument/2006/relationships/package" Target="embeddings/Microsoft_Word_Document5.docx"/><Relationship Id="rId60" Type="http://schemas.openxmlformats.org/officeDocument/2006/relationships/package" Target="embeddings/Microsoft_Excel_Worksheet7.xlsx"/><Relationship Id="rId65" Type="http://schemas.openxmlformats.org/officeDocument/2006/relationships/hyperlink" Target="http://www.hse.gov.uk/riddor/report.htm" TargetMode="External"/><Relationship Id="rId73" Type="http://schemas.openxmlformats.org/officeDocument/2006/relationships/hyperlink" Target="file:///S:\GOVERNANCE%20TEAM\2021'22%20work\Severnside\Severnside%20Quality%20Database%202021'22%20-%20%20master.xlsx" TargetMode="External"/><Relationship Id="rId78" Type="http://schemas.openxmlformats.org/officeDocument/2006/relationships/image" Target="media/image32.pn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risdoc.alerts@nhs.net" TargetMode="External"/><Relationship Id="rId13" Type="http://schemas.openxmlformats.org/officeDocument/2006/relationships/hyperlink" Target="mailto:Severnside.governance@nhs.net" TargetMode="External"/><Relationship Id="rId18" Type="http://schemas.openxmlformats.org/officeDocument/2006/relationships/hyperlink" Target="https://www.england.nhs.uk/nhs-standard-contract/" TargetMode="External"/><Relationship Id="rId39" Type="http://schemas.openxmlformats.org/officeDocument/2006/relationships/image" Target="media/image8.png"/><Relationship Id="rId34" Type="http://schemas.openxmlformats.org/officeDocument/2006/relationships/package" Target="embeddings/Microsoft_Word_Document3.docx"/><Relationship Id="rId50" Type="http://schemas.openxmlformats.org/officeDocument/2006/relationships/hyperlink" Target="https://resolution.nhs.uk/wp-content/uploads/2020/03/ELSGP-Reporting-guidelines.pdf" TargetMode="External"/><Relationship Id="rId55" Type="http://schemas.openxmlformats.org/officeDocument/2006/relationships/image" Target="media/image16.png"/><Relationship Id="rId76"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package" Target="embeddings/Microsoft_Excel_Worksheet.xlsx"/><Relationship Id="rId40" Type="http://schemas.openxmlformats.org/officeDocument/2006/relationships/hyperlink" Target="file:///S:\GOVERNANCE%20TEAM\CONFIDENTIAL%20-%20DAC\Line%20Managers%20for%20IUC%20Nursing%20Staff.xlsx" TargetMode="External"/><Relationship Id="rId45" Type="http://schemas.openxmlformats.org/officeDocument/2006/relationships/hyperlink" Target="mailto:cnsgpnotification@resolution.nhs.uk" TargetMode="External"/><Relationship Id="rId66" Type="http://schemas.openxmlformats.org/officeDocument/2006/relationships/hyperlink" Target="https://notifications.hse.gov.uk/riddorforms" TargetMode="External"/><Relationship Id="rId87" Type="http://schemas.openxmlformats.org/officeDocument/2006/relationships/theme" Target="theme/theme1.xml"/><Relationship Id="rId61" Type="http://schemas.openxmlformats.org/officeDocument/2006/relationships/image" Target="media/image21.emf"/><Relationship Id="rId8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S:\Marketing\Marketing%20ToolKit\BrisDoc%20Branded%20Template%20Documents\Reports\Report%20template%20with%20cover%20page.dotx" TargetMode="External"/></Relationships>
</file>

<file path=word/theme/theme1.xml><?xml version="1.0" encoding="utf-8"?>
<a:theme xmlns:a="http://schemas.openxmlformats.org/drawingml/2006/main" name="BrisDoc 2016 Theme">
  <a:themeElements>
    <a:clrScheme name="New BrisDoc Colours">
      <a:dk1>
        <a:srgbClr val="FFFFFF"/>
      </a:dk1>
      <a:lt1>
        <a:srgbClr val="AAEBD2"/>
      </a:lt1>
      <a:dk2>
        <a:srgbClr val="005193"/>
      </a:dk2>
      <a:lt2>
        <a:srgbClr val="64C8FA"/>
      </a:lt2>
      <a:accent1>
        <a:srgbClr val="00AB8E"/>
      </a:accent1>
      <a:accent2>
        <a:srgbClr val="006DC4"/>
      </a:accent2>
      <a:accent3>
        <a:srgbClr val="FE6565"/>
      </a:accent3>
      <a:accent4>
        <a:srgbClr val="702F8A"/>
      </a:accent4>
      <a:accent5>
        <a:srgbClr val="4C5C5D"/>
      </a:accent5>
      <a:accent6>
        <a:srgbClr val="080808"/>
      </a:accent6>
      <a:hlink>
        <a:srgbClr val="006DC4"/>
      </a:hlink>
      <a:folHlink>
        <a:srgbClr val="702F8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69B91-939A-4420-BDD3-DB5F34291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with cover page</Template>
  <TotalTime>34</TotalTime>
  <Pages>38</Pages>
  <Words>11973</Words>
  <Characters>68251</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80064</CharactersWithSpaces>
  <SharedDoc>false</SharedDoc>
  <HLinks>
    <vt:vector size="132" baseType="variant">
      <vt:variant>
        <vt:i4>1441854</vt:i4>
      </vt:variant>
      <vt:variant>
        <vt:i4>128</vt:i4>
      </vt:variant>
      <vt:variant>
        <vt:i4>0</vt:i4>
      </vt:variant>
      <vt:variant>
        <vt:i4>5</vt:i4>
      </vt:variant>
      <vt:variant>
        <vt:lpwstr/>
      </vt:variant>
      <vt:variant>
        <vt:lpwstr>_Toc404086678</vt:lpwstr>
      </vt:variant>
      <vt:variant>
        <vt:i4>1441854</vt:i4>
      </vt:variant>
      <vt:variant>
        <vt:i4>122</vt:i4>
      </vt:variant>
      <vt:variant>
        <vt:i4>0</vt:i4>
      </vt:variant>
      <vt:variant>
        <vt:i4>5</vt:i4>
      </vt:variant>
      <vt:variant>
        <vt:lpwstr/>
      </vt:variant>
      <vt:variant>
        <vt:lpwstr>_Toc404086677</vt:lpwstr>
      </vt:variant>
      <vt:variant>
        <vt:i4>1441854</vt:i4>
      </vt:variant>
      <vt:variant>
        <vt:i4>116</vt:i4>
      </vt:variant>
      <vt:variant>
        <vt:i4>0</vt:i4>
      </vt:variant>
      <vt:variant>
        <vt:i4>5</vt:i4>
      </vt:variant>
      <vt:variant>
        <vt:lpwstr/>
      </vt:variant>
      <vt:variant>
        <vt:lpwstr>_Toc404086676</vt:lpwstr>
      </vt:variant>
      <vt:variant>
        <vt:i4>1441854</vt:i4>
      </vt:variant>
      <vt:variant>
        <vt:i4>110</vt:i4>
      </vt:variant>
      <vt:variant>
        <vt:i4>0</vt:i4>
      </vt:variant>
      <vt:variant>
        <vt:i4>5</vt:i4>
      </vt:variant>
      <vt:variant>
        <vt:lpwstr/>
      </vt:variant>
      <vt:variant>
        <vt:lpwstr>_Toc404086675</vt:lpwstr>
      </vt:variant>
      <vt:variant>
        <vt:i4>1441854</vt:i4>
      </vt:variant>
      <vt:variant>
        <vt:i4>104</vt:i4>
      </vt:variant>
      <vt:variant>
        <vt:i4>0</vt:i4>
      </vt:variant>
      <vt:variant>
        <vt:i4>5</vt:i4>
      </vt:variant>
      <vt:variant>
        <vt:lpwstr/>
      </vt:variant>
      <vt:variant>
        <vt:lpwstr>_Toc404086674</vt:lpwstr>
      </vt:variant>
      <vt:variant>
        <vt:i4>1441854</vt:i4>
      </vt:variant>
      <vt:variant>
        <vt:i4>98</vt:i4>
      </vt:variant>
      <vt:variant>
        <vt:i4>0</vt:i4>
      </vt:variant>
      <vt:variant>
        <vt:i4>5</vt:i4>
      </vt:variant>
      <vt:variant>
        <vt:lpwstr/>
      </vt:variant>
      <vt:variant>
        <vt:lpwstr>_Toc404086673</vt:lpwstr>
      </vt:variant>
      <vt:variant>
        <vt:i4>1441854</vt:i4>
      </vt:variant>
      <vt:variant>
        <vt:i4>92</vt:i4>
      </vt:variant>
      <vt:variant>
        <vt:i4>0</vt:i4>
      </vt:variant>
      <vt:variant>
        <vt:i4>5</vt:i4>
      </vt:variant>
      <vt:variant>
        <vt:lpwstr/>
      </vt:variant>
      <vt:variant>
        <vt:lpwstr>_Toc404086672</vt:lpwstr>
      </vt:variant>
      <vt:variant>
        <vt:i4>1441854</vt:i4>
      </vt:variant>
      <vt:variant>
        <vt:i4>86</vt:i4>
      </vt:variant>
      <vt:variant>
        <vt:i4>0</vt:i4>
      </vt:variant>
      <vt:variant>
        <vt:i4>5</vt:i4>
      </vt:variant>
      <vt:variant>
        <vt:lpwstr/>
      </vt:variant>
      <vt:variant>
        <vt:lpwstr>_Toc404086671</vt:lpwstr>
      </vt:variant>
      <vt:variant>
        <vt:i4>1441854</vt:i4>
      </vt:variant>
      <vt:variant>
        <vt:i4>80</vt:i4>
      </vt:variant>
      <vt:variant>
        <vt:i4>0</vt:i4>
      </vt:variant>
      <vt:variant>
        <vt:i4>5</vt:i4>
      </vt:variant>
      <vt:variant>
        <vt:lpwstr/>
      </vt:variant>
      <vt:variant>
        <vt:lpwstr>_Toc404086670</vt:lpwstr>
      </vt:variant>
      <vt:variant>
        <vt:i4>1507390</vt:i4>
      </vt:variant>
      <vt:variant>
        <vt:i4>74</vt:i4>
      </vt:variant>
      <vt:variant>
        <vt:i4>0</vt:i4>
      </vt:variant>
      <vt:variant>
        <vt:i4>5</vt:i4>
      </vt:variant>
      <vt:variant>
        <vt:lpwstr/>
      </vt:variant>
      <vt:variant>
        <vt:lpwstr>_Toc404086669</vt:lpwstr>
      </vt:variant>
      <vt:variant>
        <vt:i4>1507390</vt:i4>
      </vt:variant>
      <vt:variant>
        <vt:i4>68</vt:i4>
      </vt:variant>
      <vt:variant>
        <vt:i4>0</vt:i4>
      </vt:variant>
      <vt:variant>
        <vt:i4>5</vt:i4>
      </vt:variant>
      <vt:variant>
        <vt:lpwstr/>
      </vt:variant>
      <vt:variant>
        <vt:lpwstr>_Toc404086668</vt:lpwstr>
      </vt:variant>
      <vt:variant>
        <vt:i4>1507390</vt:i4>
      </vt:variant>
      <vt:variant>
        <vt:i4>62</vt:i4>
      </vt:variant>
      <vt:variant>
        <vt:i4>0</vt:i4>
      </vt:variant>
      <vt:variant>
        <vt:i4>5</vt:i4>
      </vt:variant>
      <vt:variant>
        <vt:lpwstr/>
      </vt:variant>
      <vt:variant>
        <vt:lpwstr>_Toc404086667</vt:lpwstr>
      </vt:variant>
      <vt:variant>
        <vt:i4>1507390</vt:i4>
      </vt:variant>
      <vt:variant>
        <vt:i4>56</vt:i4>
      </vt:variant>
      <vt:variant>
        <vt:i4>0</vt:i4>
      </vt:variant>
      <vt:variant>
        <vt:i4>5</vt:i4>
      </vt:variant>
      <vt:variant>
        <vt:lpwstr/>
      </vt:variant>
      <vt:variant>
        <vt:lpwstr>_Toc404086666</vt:lpwstr>
      </vt:variant>
      <vt:variant>
        <vt:i4>1507390</vt:i4>
      </vt:variant>
      <vt:variant>
        <vt:i4>50</vt:i4>
      </vt:variant>
      <vt:variant>
        <vt:i4>0</vt:i4>
      </vt:variant>
      <vt:variant>
        <vt:i4>5</vt:i4>
      </vt:variant>
      <vt:variant>
        <vt:lpwstr/>
      </vt:variant>
      <vt:variant>
        <vt:lpwstr>_Toc404086665</vt:lpwstr>
      </vt:variant>
      <vt:variant>
        <vt:i4>1507390</vt:i4>
      </vt:variant>
      <vt:variant>
        <vt:i4>44</vt:i4>
      </vt:variant>
      <vt:variant>
        <vt:i4>0</vt:i4>
      </vt:variant>
      <vt:variant>
        <vt:i4>5</vt:i4>
      </vt:variant>
      <vt:variant>
        <vt:lpwstr/>
      </vt:variant>
      <vt:variant>
        <vt:lpwstr>_Toc404086664</vt:lpwstr>
      </vt:variant>
      <vt:variant>
        <vt:i4>1507390</vt:i4>
      </vt:variant>
      <vt:variant>
        <vt:i4>38</vt:i4>
      </vt:variant>
      <vt:variant>
        <vt:i4>0</vt:i4>
      </vt:variant>
      <vt:variant>
        <vt:i4>5</vt:i4>
      </vt:variant>
      <vt:variant>
        <vt:lpwstr/>
      </vt:variant>
      <vt:variant>
        <vt:lpwstr>_Toc404086663</vt:lpwstr>
      </vt:variant>
      <vt:variant>
        <vt:i4>1507390</vt:i4>
      </vt:variant>
      <vt:variant>
        <vt:i4>32</vt:i4>
      </vt:variant>
      <vt:variant>
        <vt:i4>0</vt:i4>
      </vt:variant>
      <vt:variant>
        <vt:i4>5</vt:i4>
      </vt:variant>
      <vt:variant>
        <vt:lpwstr/>
      </vt:variant>
      <vt:variant>
        <vt:lpwstr>_Toc404086662</vt:lpwstr>
      </vt:variant>
      <vt:variant>
        <vt:i4>1507390</vt:i4>
      </vt:variant>
      <vt:variant>
        <vt:i4>26</vt:i4>
      </vt:variant>
      <vt:variant>
        <vt:i4>0</vt:i4>
      </vt:variant>
      <vt:variant>
        <vt:i4>5</vt:i4>
      </vt:variant>
      <vt:variant>
        <vt:lpwstr/>
      </vt:variant>
      <vt:variant>
        <vt:lpwstr>_Toc404086661</vt:lpwstr>
      </vt:variant>
      <vt:variant>
        <vt:i4>1507390</vt:i4>
      </vt:variant>
      <vt:variant>
        <vt:i4>20</vt:i4>
      </vt:variant>
      <vt:variant>
        <vt:i4>0</vt:i4>
      </vt:variant>
      <vt:variant>
        <vt:i4>5</vt:i4>
      </vt:variant>
      <vt:variant>
        <vt:lpwstr/>
      </vt:variant>
      <vt:variant>
        <vt:lpwstr>_Toc404086660</vt:lpwstr>
      </vt:variant>
      <vt:variant>
        <vt:i4>1310782</vt:i4>
      </vt:variant>
      <vt:variant>
        <vt:i4>14</vt:i4>
      </vt:variant>
      <vt:variant>
        <vt:i4>0</vt:i4>
      </vt:variant>
      <vt:variant>
        <vt:i4>5</vt:i4>
      </vt:variant>
      <vt:variant>
        <vt:lpwstr/>
      </vt:variant>
      <vt:variant>
        <vt:lpwstr>_Toc404086659</vt:lpwstr>
      </vt:variant>
      <vt:variant>
        <vt:i4>1310782</vt:i4>
      </vt:variant>
      <vt:variant>
        <vt:i4>8</vt:i4>
      </vt:variant>
      <vt:variant>
        <vt:i4>0</vt:i4>
      </vt:variant>
      <vt:variant>
        <vt:i4>5</vt:i4>
      </vt:variant>
      <vt:variant>
        <vt:lpwstr/>
      </vt:variant>
      <vt:variant>
        <vt:lpwstr>_Toc404086658</vt:lpwstr>
      </vt:variant>
      <vt:variant>
        <vt:i4>1310782</vt:i4>
      </vt:variant>
      <vt:variant>
        <vt:i4>2</vt:i4>
      </vt:variant>
      <vt:variant>
        <vt:i4>0</vt:i4>
      </vt:variant>
      <vt:variant>
        <vt:i4>5</vt:i4>
      </vt:variant>
      <vt:variant>
        <vt:lpwstr/>
      </vt:variant>
      <vt:variant>
        <vt:lpwstr>_Toc404086657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Meekhums</dc:creator>
  <cp:lastModifiedBy>Brisdoc Licensing</cp:lastModifiedBy>
  <cp:revision>6</cp:revision>
  <cp:lastPrinted>2022-09-27T12:43:00Z</cp:lastPrinted>
  <dcterms:created xsi:type="dcterms:W3CDTF">2022-09-27T15:28:00Z</dcterms:created>
  <dcterms:modified xsi:type="dcterms:W3CDTF">2022-11-22T17:13:00Z</dcterms:modified>
</cp:coreProperties>
</file>