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4FB34" w14:textId="68649242" w:rsidR="00EB2D67" w:rsidRDefault="00EB2D67"/>
    <w:p w14:paraId="366C6EE3" w14:textId="6E93D34A" w:rsidR="003D1EF9" w:rsidRDefault="00F566D9" w:rsidP="00F566D9">
      <w:pPr>
        <w:pStyle w:val="Title"/>
        <w:jc w:val="center"/>
        <w:rPr>
          <w:b/>
          <w:bCs/>
          <w:sz w:val="36"/>
          <w:szCs w:val="36"/>
          <w:u w:val="single"/>
        </w:rPr>
      </w:pPr>
      <w:r w:rsidRPr="000E341B">
        <w:rPr>
          <w:b/>
          <w:bCs/>
          <w:sz w:val="36"/>
          <w:szCs w:val="36"/>
          <w:u w:val="single"/>
        </w:rPr>
        <w:t xml:space="preserve">Handling of Petty Cash at IUC </w:t>
      </w:r>
      <w:r w:rsidR="001410A1">
        <w:rPr>
          <w:b/>
          <w:bCs/>
          <w:sz w:val="36"/>
          <w:szCs w:val="36"/>
          <w:u w:val="single"/>
        </w:rPr>
        <w:t>B</w:t>
      </w:r>
      <w:r w:rsidRPr="000E341B">
        <w:rPr>
          <w:b/>
          <w:bCs/>
          <w:sz w:val="36"/>
          <w:szCs w:val="36"/>
          <w:u w:val="single"/>
        </w:rPr>
        <w:t>ases</w:t>
      </w:r>
    </w:p>
    <w:p w14:paraId="7C12D0A2" w14:textId="77777777" w:rsidR="00093E2F" w:rsidRPr="00093E2F" w:rsidRDefault="00093E2F" w:rsidP="00093E2F"/>
    <w:p w14:paraId="272AD65E" w14:textId="316E9437" w:rsidR="003D1EF9" w:rsidRDefault="003D1EF9" w:rsidP="003D1EF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7"/>
        <w:gridCol w:w="6169"/>
      </w:tblGrid>
      <w:tr w:rsidR="003D1EF9" w:rsidRPr="00CA3B72" w14:paraId="11B29E43" w14:textId="77777777" w:rsidTr="0020068C">
        <w:tc>
          <w:tcPr>
            <w:tcW w:w="1579" w:type="pct"/>
          </w:tcPr>
          <w:p w14:paraId="6E53A721" w14:textId="77777777" w:rsidR="003D1EF9" w:rsidRPr="00CA3B72" w:rsidRDefault="003D1EF9" w:rsidP="0020068C">
            <w:pPr>
              <w:rPr>
                <w:rFonts w:cs="Arial"/>
                <w:b/>
                <w:sz w:val="24"/>
              </w:rPr>
            </w:pPr>
            <w:r w:rsidRPr="00CA3B72">
              <w:rPr>
                <w:rFonts w:cs="Arial"/>
                <w:b/>
                <w:sz w:val="24"/>
              </w:rPr>
              <w:t>Date created:</w:t>
            </w:r>
          </w:p>
        </w:tc>
        <w:tc>
          <w:tcPr>
            <w:tcW w:w="3421" w:type="pct"/>
          </w:tcPr>
          <w:p w14:paraId="1A3F83DE" w14:textId="2925A558" w:rsidR="003D1EF9" w:rsidRPr="00CA3B72" w:rsidRDefault="00F566D9" w:rsidP="0020068C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29th</w:t>
            </w:r>
            <w:r w:rsidR="009F17EA">
              <w:rPr>
                <w:rFonts w:cs="Arial"/>
                <w:b/>
                <w:sz w:val="24"/>
              </w:rPr>
              <w:t xml:space="preserve"> </w:t>
            </w:r>
            <w:r>
              <w:rPr>
                <w:rFonts w:cs="Arial"/>
                <w:b/>
                <w:sz w:val="24"/>
              </w:rPr>
              <w:t>December</w:t>
            </w:r>
            <w:r w:rsidR="009F17EA">
              <w:rPr>
                <w:rFonts w:cs="Arial"/>
                <w:b/>
                <w:sz w:val="24"/>
              </w:rPr>
              <w:t xml:space="preserve"> 202</w:t>
            </w:r>
            <w:r w:rsidR="00163BC4">
              <w:rPr>
                <w:rFonts w:cs="Arial"/>
                <w:b/>
                <w:sz w:val="24"/>
              </w:rPr>
              <w:t>2</w:t>
            </w:r>
            <w:r w:rsidR="007262FD">
              <w:rPr>
                <w:rFonts w:cs="Arial"/>
                <w:b/>
                <w:sz w:val="24"/>
              </w:rPr>
              <w:t>.</w:t>
            </w:r>
          </w:p>
        </w:tc>
      </w:tr>
      <w:tr w:rsidR="003D1EF9" w:rsidRPr="00CA3B72" w14:paraId="4012502F" w14:textId="77777777" w:rsidTr="0020068C">
        <w:tc>
          <w:tcPr>
            <w:tcW w:w="1579" w:type="pct"/>
          </w:tcPr>
          <w:p w14:paraId="0C6E362D" w14:textId="77777777" w:rsidR="003D1EF9" w:rsidRPr="00CA3B72" w:rsidRDefault="003D1EF9" w:rsidP="0020068C">
            <w:pPr>
              <w:rPr>
                <w:rFonts w:cs="Arial"/>
                <w:b/>
                <w:sz w:val="24"/>
              </w:rPr>
            </w:pPr>
            <w:r w:rsidRPr="00CA3B72">
              <w:rPr>
                <w:rFonts w:cs="Arial"/>
                <w:b/>
                <w:sz w:val="24"/>
              </w:rPr>
              <w:t>Last Review Date:</w:t>
            </w:r>
          </w:p>
        </w:tc>
        <w:tc>
          <w:tcPr>
            <w:tcW w:w="3421" w:type="pct"/>
          </w:tcPr>
          <w:p w14:paraId="7B211AE9" w14:textId="388A55A0" w:rsidR="003D1EF9" w:rsidRPr="00CA3B72" w:rsidRDefault="003D1EF9" w:rsidP="0020068C">
            <w:pPr>
              <w:rPr>
                <w:rFonts w:cs="Arial"/>
                <w:b/>
                <w:sz w:val="24"/>
              </w:rPr>
            </w:pPr>
          </w:p>
        </w:tc>
      </w:tr>
      <w:tr w:rsidR="003D1EF9" w:rsidRPr="00CA3B72" w14:paraId="5119755A" w14:textId="77777777" w:rsidTr="0020068C">
        <w:tc>
          <w:tcPr>
            <w:tcW w:w="1579" w:type="pct"/>
          </w:tcPr>
          <w:p w14:paraId="199AF883" w14:textId="77777777" w:rsidR="003D1EF9" w:rsidRPr="00CA3B72" w:rsidRDefault="003D1EF9" w:rsidP="0020068C">
            <w:pPr>
              <w:rPr>
                <w:rFonts w:cs="Arial"/>
                <w:b/>
                <w:sz w:val="24"/>
              </w:rPr>
            </w:pPr>
            <w:r w:rsidRPr="00CA3B72">
              <w:rPr>
                <w:rFonts w:cs="Arial"/>
                <w:b/>
                <w:sz w:val="24"/>
              </w:rPr>
              <w:t>Next Review date:</w:t>
            </w:r>
          </w:p>
        </w:tc>
        <w:tc>
          <w:tcPr>
            <w:tcW w:w="3421" w:type="pct"/>
          </w:tcPr>
          <w:p w14:paraId="693C8078" w14:textId="5EED9770" w:rsidR="003D1EF9" w:rsidRPr="00CA3B72" w:rsidRDefault="00F566D9" w:rsidP="009F17EA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Dec</w:t>
            </w:r>
            <w:r w:rsidR="009F17EA">
              <w:rPr>
                <w:rFonts w:cs="Arial"/>
                <w:b/>
                <w:sz w:val="24"/>
              </w:rPr>
              <w:t xml:space="preserve"> </w:t>
            </w:r>
            <w:r w:rsidR="003D1EF9">
              <w:rPr>
                <w:rFonts w:cs="Arial"/>
                <w:b/>
                <w:sz w:val="24"/>
              </w:rPr>
              <w:t>202</w:t>
            </w:r>
            <w:r w:rsidR="00163BC4">
              <w:rPr>
                <w:rFonts w:cs="Arial"/>
                <w:b/>
                <w:sz w:val="24"/>
              </w:rPr>
              <w:t>3</w:t>
            </w:r>
            <w:r w:rsidR="003D1EF9">
              <w:rPr>
                <w:rFonts w:cs="Arial"/>
                <w:b/>
                <w:sz w:val="24"/>
              </w:rPr>
              <w:t xml:space="preserve"> </w:t>
            </w:r>
          </w:p>
        </w:tc>
      </w:tr>
      <w:tr w:rsidR="003D1EF9" w:rsidRPr="00CA3B72" w14:paraId="51E51525" w14:textId="77777777" w:rsidTr="0020068C">
        <w:tc>
          <w:tcPr>
            <w:tcW w:w="1579" w:type="pct"/>
          </w:tcPr>
          <w:p w14:paraId="58B7DDE7" w14:textId="3094EA17" w:rsidR="003D1EF9" w:rsidRPr="00CA3B72" w:rsidRDefault="003D1EF9" w:rsidP="0020068C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Written by: </w:t>
            </w:r>
          </w:p>
        </w:tc>
        <w:tc>
          <w:tcPr>
            <w:tcW w:w="3421" w:type="pct"/>
          </w:tcPr>
          <w:p w14:paraId="20C8C973" w14:textId="1ABC34E4" w:rsidR="003D1EF9" w:rsidRPr="00CA3B72" w:rsidRDefault="00163BC4" w:rsidP="0020068C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Hesham Elhalabi</w:t>
            </w:r>
          </w:p>
        </w:tc>
      </w:tr>
      <w:tr w:rsidR="003D1EF9" w:rsidRPr="00CA3B72" w14:paraId="53E951E2" w14:textId="77777777" w:rsidTr="0020068C">
        <w:tc>
          <w:tcPr>
            <w:tcW w:w="1579" w:type="pct"/>
          </w:tcPr>
          <w:p w14:paraId="5C691A82" w14:textId="77777777" w:rsidR="003D1EF9" w:rsidRPr="00CA3B72" w:rsidRDefault="003D1EF9" w:rsidP="0020068C">
            <w:pPr>
              <w:rPr>
                <w:rFonts w:cs="Arial"/>
                <w:b/>
                <w:sz w:val="24"/>
              </w:rPr>
            </w:pPr>
            <w:r w:rsidRPr="00CA3B72">
              <w:rPr>
                <w:rFonts w:cs="Arial"/>
                <w:b/>
                <w:sz w:val="24"/>
              </w:rPr>
              <w:t>Approved by:</w:t>
            </w:r>
          </w:p>
        </w:tc>
        <w:tc>
          <w:tcPr>
            <w:tcW w:w="3421" w:type="pct"/>
          </w:tcPr>
          <w:p w14:paraId="472AE6E9" w14:textId="1E4D6987" w:rsidR="003D1EF9" w:rsidRPr="00CA3B72" w:rsidRDefault="002E1CF1" w:rsidP="0020068C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Andrew Mellor</w:t>
            </w:r>
          </w:p>
        </w:tc>
      </w:tr>
    </w:tbl>
    <w:p w14:paraId="7A38C111" w14:textId="738D1508" w:rsidR="003D1EF9" w:rsidRDefault="003D1EF9" w:rsidP="003D1EF9"/>
    <w:p w14:paraId="189921EB" w14:textId="77777777" w:rsidR="00B61700" w:rsidRPr="007D2C4D" w:rsidRDefault="00B61700" w:rsidP="00B61700">
      <w:pPr>
        <w:pStyle w:val="Heading1"/>
        <w:rPr>
          <w:color w:val="000000" w:themeColor="text1"/>
        </w:rPr>
      </w:pPr>
      <w:r w:rsidRPr="007D2C4D">
        <w:rPr>
          <w:color w:val="000000" w:themeColor="text1"/>
        </w:rPr>
        <w:t>Change Register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1477"/>
        <w:gridCol w:w="1468"/>
        <w:gridCol w:w="4907"/>
      </w:tblGrid>
      <w:tr w:rsidR="00B61700" w:rsidRPr="00CA3B72" w14:paraId="64F24C0D" w14:textId="77777777" w:rsidTr="00C2713A">
        <w:tc>
          <w:tcPr>
            <w:tcW w:w="1242" w:type="dxa"/>
            <w:shd w:val="clear" w:color="auto" w:fill="auto"/>
          </w:tcPr>
          <w:p w14:paraId="45B6F376" w14:textId="77777777" w:rsidR="00B61700" w:rsidRPr="00CA3B72" w:rsidRDefault="00B61700" w:rsidP="00C2713A">
            <w:pPr>
              <w:rPr>
                <w:rFonts w:cs="Arial"/>
                <w:sz w:val="24"/>
              </w:rPr>
            </w:pPr>
            <w:r w:rsidRPr="00CA3B72">
              <w:rPr>
                <w:rFonts w:cs="Arial"/>
                <w:sz w:val="24"/>
              </w:rPr>
              <w:t>Date</w:t>
            </w:r>
          </w:p>
        </w:tc>
        <w:tc>
          <w:tcPr>
            <w:tcW w:w="1560" w:type="dxa"/>
            <w:shd w:val="clear" w:color="auto" w:fill="auto"/>
          </w:tcPr>
          <w:p w14:paraId="16A6CD76" w14:textId="77777777" w:rsidR="00B61700" w:rsidRPr="00CA3B72" w:rsidRDefault="00B61700" w:rsidP="00C2713A">
            <w:pPr>
              <w:rPr>
                <w:rFonts w:cs="Arial"/>
                <w:sz w:val="24"/>
              </w:rPr>
            </w:pPr>
            <w:r w:rsidRPr="00CA3B72">
              <w:rPr>
                <w:rFonts w:cs="Arial"/>
                <w:sz w:val="24"/>
              </w:rPr>
              <w:t>Version</w:t>
            </w:r>
          </w:p>
        </w:tc>
        <w:tc>
          <w:tcPr>
            <w:tcW w:w="1559" w:type="dxa"/>
            <w:shd w:val="clear" w:color="auto" w:fill="auto"/>
          </w:tcPr>
          <w:p w14:paraId="1824E84F" w14:textId="77777777" w:rsidR="00B61700" w:rsidRPr="00CA3B72" w:rsidRDefault="00B61700" w:rsidP="00C2713A">
            <w:pPr>
              <w:rPr>
                <w:rFonts w:cs="Arial"/>
                <w:sz w:val="24"/>
              </w:rPr>
            </w:pPr>
            <w:r w:rsidRPr="00CA3B72">
              <w:rPr>
                <w:rFonts w:cs="Arial"/>
                <w:sz w:val="24"/>
              </w:rPr>
              <w:t>Author</w:t>
            </w:r>
          </w:p>
        </w:tc>
        <w:tc>
          <w:tcPr>
            <w:tcW w:w="5543" w:type="dxa"/>
            <w:shd w:val="clear" w:color="auto" w:fill="auto"/>
          </w:tcPr>
          <w:p w14:paraId="5AF0DA44" w14:textId="77777777" w:rsidR="00B61700" w:rsidRPr="00CA3B72" w:rsidRDefault="00B61700" w:rsidP="00C2713A">
            <w:pPr>
              <w:rPr>
                <w:rFonts w:cs="Arial"/>
                <w:sz w:val="24"/>
              </w:rPr>
            </w:pPr>
            <w:r w:rsidRPr="00CA3B72">
              <w:rPr>
                <w:rFonts w:cs="Arial"/>
                <w:sz w:val="24"/>
              </w:rPr>
              <w:t>Change</w:t>
            </w:r>
          </w:p>
        </w:tc>
      </w:tr>
      <w:tr w:rsidR="00B61700" w:rsidRPr="00CA3B72" w14:paraId="32410F31" w14:textId="77777777" w:rsidTr="00C2713A">
        <w:tc>
          <w:tcPr>
            <w:tcW w:w="1242" w:type="dxa"/>
            <w:shd w:val="clear" w:color="auto" w:fill="auto"/>
          </w:tcPr>
          <w:p w14:paraId="3E5C7766" w14:textId="77777777" w:rsidR="00B61700" w:rsidRPr="00CA3B72" w:rsidRDefault="00B61700" w:rsidP="00C2713A">
            <w:pPr>
              <w:rPr>
                <w:rFonts w:cs="Arial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C5D5460" w14:textId="77777777" w:rsidR="00B61700" w:rsidRPr="00CA3B72" w:rsidRDefault="00B61700" w:rsidP="00C2713A">
            <w:pPr>
              <w:rPr>
                <w:rFonts w:cs="Arial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37ADC4A" w14:textId="77777777" w:rsidR="00B61700" w:rsidRPr="00CA3B72" w:rsidRDefault="00B61700" w:rsidP="00C2713A">
            <w:pPr>
              <w:rPr>
                <w:rFonts w:cs="Arial"/>
                <w:sz w:val="24"/>
              </w:rPr>
            </w:pPr>
          </w:p>
        </w:tc>
        <w:tc>
          <w:tcPr>
            <w:tcW w:w="5543" w:type="dxa"/>
            <w:shd w:val="clear" w:color="auto" w:fill="auto"/>
          </w:tcPr>
          <w:p w14:paraId="3B61CEA3" w14:textId="77777777" w:rsidR="00B61700" w:rsidRPr="00CA3B72" w:rsidRDefault="00B61700" w:rsidP="00C2713A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</w:p>
        </w:tc>
      </w:tr>
      <w:tr w:rsidR="00B61700" w:rsidRPr="00CA3B72" w14:paraId="3097C946" w14:textId="77777777" w:rsidTr="00C2713A">
        <w:tc>
          <w:tcPr>
            <w:tcW w:w="1242" w:type="dxa"/>
            <w:shd w:val="clear" w:color="auto" w:fill="auto"/>
          </w:tcPr>
          <w:p w14:paraId="04F0ABB0" w14:textId="77777777" w:rsidR="00B61700" w:rsidRPr="00CA3B72" w:rsidRDefault="00B61700" w:rsidP="00C2713A">
            <w:pPr>
              <w:rPr>
                <w:rFonts w:cs="Arial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FF72D18" w14:textId="77777777" w:rsidR="00B61700" w:rsidRDefault="00B61700" w:rsidP="00C2713A">
            <w:pPr>
              <w:rPr>
                <w:rFonts w:cs="Arial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889C75C" w14:textId="77777777" w:rsidR="00B61700" w:rsidRPr="00CA3B72" w:rsidRDefault="00B61700" w:rsidP="00C2713A">
            <w:pPr>
              <w:rPr>
                <w:rFonts w:cs="Arial"/>
                <w:sz w:val="24"/>
              </w:rPr>
            </w:pPr>
          </w:p>
        </w:tc>
        <w:tc>
          <w:tcPr>
            <w:tcW w:w="5543" w:type="dxa"/>
            <w:shd w:val="clear" w:color="auto" w:fill="auto"/>
          </w:tcPr>
          <w:p w14:paraId="08B205DE" w14:textId="77777777" w:rsidR="00B61700" w:rsidRDefault="00B61700" w:rsidP="00C2713A">
            <w:pPr>
              <w:rPr>
                <w:rFonts w:cs="Arial"/>
                <w:sz w:val="24"/>
              </w:rPr>
            </w:pPr>
          </w:p>
        </w:tc>
      </w:tr>
      <w:tr w:rsidR="00B61700" w:rsidRPr="00CA3B72" w14:paraId="36212D72" w14:textId="77777777" w:rsidTr="00C2713A">
        <w:tc>
          <w:tcPr>
            <w:tcW w:w="1242" w:type="dxa"/>
            <w:shd w:val="clear" w:color="auto" w:fill="auto"/>
          </w:tcPr>
          <w:p w14:paraId="4A11620A" w14:textId="77777777" w:rsidR="00B61700" w:rsidRDefault="00B61700" w:rsidP="00C2713A">
            <w:pPr>
              <w:rPr>
                <w:rFonts w:cs="Arial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7EAEAC8" w14:textId="77777777" w:rsidR="00B61700" w:rsidRDefault="00B61700" w:rsidP="00C2713A">
            <w:pPr>
              <w:rPr>
                <w:rFonts w:cs="Arial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A3DC9A2" w14:textId="77777777" w:rsidR="00B61700" w:rsidRDefault="00B61700" w:rsidP="00C2713A">
            <w:pPr>
              <w:rPr>
                <w:rFonts w:cs="Arial"/>
                <w:sz w:val="24"/>
              </w:rPr>
            </w:pPr>
          </w:p>
        </w:tc>
        <w:tc>
          <w:tcPr>
            <w:tcW w:w="5543" w:type="dxa"/>
            <w:shd w:val="clear" w:color="auto" w:fill="auto"/>
          </w:tcPr>
          <w:p w14:paraId="1F6D1090" w14:textId="77777777" w:rsidR="00B61700" w:rsidRDefault="00B61700" w:rsidP="00C2713A">
            <w:pPr>
              <w:rPr>
                <w:rFonts w:cs="Arial"/>
                <w:sz w:val="24"/>
              </w:rPr>
            </w:pPr>
          </w:p>
        </w:tc>
      </w:tr>
    </w:tbl>
    <w:p w14:paraId="066CD7A2" w14:textId="77777777" w:rsidR="00B61700" w:rsidRDefault="00B61700" w:rsidP="003D1EF9"/>
    <w:p w14:paraId="10E5296F" w14:textId="1BDED853" w:rsidR="003D1EF9" w:rsidRPr="003E103E" w:rsidRDefault="003D1EF9" w:rsidP="003D1EF9">
      <w:pPr>
        <w:pStyle w:val="Heading1"/>
        <w:rPr>
          <w:b/>
          <w:bCs/>
        </w:rPr>
      </w:pPr>
      <w:r w:rsidRPr="003E103E">
        <w:rPr>
          <w:b/>
          <w:bCs/>
        </w:rPr>
        <w:t xml:space="preserve">Introduction </w:t>
      </w:r>
    </w:p>
    <w:p w14:paraId="0C6F12E6" w14:textId="411B3F3B" w:rsidR="000E341B" w:rsidRDefault="00F566D9" w:rsidP="00F856B1">
      <w:pPr>
        <w:pStyle w:val="Heading1"/>
        <w:rPr>
          <w:rFonts w:ascii="Calibri" w:hAnsi="Calibri" w:cs="Calibri"/>
          <w:color w:val="42424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424242"/>
          <w:sz w:val="22"/>
          <w:szCs w:val="22"/>
          <w:shd w:val="clear" w:color="auto" w:fill="FFFFFF"/>
        </w:rPr>
        <w:t xml:space="preserve">Petty cash </w:t>
      </w:r>
      <w:r w:rsidR="008340A9">
        <w:rPr>
          <w:rFonts w:ascii="Calibri" w:hAnsi="Calibri" w:cs="Calibri"/>
          <w:color w:val="424242"/>
          <w:sz w:val="22"/>
          <w:szCs w:val="22"/>
          <w:shd w:val="clear" w:color="auto" w:fill="FFFFFF"/>
        </w:rPr>
        <w:t>of the amount of £20, is supplied when needed, by facilities</w:t>
      </w:r>
      <w:r w:rsidR="00FB5906">
        <w:rPr>
          <w:rFonts w:ascii="Calibri" w:hAnsi="Calibri" w:cs="Calibri"/>
          <w:color w:val="424242"/>
          <w:sz w:val="22"/>
          <w:szCs w:val="22"/>
          <w:shd w:val="clear" w:color="auto" w:fill="FFFFFF"/>
        </w:rPr>
        <w:t>,</w:t>
      </w:r>
      <w:r w:rsidR="008340A9">
        <w:rPr>
          <w:rFonts w:ascii="Calibri" w:hAnsi="Calibri" w:cs="Calibri"/>
          <w:color w:val="424242"/>
          <w:sz w:val="22"/>
          <w:szCs w:val="22"/>
          <w:shd w:val="clear" w:color="auto" w:fill="FFFFFF"/>
        </w:rPr>
        <w:t xml:space="preserve"> and distributed by the base managers</w:t>
      </w:r>
      <w:r w:rsidR="00813170">
        <w:rPr>
          <w:rFonts w:ascii="Calibri" w:hAnsi="Calibri" w:cs="Calibri"/>
          <w:color w:val="424242"/>
          <w:sz w:val="22"/>
          <w:szCs w:val="22"/>
          <w:shd w:val="clear" w:color="auto" w:fill="FFFFFF"/>
        </w:rPr>
        <w:t xml:space="preserve"> as part of their weekly base checks.</w:t>
      </w:r>
      <w:r w:rsidR="008340A9">
        <w:rPr>
          <w:rFonts w:ascii="Calibri" w:hAnsi="Calibri" w:cs="Calibri"/>
          <w:color w:val="424242"/>
          <w:sz w:val="22"/>
          <w:szCs w:val="22"/>
          <w:shd w:val="clear" w:color="auto" w:fill="FFFFFF"/>
        </w:rPr>
        <w:t>, the base managers will sign it out, and will need to return all the receipts/left over change from the previous period,</w:t>
      </w:r>
      <w:r w:rsidR="000E341B">
        <w:rPr>
          <w:rFonts w:ascii="Calibri" w:hAnsi="Calibri" w:cs="Calibri"/>
          <w:color w:val="424242"/>
          <w:sz w:val="22"/>
          <w:szCs w:val="22"/>
          <w:shd w:val="clear" w:color="auto" w:fill="FFFFFF"/>
        </w:rPr>
        <w:t xml:space="preserve"> back to facilities.</w:t>
      </w:r>
    </w:p>
    <w:p w14:paraId="20E20F41" w14:textId="0CCCFFE4" w:rsidR="00F566D9" w:rsidRDefault="000E341B" w:rsidP="00F856B1">
      <w:pPr>
        <w:pStyle w:val="Heading1"/>
        <w:rPr>
          <w:rFonts w:ascii="Calibri" w:hAnsi="Calibri" w:cs="Calibri"/>
          <w:color w:val="42424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424242"/>
          <w:sz w:val="22"/>
          <w:szCs w:val="22"/>
          <w:shd w:val="clear" w:color="auto" w:fill="FFFFFF"/>
        </w:rPr>
        <w:t>Petty Cash tins</w:t>
      </w:r>
      <w:r w:rsidR="00F566D9">
        <w:rPr>
          <w:rFonts w:ascii="Calibri" w:hAnsi="Calibri" w:cs="Calibri"/>
          <w:color w:val="424242"/>
          <w:sz w:val="22"/>
          <w:szCs w:val="22"/>
          <w:shd w:val="clear" w:color="auto" w:fill="FFFFFF"/>
        </w:rPr>
        <w:t xml:space="preserve"> will always be securely locked and kept in a locked location</w:t>
      </w:r>
      <w:r>
        <w:rPr>
          <w:rFonts w:ascii="Calibri" w:hAnsi="Calibri" w:cs="Calibri"/>
          <w:color w:val="424242"/>
          <w:sz w:val="22"/>
          <w:szCs w:val="22"/>
          <w:shd w:val="clear" w:color="auto" w:fill="FFFFFF"/>
        </w:rPr>
        <w:t xml:space="preserve"> at the base</w:t>
      </w:r>
      <w:r w:rsidR="00F566D9">
        <w:rPr>
          <w:rFonts w:ascii="Calibri" w:hAnsi="Calibri" w:cs="Calibri"/>
          <w:color w:val="424242"/>
          <w:sz w:val="22"/>
          <w:szCs w:val="22"/>
          <w:shd w:val="clear" w:color="auto" w:fill="FFFFFF"/>
        </w:rPr>
        <w:t xml:space="preserve">. The Petty Cash </w:t>
      </w:r>
      <w:r>
        <w:rPr>
          <w:rFonts w:ascii="Calibri" w:hAnsi="Calibri" w:cs="Calibri"/>
          <w:color w:val="424242"/>
          <w:sz w:val="22"/>
          <w:szCs w:val="22"/>
          <w:shd w:val="clear" w:color="auto" w:fill="FFFFFF"/>
        </w:rPr>
        <w:t>holder (</w:t>
      </w:r>
      <w:r w:rsidR="00F566D9">
        <w:rPr>
          <w:rFonts w:ascii="Calibri" w:hAnsi="Calibri" w:cs="Calibri"/>
          <w:color w:val="424242"/>
          <w:sz w:val="22"/>
          <w:szCs w:val="22"/>
          <w:shd w:val="clear" w:color="auto" w:fill="FFFFFF"/>
        </w:rPr>
        <w:t>Host) is responsible for the security</w:t>
      </w:r>
      <w:r w:rsidR="00112797">
        <w:rPr>
          <w:rFonts w:ascii="Calibri" w:hAnsi="Calibri" w:cs="Calibri"/>
          <w:color w:val="424242"/>
          <w:sz w:val="22"/>
          <w:szCs w:val="22"/>
          <w:shd w:val="clear" w:color="auto" w:fill="FFFFFF"/>
        </w:rPr>
        <w:t>/handling</w:t>
      </w:r>
      <w:r w:rsidR="00F566D9">
        <w:rPr>
          <w:rFonts w:ascii="Calibri" w:hAnsi="Calibri" w:cs="Calibri"/>
          <w:color w:val="424242"/>
          <w:sz w:val="22"/>
          <w:szCs w:val="22"/>
          <w:shd w:val="clear" w:color="auto" w:fill="FFFFFF"/>
        </w:rPr>
        <w:t xml:space="preserve"> of the petty cash at all times</w:t>
      </w:r>
      <w:r w:rsidR="00093E2F">
        <w:rPr>
          <w:rFonts w:ascii="Calibri" w:hAnsi="Calibri" w:cs="Calibri"/>
          <w:color w:val="424242"/>
          <w:sz w:val="22"/>
          <w:szCs w:val="22"/>
          <w:shd w:val="clear" w:color="auto" w:fill="FFFFFF"/>
        </w:rPr>
        <w:t>,</w:t>
      </w:r>
      <w:r w:rsidR="00EC6126">
        <w:rPr>
          <w:rFonts w:ascii="Calibri" w:hAnsi="Calibri" w:cs="Calibri"/>
          <w:color w:val="424242"/>
          <w:sz w:val="22"/>
          <w:szCs w:val="22"/>
          <w:shd w:val="clear" w:color="auto" w:fill="FFFFFF"/>
        </w:rPr>
        <w:t xml:space="preserve"> except at Osprey where it’s the SM/ASM responsible.</w:t>
      </w:r>
      <w:r w:rsidR="00093E2F">
        <w:rPr>
          <w:rFonts w:ascii="Calibri" w:hAnsi="Calibri" w:cs="Calibri"/>
          <w:color w:val="424242"/>
          <w:sz w:val="22"/>
          <w:szCs w:val="22"/>
          <w:shd w:val="clear" w:color="auto" w:fill="FFFFFF"/>
        </w:rPr>
        <w:t xml:space="preserve"> </w:t>
      </w:r>
      <w:r w:rsidR="00136924">
        <w:rPr>
          <w:rFonts w:ascii="Calibri" w:hAnsi="Calibri" w:cs="Calibri"/>
          <w:color w:val="424242"/>
          <w:sz w:val="22"/>
          <w:szCs w:val="22"/>
          <w:shd w:val="clear" w:color="auto" w:fill="FFFFFF"/>
        </w:rPr>
        <w:t>Petty cash vouchers</w:t>
      </w:r>
      <w:r w:rsidR="00093E2F">
        <w:rPr>
          <w:rFonts w:ascii="Calibri" w:hAnsi="Calibri" w:cs="Calibri"/>
          <w:color w:val="424242"/>
          <w:sz w:val="22"/>
          <w:szCs w:val="22"/>
          <w:shd w:val="clear" w:color="auto" w:fill="FFFFFF"/>
        </w:rPr>
        <w:t xml:space="preserve"> are provided to be stapled/attached to any receipts or proof of purchase. </w:t>
      </w:r>
    </w:p>
    <w:p w14:paraId="7A74726B" w14:textId="6056770B" w:rsidR="007E2C4B" w:rsidRDefault="007E2C4B" w:rsidP="007E2C4B"/>
    <w:p w14:paraId="7021CAB8" w14:textId="53F14FD0" w:rsidR="007E2C4B" w:rsidRPr="007E2C4B" w:rsidRDefault="007E2C4B" w:rsidP="007E2C4B">
      <w:r>
        <w:t>Petty cash usage is outlined below in more details, however, i</w:t>
      </w:r>
      <w:r w:rsidR="00F049BE">
        <w:t>f</w:t>
      </w:r>
      <w:r>
        <w:t xml:space="preserve"> there are any exceptions, </w:t>
      </w:r>
      <w:r w:rsidR="00F049BE">
        <w:t>it must be authorised by</w:t>
      </w:r>
      <w:r>
        <w:t xml:space="preserve"> the base man</w:t>
      </w:r>
      <w:r w:rsidR="00F049BE">
        <w:t>a</w:t>
      </w:r>
      <w:r>
        <w:t>ger if available, or the shift manager on shift.</w:t>
      </w:r>
    </w:p>
    <w:p w14:paraId="22E9362E" w14:textId="67D03BF4" w:rsidR="00507AA5" w:rsidRDefault="00507AA5" w:rsidP="00507AA5"/>
    <w:p w14:paraId="3A98F727" w14:textId="77777777" w:rsidR="00507AA5" w:rsidRPr="00507AA5" w:rsidRDefault="00507AA5" w:rsidP="00507AA5"/>
    <w:p w14:paraId="7CD05304" w14:textId="5F0DBC62" w:rsidR="00093E2F" w:rsidRDefault="00093E2F" w:rsidP="00093E2F"/>
    <w:p w14:paraId="2D00E63A" w14:textId="304A36DB" w:rsidR="00093E2F" w:rsidRDefault="00093E2F" w:rsidP="00093E2F"/>
    <w:p w14:paraId="2A27340B" w14:textId="3D046496" w:rsidR="00093E2F" w:rsidRDefault="00093E2F" w:rsidP="00093E2F"/>
    <w:p w14:paraId="5FAB1081" w14:textId="77777777" w:rsidR="00093E2F" w:rsidRPr="00093E2F" w:rsidRDefault="00093E2F" w:rsidP="00093E2F"/>
    <w:p w14:paraId="6AA58E79" w14:textId="77777777" w:rsidR="00093E2F" w:rsidRDefault="00093E2F" w:rsidP="00F856B1">
      <w:pPr>
        <w:pStyle w:val="Heading1"/>
        <w:rPr>
          <w:b/>
          <w:bCs/>
        </w:rPr>
      </w:pPr>
    </w:p>
    <w:p w14:paraId="422BF9DC" w14:textId="686ACB1B" w:rsidR="00FB5906" w:rsidRDefault="00F566D9" w:rsidP="00FB5906">
      <w:pPr>
        <w:pStyle w:val="Heading1"/>
        <w:rPr>
          <w:b/>
          <w:bCs/>
        </w:rPr>
      </w:pPr>
      <w:r>
        <w:rPr>
          <w:b/>
          <w:bCs/>
        </w:rPr>
        <w:t>Petty Cash Usage Guidance</w:t>
      </w:r>
    </w:p>
    <w:p w14:paraId="63FEB4E8" w14:textId="3D6F09EA" w:rsidR="0008045C" w:rsidRDefault="0008045C" w:rsidP="0008045C"/>
    <w:p w14:paraId="67DC237B" w14:textId="77777777" w:rsidR="0008045C" w:rsidRPr="0008045C" w:rsidRDefault="0008045C" w:rsidP="0008045C"/>
    <w:p w14:paraId="37D9B0D5" w14:textId="13FF3F4C" w:rsidR="00F566D9" w:rsidRPr="00FB5906" w:rsidRDefault="00F566D9" w:rsidP="00FB5906">
      <w:pPr>
        <w:pStyle w:val="Heading1"/>
        <w:rPr>
          <w:rFonts w:asciiTheme="minorHAnsi" w:hAnsiTheme="minorHAnsi" w:cstheme="minorHAnsi"/>
          <w:b/>
          <w:bCs/>
        </w:rPr>
      </w:pPr>
      <w:r w:rsidRPr="00FB5906">
        <w:rPr>
          <w:rFonts w:asciiTheme="minorHAnsi" w:hAnsiTheme="minorHAnsi" w:cstheme="minorHAnsi"/>
          <w:b/>
          <w:bCs/>
          <w:color w:val="424242"/>
          <w:sz w:val="22"/>
          <w:szCs w:val="22"/>
        </w:rPr>
        <w:t>Petty cash may typically be spent on:</w:t>
      </w:r>
    </w:p>
    <w:p w14:paraId="21F588FD" w14:textId="77777777" w:rsidR="00093E2F" w:rsidRPr="00093E2F" w:rsidRDefault="00093E2F" w:rsidP="00F566D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24242"/>
          <w:sz w:val="22"/>
          <w:szCs w:val="22"/>
        </w:rPr>
      </w:pPr>
    </w:p>
    <w:p w14:paraId="41543861" w14:textId="4D49F0F9" w:rsidR="00F566D9" w:rsidRDefault="00F566D9" w:rsidP="00F566D9">
      <w:pPr>
        <w:pStyle w:val="NormalWeb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424242"/>
          <w:sz w:val="22"/>
          <w:szCs w:val="22"/>
        </w:rPr>
      </w:pPr>
      <w:r>
        <w:rPr>
          <w:rFonts w:ascii="Symbol" w:hAnsi="Symbol" w:cs="Aria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</w:t>
      </w:r>
      <w:r>
        <w:rPr>
          <w:rFonts w:ascii="Arial" w:hAnsi="Arial" w:cs="Arial"/>
          <w:color w:val="424242"/>
          <w:sz w:val="22"/>
          <w:szCs w:val="22"/>
        </w:rPr>
        <w:t>Paying for coffee/milk supplies</w:t>
      </w:r>
      <w:r w:rsidR="00F049BE">
        <w:rPr>
          <w:rFonts w:ascii="Arial" w:hAnsi="Arial" w:cs="Arial"/>
          <w:color w:val="424242"/>
          <w:sz w:val="22"/>
          <w:szCs w:val="22"/>
        </w:rPr>
        <w:t>.</w:t>
      </w:r>
    </w:p>
    <w:p w14:paraId="7312CFB2" w14:textId="2A906897" w:rsidR="000E341B" w:rsidRDefault="000E341B" w:rsidP="000E341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424242"/>
          <w:sz w:val="22"/>
          <w:szCs w:val="22"/>
        </w:rPr>
      </w:pPr>
      <w:r>
        <w:rPr>
          <w:rFonts w:ascii="Arial" w:hAnsi="Arial" w:cs="Arial"/>
          <w:color w:val="424242"/>
          <w:sz w:val="22"/>
          <w:szCs w:val="22"/>
        </w:rPr>
        <w:t>Water bottles</w:t>
      </w:r>
      <w:r w:rsidR="00F049BE">
        <w:rPr>
          <w:rFonts w:ascii="Arial" w:hAnsi="Arial" w:cs="Arial"/>
          <w:color w:val="424242"/>
          <w:sz w:val="22"/>
          <w:szCs w:val="22"/>
        </w:rPr>
        <w:t>/Squash</w:t>
      </w:r>
      <w:r>
        <w:rPr>
          <w:rFonts w:ascii="Arial" w:hAnsi="Arial" w:cs="Arial"/>
          <w:color w:val="424242"/>
          <w:sz w:val="22"/>
          <w:szCs w:val="22"/>
        </w:rPr>
        <w:t xml:space="preserve"> on </w:t>
      </w:r>
      <w:r w:rsidR="00F049BE">
        <w:rPr>
          <w:rFonts w:ascii="Arial" w:hAnsi="Arial" w:cs="Arial"/>
          <w:color w:val="424242"/>
          <w:sz w:val="22"/>
          <w:szCs w:val="22"/>
        </w:rPr>
        <w:t>hot</w:t>
      </w:r>
      <w:r>
        <w:rPr>
          <w:rFonts w:ascii="Arial" w:hAnsi="Arial" w:cs="Arial"/>
          <w:color w:val="424242"/>
          <w:sz w:val="22"/>
          <w:szCs w:val="22"/>
        </w:rPr>
        <w:t xml:space="preserve"> days, if not supplied by Facilities</w:t>
      </w:r>
    </w:p>
    <w:p w14:paraId="5925B14B" w14:textId="0463B633" w:rsidR="00F049BE" w:rsidRDefault="00F049BE" w:rsidP="00F049B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424242"/>
          <w:sz w:val="22"/>
          <w:szCs w:val="22"/>
        </w:rPr>
      </w:pPr>
      <w:r>
        <w:rPr>
          <w:color w:val="424242"/>
          <w:sz w:val="14"/>
          <w:szCs w:val="14"/>
          <w:bdr w:val="none" w:sz="0" w:space="0" w:color="auto" w:frame="1"/>
        </w:rPr>
        <w:t> </w:t>
      </w:r>
      <w:r>
        <w:rPr>
          <w:rFonts w:ascii="Arial" w:hAnsi="Arial" w:cs="Arial"/>
          <w:color w:val="424242"/>
          <w:sz w:val="22"/>
          <w:szCs w:val="22"/>
        </w:rPr>
        <w:t>Replenishing small stock items e.g., batteries, stamps, pencils etc, if not supplied by Facilities.</w:t>
      </w:r>
    </w:p>
    <w:p w14:paraId="0109343D" w14:textId="77777777" w:rsidR="00F049BE" w:rsidRDefault="00F049BE" w:rsidP="00F049B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424242"/>
          <w:sz w:val="22"/>
          <w:szCs w:val="22"/>
        </w:rPr>
      </w:pPr>
    </w:p>
    <w:p w14:paraId="00AB55D1" w14:textId="77777777" w:rsidR="008F0019" w:rsidRDefault="008F0019" w:rsidP="008F00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24242"/>
          <w:sz w:val="22"/>
          <w:szCs w:val="22"/>
        </w:rPr>
      </w:pPr>
    </w:p>
    <w:p w14:paraId="682BE452" w14:textId="77777777" w:rsidR="000E341B" w:rsidRDefault="000E341B" w:rsidP="00F566D9">
      <w:pPr>
        <w:pStyle w:val="NormalWeb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424242"/>
          <w:sz w:val="22"/>
          <w:szCs w:val="22"/>
        </w:rPr>
      </w:pPr>
    </w:p>
    <w:p w14:paraId="3C347F0B" w14:textId="40A5060C" w:rsidR="000E341B" w:rsidRDefault="000E341B" w:rsidP="000E341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24242"/>
          <w:sz w:val="22"/>
          <w:szCs w:val="22"/>
        </w:rPr>
      </w:pPr>
      <w:r w:rsidRPr="00093E2F">
        <w:rPr>
          <w:rFonts w:ascii="Calibri" w:hAnsi="Calibri" w:cs="Calibri"/>
          <w:b/>
          <w:bCs/>
          <w:color w:val="424242"/>
          <w:sz w:val="22"/>
          <w:szCs w:val="22"/>
        </w:rPr>
        <w:t xml:space="preserve">Petty cash is </w:t>
      </w:r>
      <w:r w:rsidRPr="00093E2F">
        <w:rPr>
          <w:rFonts w:ascii="Calibri" w:hAnsi="Calibri" w:cs="Calibri"/>
          <w:b/>
          <w:bCs/>
          <w:color w:val="424242"/>
          <w:sz w:val="22"/>
          <w:szCs w:val="22"/>
          <w:u w:val="single"/>
        </w:rPr>
        <w:t>NOT</w:t>
      </w:r>
      <w:r w:rsidRPr="00093E2F">
        <w:rPr>
          <w:rFonts w:ascii="Calibri" w:hAnsi="Calibri" w:cs="Calibri"/>
          <w:b/>
          <w:bCs/>
          <w:color w:val="424242"/>
          <w:sz w:val="22"/>
          <w:szCs w:val="22"/>
        </w:rPr>
        <w:t xml:space="preserve"> to be spent on:</w:t>
      </w:r>
    </w:p>
    <w:p w14:paraId="15E5C464" w14:textId="77777777" w:rsidR="00093E2F" w:rsidRPr="00093E2F" w:rsidRDefault="00093E2F" w:rsidP="000E341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24242"/>
          <w:sz w:val="22"/>
          <w:szCs w:val="22"/>
        </w:rPr>
      </w:pPr>
    </w:p>
    <w:p w14:paraId="44FAA6BB" w14:textId="175E30C5" w:rsidR="000E341B" w:rsidRDefault="000E341B" w:rsidP="000E341B">
      <w:pPr>
        <w:pStyle w:val="NormalWeb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424242"/>
          <w:sz w:val="22"/>
          <w:szCs w:val="22"/>
        </w:rPr>
      </w:pPr>
      <w:r>
        <w:rPr>
          <w:rFonts w:ascii="Symbol" w:hAnsi="Symbol" w:cs="Aria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Arial" w:hAnsi="Arial" w:cs="Arial"/>
          <w:color w:val="424242"/>
          <w:sz w:val="22"/>
          <w:szCs w:val="22"/>
        </w:rPr>
        <w:t>Any Personal use items</w:t>
      </w:r>
    </w:p>
    <w:p w14:paraId="1381B9C1" w14:textId="6C394DDD" w:rsidR="00F049BE" w:rsidRDefault="00F049BE" w:rsidP="00F049BE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424242"/>
          <w:sz w:val="22"/>
          <w:szCs w:val="22"/>
        </w:rPr>
      </w:pPr>
      <w:r>
        <w:rPr>
          <w:rFonts w:ascii="Arial" w:hAnsi="Arial" w:cs="Arial"/>
          <w:color w:val="424242"/>
          <w:sz w:val="22"/>
          <w:szCs w:val="22"/>
        </w:rPr>
        <w:t>Cleaning products e.g., washing up liquid, dishwasher tablets etc</w:t>
      </w:r>
    </w:p>
    <w:p w14:paraId="523290CC" w14:textId="4399B3E6" w:rsidR="00F049BE" w:rsidRDefault="000E341B" w:rsidP="00F049BE">
      <w:pPr>
        <w:pStyle w:val="NormalWeb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424242"/>
          <w:sz w:val="22"/>
          <w:szCs w:val="22"/>
        </w:rPr>
      </w:pPr>
      <w:r>
        <w:rPr>
          <w:rFonts w:ascii="Symbol" w:hAnsi="Symbol" w:cs="Aria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Arial" w:hAnsi="Arial" w:cs="Arial"/>
          <w:color w:val="424242"/>
          <w:sz w:val="22"/>
          <w:szCs w:val="22"/>
        </w:rPr>
        <w:t xml:space="preserve">Food/Drink items e.g., chocolates, cakes, sandwiches, </w:t>
      </w:r>
      <w:r w:rsidR="00093E2F">
        <w:rPr>
          <w:rFonts w:ascii="Arial" w:hAnsi="Arial" w:cs="Arial"/>
          <w:color w:val="424242"/>
          <w:sz w:val="22"/>
          <w:szCs w:val="22"/>
        </w:rPr>
        <w:t>cheese, Juice</w:t>
      </w:r>
      <w:r>
        <w:rPr>
          <w:rFonts w:ascii="Arial" w:hAnsi="Arial" w:cs="Arial"/>
          <w:color w:val="424242"/>
          <w:sz w:val="22"/>
          <w:szCs w:val="22"/>
        </w:rPr>
        <w:t xml:space="preserve"> etc</w:t>
      </w:r>
      <w:r w:rsidR="00D20E35">
        <w:rPr>
          <w:rFonts w:ascii="Arial" w:hAnsi="Arial" w:cs="Arial"/>
          <w:color w:val="424242"/>
          <w:sz w:val="22"/>
          <w:szCs w:val="22"/>
        </w:rPr>
        <w:t>.</w:t>
      </w:r>
    </w:p>
    <w:p w14:paraId="09943FBF" w14:textId="77777777" w:rsidR="00F049BE" w:rsidRDefault="00F049BE" w:rsidP="00F049BE">
      <w:pPr>
        <w:pStyle w:val="NormalWeb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424242"/>
          <w:sz w:val="22"/>
          <w:szCs w:val="22"/>
        </w:rPr>
      </w:pPr>
    </w:p>
    <w:p w14:paraId="2D597729" w14:textId="77777777" w:rsidR="000E341B" w:rsidRDefault="000E341B" w:rsidP="000E341B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424242"/>
          <w:sz w:val="22"/>
          <w:szCs w:val="22"/>
        </w:rPr>
      </w:pPr>
    </w:p>
    <w:p w14:paraId="59D81BEF" w14:textId="52B476AA" w:rsidR="00093E2F" w:rsidRDefault="00093E2F" w:rsidP="00F566D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24242"/>
          <w:sz w:val="22"/>
          <w:szCs w:val="22"/>
        </w:rPr>
      </w:pPr>
    </w:p>
    <w:p w14:paraId="7039459A" w14:textId="77777777" w:rsidR="00093E2F" w:rsidRDefault="00093E2F" w:rsidP="00F566D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24242"/>
          <w:sz w:val="22"/>
          <w:szCs w:val="22"/>
        </w:rPr>
      </w:pPr>
    </w:p>
    <w:p w14:paraId="6EE50611" w14:textId="33C04199" w:rsidR="00F566D9" w:rsidRDefault="00F566D9" w:rsidP="00834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24242"/>
          <w:sz w:val="22"/>
          <w:szCs w:val="22"/>
        </w:rPr>
      </w:pPr>
      <w:r w:rsidRPr="00093E2F">
        <w:rPr>
          <w:rFonts w:ascii="Calibri" w:hAnsi="Calibri" w:cs="Calibri"/>
          <w:b/>
          <w:bCs/>
          <w:color w:val="424242"/>
          <w:sz w:val="22"/>
          <w:szCs w:val="22"/>
        </w:rPr>
        <w:t xml:space="preserve">The petty cash </w:t>
      </w:r>
      <w:r w:rsidR="008340A9" w:rsidRPr="00093E2F">
        <w:rPr>
          <w:rFonts w:ascii="Calibri" w:hAnsi="Calibri" w:cs="Calibri"/>
          <w:b/>
          <w:bCs/>
          <w:color w:val="424242"/>
          <w:sz w:val="22"/>
          <w:szCs w:val="22"/>
        </w:rPr>
        <w:t>holder (</w:t>
      </w:r>
      <w:r w:rsidRPr="00093E2F">
        <w:rPr>
          <w:rFonts w:ascii="Calibri" w:hAnsi="Calibri" w:cs="Calibri"/>
          <w:b/>
          <w:bCs/>
          <w:color w:val="424242"/>
          <w:sz w:val="22"/>
          <w:szCs w:val="22"/>
        </w:rPr>
        <w:t>Host) is responsible for:</w:t>
      </w:r>
    </w:p>
    <w:p w14:paraId="71A16505" w14:textId="77777777" w:rsidR="00093E2F" w:rsidRPr="00093E2F" w:rsidRDefault="00093E2F" w:rsidP="00834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24242"/>
          <w:sz w:val="22"/>
          <w:szCs w:val="22"/>
        </w:rPr>
      </w:pPr>
    </w:p>
    <w:p w14:paraId="2AA6C7F2" w14:textId="5DDC2F7B" w:rsidR="00F566D9" w:rsidRDefault="00F566D9" w:rsidP="00093E2F">
      <w:pPr>
        <w:pStyle w:val="NormalWeb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424242"/>
          <w:sz w:val="22"/>
          <w:szCs w:val="22"/>
        </w:rPr>
      </w:pPr>
      <w:r>
        <w:rPr>
          <w:rFonts w:ascii="Symbol" w:hAnsi="Symbol" w:cs="Aria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</w:t>
      </w:r>
      <w:r w:rsidR="008340A9">
        <w:rPr>
          <w:rFonts w:ascii="Arial" w:hAnsi="Arial" w:cs="Arial"/>
          <w:color w:val="424242"/>
          <w:sz w:val="22"/>
          <w:szCs w:val="22"/>
        </w:rPr>
        <w:t>R</w:t>
      </w:r>
      <w:r>
        <w:rPr>
          <w:rFonts w:ascii="Arial" w:hAnsi="Arial" w:cs="Arial"/>
          <w:color w:val="424242"/>
          <w:sz w:val="22"/>
          <w:szCs w:val="22"/>
        </w:rPr>
        <w:t xml:space="preserve">elease of petty cash offset by a receipt presented by the </w:t>
      </w:r>
      <w:r w:rsidR="00112797">
        <w:rPr>
          <w:rFonts w:ascii="Arial" w:hAnsi="Arial" w:cs="Arial"/>
          <w:color w:val="424242"/>
          <w:sz w:val="22"/>
          <w:szCs w:val="22"/>
        </w:rPr>
        <w:t>claimant, in situations where a claimant had to pay using their own cash.</w:t>
      </w:r>
    </w:p>
    <w:p w14:paraId="15239906" w14:textId="2D5F1D88" w:rsidR="00112797" w:rsidRDefault="00136924" w:rsidP="00112797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424242"/>
          <w:sz w:val="22"/>
          <w:szCs w:val="22"/>
        </w:rPr>
      </w:pPr>
      <w:r>
        <w:rPr>
          <w:rFonts w:ascii="Arial" w:hAnsi="Arial" w:cs="Arial"/>
          <w:color w:val="424242"/>
          <w:sz w:val="22"/>
          <w:szCs w:val="22"/>
        </w:rPr>
        <w:t>Release/Receipt of petty cash to/from any member of staff.</w:t>
      </w:r>
    </w:p>
    <w:p w14:paraId="5B51586B" w14:textId="4B1C3E31" w:rsidR="00F566D9" w:rsidRDefault="00F566D9" w:rsidP="00F566D9">
      <w:pPr>
        <w:pStyle w:val="NormalWeb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424242"/>
          <w:sz w:val="22"/>
          <w:szCs w:val="22"/>
        </w:rPr>
      </w:pPr>
      <w:r>
        <w:rPr>
          <w:rFonts w:ascii="Symbol" w:hAnsi="Symbol" w:cs="Aria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</w:t>
      </w:r>
      <w:r w:rsidR="00093E2F">
        <w:rPr>
          <w:rFonts w:ascii="Arial" w:hAnsi="Arial" w:cs="Arial"/>
          <w:color w:val="424242"/>
          <w:sz w:val="22"/>
          <w:szCs w:val="22"/>
        </w:rPr>
        <w:t>M</w:t>
      </w:r>
      <w:r>
        <w:rPr>
          <w:rFonts w:ascii="Arial" w:hAnsi="Arial" w:cs="Arial"/>
          <w:color w:val="424242"/>
          <w:sz w:val="22"/>
          <w:szCs w:val="22"/>
        </w:rPr>
        <w:t>a</w:t>
      </w:r>
      <w:r w:rsidR="00093E2F">
        <w:rPr>
          <w:rFonts w:ascii="Arial" w:hAnsi="Arial" w:cs="Arial"/>
          <w:color w:val="424242"/>
          <w:sz w:val="22"/>
          <w:szCs w:val="22"/>
        </w:rPr>
        <w:t>king</w:t>
      </w:r>
      <w:r>
        <w:rPr>
          <w:rFonts w:ascii="Arial" w:hAnsi="Arial" w:cs="Arial"/>
          <w:color w:val="424242"/>
          <w:sz w:val="22"/>
          <w:szCs w:val="22"/>
        </w:rPr>
        <w:t xml:space="preserve"> </w:t>
      </w:r>
      <w:r w:rsidR="00093E2F">
        <w:rPr>
          <w:rFonts w:ascii="Arial" w:hAnsi="Arial" w:cs="Arial"/>
          <w:color w:val="424242"/>
          <w:sz w:val="22"/>
          <w:szCs w:val="22"/>
        </w:rPr>
        <w:t xml:space="preserve">sure the </w:t>
      </w:r>
      <w:r w:rsidR="00136924">
        <w:rPr>
          <w:rFonts w:ascii="Arial" w:hAnsi="Arial" w:cs="Arial"/>
          <w:color w:val="424242"/>
          <w:sz w:val="22"/>
          <w:szCs w:val="22"/>
        </w:rPr>
        <w:t>staff</w:t>
      </w:r>
      <w:r w:rsidR="00093E2F">
        <w:rPr>
          <w:rFonts w:ascii="Arial" w:hAnsi="Arial" w:cs="Arial"/>
          <w:color w:val="424242"/>
          <w:sz w:val="22"/>
          <w:szCs w:val="22"/>
        </w:rPr>
        <w:t xml:space="preserve"> ha</w:t>
      </w:r>
      <w:r w:rsidR="00136924">
        <w:rPr>
          <w:rFonts w:ascii="Arial" w:hAnsi="Arial" w:cs="Arial"/>
          <w:color w:val="424242"/>
          <w:sz w:val="22"/>
          <w:szCs w:val="22"/>
        </w:rPr>
        <w:t>ve</w:t>
      </w:r>
      <w:r w:rsidR="00093E2F">
        <w:rPr>
          <w:rFonts w:ascii="Arial" w:hAnsi="Arial" w:cs="Arial"/>
          <w:color w:val="424242"/>
          <w:sz w:val="22"/>
          <w:szCs w:val="22"/>
        </w:rPr>
        <w:t xml:space="preserve"> filled out the </w:t>
      </w:r>
      <w:r w:rsidR="00136924">
        <w:rPr>
          <w:rFonts w:ascii="Arial" w:hAnsi="Arial" w:cs="Arial"/>
          <w:color w:val="424242"/>
          <w:sz w:val="22"/>
          <w:szCs w:val="22"/>
        </w:rPr>
        <w:t>petty cash vouchers</w:t>
      </w:r>
      <w:r w:rsidR="006B2DB5">
        <w:rPr>
          <w:rFonts w:ascii="Arial" w:hAnsi="Arial" w:cs="Arial"/>
          <w:color w:val="424242"/>
          <w:sz w:val="22"/>
          <w:szCs w:val="22"/>
        </w:rPr>
        <w:t xml:space="preserve"> needed to attach to the receipts</w:t>
      </w:r>
      <w:r w:rsidR="00093E2F">
        <w:rPr>
          <w:rFonts w:ascii="Arial" w:hAnsi="Arial" w:cs="Arial"/>
          <w:color w:val="424242"/>
          <w:sz w:val="22"/>
          <w:szCs w:val="22"/>
        </w:rPr>
        <w:t xml:space="preserve"> with the following</w:t>
      </w:r>
      <w:r>
        <w:rPr>
          <w:rFonts w:ascii="Arial" w:hAnsi="Arial" w:cs="Arial"/>
          <w:color w:val="424242"/>
          <w:sz w:val="22"/>
          <w:szCs w:val="22"/>
        </w:rPr>
        <w:t>;</w:t>
      </w:r>
    </w:p>
    <w:p w14:paraId="5AB9E1FA" w14:textId="77777777" w:rsidR="00F566D9" w:rsidRDefault="00F566D9" w:rsidP="00F566D9">
      <w:pPr>
        <w:pStyle w:val="NormalWeb"/>
        <w:shd w:val="clear" w:color="auto" w:fill="FFFFFF"/>
        <w:spacing w:before="0" w:beforeAutospacing="0" w:after="0" w:afterAutospacing="0"/>
        <w:ind w:left="1440" w:hanging="360"/>
        <w:rPr>
          <w:rFonts w:ascii="Arial" w:hAnsi="Arial" w:cs="Arial"/>
          <w:color w:val="424242"/>
          <w:sz w:val="22"/>
          <w:szCs w:val="22"/>
        </w:rPr>
      </w:pPr>
      <w:r>
        <w:rPr>
          <w:rFonts w:ascii="Courier New" w:hAnsi="Courier New" w:cs="Courier New"/>
          <w:color w:val="424242"/>
          <w:sz w:val="22"/>
          <w:szCs w:val="22"/>
          <w:bdr w:val="none" w:sz="0" w:space="0" w:color="auto" w:frame="1"/>
        </w:rPr>
        <w:t>o</w:t>
      </w:r>
      <w:r>
        <w:rPr>
          <w:color w:val="424242"/>
          <w:sz w:val="14"/>
          <w:szCs w:val="14"/>
          <w:bdr w:val="none" w:sz="0" w:space="0" w:color="auto" w:frame="1"/>
        </w:rPr>
        <w:t>   </w:t>
      </w:r>
      <w:r>
        <w:rPr>
          <w:rFonts w:ascii="Arial" w:hAnsi="Arial" w:cs="Arial"/>
          <w:color w:val="424242"/>
          <w:sz w:val="22"/>
          <w:szCs w:val="22"/>
        </w:rPr>
        <w:t>date</w:t>
      </w:r>
    </w:p>
    <w:p w14:paraId="281F1D3F" w14:textId="77777777" w:rsidR="00F566D9" w:rsidRDefault="00F566D9" w:rsidP="00F566D9">
      <w:pPr>
        <w:pStyle w:val="NormalWeb"/>
        <w:shd w:val="clear" w:color="auto" w:fill="FFFFFF"/>
        <w:spacing w:before="0" w:beforeAutospacing="0" w:after="0" w:afterAutospacing="0"/>
        <w:ind w:left="1440" w:hanging="360"/>
        <w:rPr>
          <w:rFonts w:ascii="Arial" w:hAnsi="Arial" w:cs="Arial"/>
          <w:color w:val="424242"/>
          <w:sz w:val="22"/>
          <w:szCs w:val="22"/>
        </w:rPr>
      </w:pPr>
      <w:r>
        <w:rPr>
          <w:rFonts w:ascii="Courier New" w:hAnsi="Courier New" w:cs="Courier New"/>
          <w:color w:val="424242"/>
          <w:sz w:val="22"/>
          <w:szCs w:val="22"/>
          <w:bdr w:val="none" w:sz="0" w:space="0" w:color="auto" w:frame="1"/>
        </w:rPr>
        <w:t>o</w:t>
      </w:r>
      <w:r>
        <w:rPr>
          <w:color w:val="424242"/>
          <w:sz w:val="14"/>
          <w:szCs w:val="14"/>
          <w:bdr w:val="none" w:sz="0" w:space="0" w:color="auto" w:frame="1"/>
        </w:rPr>
        <w:t>   </w:t>
      </w:r>
      <w:r>
        <w:rPr>
          <w:rFonts w:ascii="Arial" w:hAnsi="Arial" w:cs="Arial"/>
          <w:color w:val="424242"/>
          <w:sz w:val="22"/>
          <w:szCs w:val="22"/>
        </w:rPr>
        <w:t>value</w:t>
      </w:r>
    </w:p>
    <w:p w14:paraId="4CB1C32B" w14:textId="77777777" w:rsidR="00F566D9" w:rsidRDefault="00F566D9" w:rsidP="00F566D9">
      <w:pPr>
        <w:pStyle w:val="NormalWeb"/>
        <w:shd w:val="clear" w:color="auto" w:fill="FFFFFF"/>
        <w:spacing w:before="0" w:beforeAutospacing="0" w:after="0" w:afterAutospacing="0"/>
        <w:ind w:left="1440" w:hanging="360"/>
        <w:rPr>
          <w:rFonts w:ascii="Arial" w:hAnsi="Arial" w:cs="Arial"/>
          <w:color w:val="424242"/>
          <w:sz w:val="22"/>
          <w:szCs w:val="22"/>
        </w:rPr>
      </w:pPr>
      <w:r>
        <w:rPr>
          <w:rFonts w:ascii="Courier New" w:hAnsi="Courier New" w:cs="Courier New"/>
          <w:color w:val="424242"/>
          <w:sz w:val="22"/>
          <w:szCs w:val="22"/>
          <w:bdr w:val="none" w:sz="0" w:space="0" w:color="auto" w:frame="1"/>
        </w:rPr>
        <w:t>o</w:t>
      </w:r>
      <w:r>
        <w:rPr>
          <w:color w:val="424242"/>
          <w:sz w:val="14"/>
          <w:szCs w:val="14"/>
          <w:bdr w:val="none" w:sz="0" w:space="0" w:color="auto" w:frame="1"/>
        </w:rPr>
        <w:t>   </w:t>
      </w:r>
      <w:r>
        <w:rPr>
          <w:rFonts w:ascii="Arial" w:hAnsi="Arial" w:cs="Arial"/>
          <w:color w:val="424242"/>
          <w:sz w:val="22"/>
          <w:szCs w:val="22"/>
        </w:rPr>
        <w:t>item</w:t>
      </w:r>
    </w:p>
    <w:p w14:paraId="5A9914D2" w14:textId="1BFBA2CC" w:rsidR="00F566D9" w:rsidRDefault="00F566D9" w:rsidP="00F566D9">
      <w:pPr>
        <w:pStyle w:val="NormalWeb"/>
        <w:shd w:val="clear" w:color="auto" w:fill="FFFFFF"/>
        <w:spacing w:before="0" w:beforeAutospacing="0" w:after="0" w:afterAutospacing="0"/>
        <w:ind w:left="1440" w:hanging="360"/>
        <w:rPr>
          <w:rFonts w:ascii="Arial" w:hAnsi="Arial" w:cs="Arial"/>
          <w:color w:val="424242"/>
          <w:sz w:val="22"/>
          <w:szCs w:val="22"/>
        </w:rPr>
      </w:pPr>
      <w:r>
        <w:rPr>
          <w:rFonts w:ascii="Courier New" w:hAnsi="Courier New" w:cs="Courier New"/>
          <w:color w:val="424242"/>
          <w:sz w:val="22"/>
          <w:szCs w:val="22"/>
          <w:bdr w:val="none" w:sz="0" w:space="0" w:color="auto" w:frame="1"/>
        </w:rPr>
        <w:t>o</w:t>
      </w:r>
      <w:r>
        <w:rPr>
          <w:color w:val="424242"/>
          <w:sz w:val="14"/>
          <w:szCs w:val="14"/>
          <w:bdr w:val="none" w:sz="0" w:space="0" w:color="auto" w:frame="1"/>
        </w:rPr>
        <w:t>   </w:t>
      </w:r>
      <w:r>
        <w:rPr>
          <w:rFonts w:ascii="Arial" w:hAnsi="Arial" w:cs="Arial"/>
          <w:color w:val="424242"/>
          <w:sz w:val="22"/>
          <w:szCs w:val="22"/>
        </w:rPr>
        <w:t>n</w:t>
      </w:r>
      <w:r w:rsidR="00093E2F">
        <w:rPr>
          <w:rFonts w:ascii="Arial" w:hAnsi="Arial" w:cs="Arial"/>
          <w:color w:val="424242"/>
          <w:sz w:val="22"/>
          <w:szCs w:val="22"/>
        </w:rPr>
        <w:t>ame and signature</w:t>
      </w:r>
      <w:r w:rsidR="00D20E35">
        <w:rPr>
          <w:rFonts w:ascii="Arial" w:hAnsi="Arial" w:cs="Arial"/>
          <w:color w:val="424242"/>
          <w:sz w:val="22"/>
          <w:szCs w:val="22"/>
        </w:rPr>
        <w:t>.</w:t>
      </w:r>
    </w:p>
    <w:p w14:paraId="6810F187" w14:textId="6D0EA8ED" w:rsidR="007B7401" w:rsidRDefault="007B7401" w:rsidP="007B7401"/>
    <w:p w14:paraId="66736C14" w14:textId="75062F54" w:rsidR="007B7401" w:rsidRDefault="007B7401" w:rsidP="007B7401"/>
    <w:p w14:paraId="6B0B9CDE" w14:textId="77777777" w:rsidR="003E103E" w:rsidRPr="007B7401" w:rsidRDefault="003E103E" w:rsidP="007B7401"/>
    <w:sectPr w:rsidR="003E103E" w:rsidRPr="007B740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16576" w14:textId="77777777" w:rsidR="003D1EF9" w:rsidRDefault="003D1EF9" w:rsidP="003D1EF9">
      <w:pPr>
        <w:spacing w:after="0" w:line="240" w:lineRule="auto"/>
      </w:pPr>
      <w:r>
        <w:separator/>
      </w:r>
    </w:p>
  </w:endnote>
  <w:endnote w:type="continuationSeparator" w:id="0">
    <w:p w14:paraId="2F7A6221" w14:textId="77777777" w:rsidR="003D1EF9" w:rsidRDefault="003D1EF9" w:rsidP="003D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90BE" w14:textId="748DB9EE" w:rsidR="003D1EF9" w:rsidRDefault="00CC4189">
    <w:pPr>
      <w:pStyle w:val="Footer"/>
    </w:pPr>
    <w:r>
      <w:t>Dec</w:t>
    </w:r>
    <w:r w:rsidR="003D1EF9">
      <w:t xml:space="preserve"> 202</w:t>
    </w:r>
    <w:r w:rsidR="00F856B1">
      <w:t>2</w:t>
    </w:r>
    <w:r w:rsidR="003D1EF9">
      <w:t xml:space="preserve"> – </w:t>
    </w:r>
    <w:r>
      <w:t xml:space="preserve">Petty Cash SOP for </w:t>
    </w:r>
    <w:r w:rsidR="00CF0174">
      <w:t>I</w:t>
    </w:r>
    <w:r>
      <w:t>UC bases</w:t>
    </w:r>
    <w:r w:rsidR="00F856B1">
      <w:t xml:space="preserve"> V1</w:t>
    </w:r>
    <w:r w:rsidR="003D1EF9">
      <w:t xml:space="preserve"> </w:t>
    </w:r>
    <w:r w:rsidR="00593409">
      <w:t xml:space="preserve">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7CA70" w14:textId="77777777" w:rsidR="003D1EF9" w:rsidRDefault="003D1EF9" w:rsidP="003D1EF9">
      <w:pPr>
        <w:spacing w:after="0" w:line="240" w:lineRule="auto"/>
      </w:pPr>
      <w:r>
        <w:separator/>
      </w:r>
    </w:p>
  </w:footnote>
  <w:footnote w:type="continuationSeparator" w:id="0">
    <w:p w14:paraId="207EB39B" w14:textId="77777777" w:rsidR="003D1EF9" w:rsidRDefault="003D1EF9" w:rsidP="003D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87B84" w14:textId="4CF271B2" w:rsidR="003D1EF9" w:rsidRPr="007E0111" w:rsidRDefault="00D051BB" w:rsidP="003D1EF9">
    <w:pPr>
      <w:pStyle w:val="Header"/>
      <w:jc w:val="right"/>
      <w:rPr>
        <w:rFonts w:ascii="Arial" w:hAnsi="Arial" w:cs="Arial"/>
        <w:b/>
        <w:sz w:val="32"/>
        <w:szCs w:val="32"/>
      </w:rPr>
    </w:pPr>
    <w:r w:rsidRPr="003D1EF9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1F38F47" wp14:editId="1F800099">
          <wp:simplePos x="0" y="0"/>
          <wp:positionH relativeFrom="column">
            <wp:posOffset>-708660</wp:posOffset>
          </wp:positionH>
          <wp:positionV relativeFrom="paragraph">
            <wp:posOffset>-200025</wp:posOffset>
          </wp:positionV>
          <wp:extent cx="1412488" cy="434340"/>
          <wp:effectExtent l="0" t="0" r="0" b="3810"/>
          <wp:wrapTight wrapText="bothSides">
            <wp:wrapPolygon edited="0">
              <wp:start x="291" y="0"/>
              <wp:lineTo x="0" y="1895"/>
              <wp:lineTo x="0" y="19895"/>
              <wp:lineTo x="3205" y="20842"/>
              <wp:lineTo x="13694" y="20842"/>
              <wp:lineTo x="21270" y="19895"/>
              <wp:lineTo x="21270" y="3789"/>
              <wp:lineTo x="19522" y="0"/>
              <wp:lineTo x="291" y="0"/>
            </wp:wrapPolygon>
          </wp:wrapTight>
          <wp:docPr id="10" name="Picture 9">
            <a:extLst xmlns:a="http://schemas.openxmlformats.org/drawingml/2006/main">
              <a:ext uri="{FF2B5EF4-FFF2-40B4-BE49-F238E27FC236}">
                <a16:creationId xmlns:a16="http://schemas.microsoft.com/office/drawing/2014/main" id="{58D4A37E-F010-44E9-ACB3-E1C8B5772CE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>
                    <a:extLst>
                      <a:ext uri="{FF2B5EF4-FFF2-40B4-BE49-F238E27FC236}">
                        <a16:creationId xmlns:a16="http://schemas.microsoft.com/office/drawing/2014/main" id="{58D4A37E-F010-44E9-ACB3-E1C8B5772CE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488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EF9">
      <w:rPr>
        <w:b/>
        <w:sz w:val="32"/>
        <w:szCs w:val="32"/>
      </w:rPr>
      <w:tab/>
    </w:r>
    <w:r w:rsidR="003D1EF9">
      <w:rPr>
        <w:b/>
        <w:sz w:val="32"/>
        <w:szCs w:val="32"/>
      </w:rPr>
      <w:tab/>
    </w:r>
    <w:r w:rsidR="003D1EF9" w:rsidRPr="007E0111">
      <w:rPr>
        <w:rFonts w:ascii="Arial" w:hAnsi="Arial" w:cs="Arial"/>
        <w:b/>
        <w:sz w:val="32"/>
        <w:szCs w:val="32"/>
      </w:rPr>
      <w:t xml:space="preserve">Corporate </w:t>
    </w:r>
  </w:p>
  <w:p w14:paraId="6E6730CC" w14:textId="2AC46F66" w:rsidR="003D1EF9" w:rsidRPr="00A27A8F" w:rsidRDefault="003D1EF9" w:rsidP="003D1EF9">
    <w:pPr>
      <w:pStyle w:val="Header"/>
      <w:jc w:val="right"/>
    </w:pPr>
    <w:r w:rsidRPr="007E0111">
      <w:rPr>
        <w:rFonts w:ascii="Arial" w:hAnsi="Arial" w:cs="Arial"/>
        <w:b/>
        <w:sz w:val="32"/>
        <w:szCs w:val="32"/>
      </w:rPr>
      <w:tab/>
      <w:t xml:space="preserve">Standard Operating Procedure: </w:t>
    </w:r>
    <w:r>
      <w:rPr>
        <w:rFonts w:ascii="Arial" w:hAnsi="Arial" w:cs="Arial"/>
        <w:b/>
        <w:sz w:val="32"/>
        <w:szCs w:val="32"/>
      </w:rPr>
      <w:t>Governance</w:t>
    </w:r>
  </w:p>
  <w:p w14:paraId="0B6ECA21" w14:textId="05FFFE97" w:rsidR="003D1EF9" w:rsidRDefault="003D1E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604F"/>
    <w:multiLevelType w:val="hybridMultilevel"/>
    <w:tmpl w:val="267CA5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D164C5"/>
    <w:multiLevelType w:val="hybridMultilevel"/>
    <w:tmpl w:val="46BE40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8F02AB"/>
    <w:multiLevelType w:val="hybridMultilevel"/>
    <w:tmpl w:val="1D4E7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53AB7"/>
    <w:multiLevelType w:val="hybridMultilevel"/>
    <w:tmpl w:val="74FC8D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04599A"/>
    <w:multiLevelType w:val="hybridMultilevel"/>
    <w:tmpl w:val="651E8A5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3EB01D4"/>
    <w:multiLevelType w:val="hybridMultilevel"/>
    <w:tmpl w:val="879264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2134F0"/>
    <w:multiLevelType w:val="hybridMultilevel"/>
    <w:tmpl w:val="25EC2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0171F"/>
    <w:multiLevelType w:val="hybridMultilevel"/>
    <w:tmpl w:val="7AC8A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9665B"/>
    <w:multiLevelType w:val="hybridMultilevel"/>
    <w:tmpl w:val="87E49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01F05"/>
    <w:multiLevelType w:val="hybridMultilevel"/>
    <w:tmpl w:val="76A897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D666B4"/>
    <w:multiLevelType w:val="hybridMultilevel"/>
    <w:tmpl w:val="D7F8C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41762">
    <w:abstractNumId w:val="7"/>
  </w:num>
  <w:num w:numId="2" w16cid:durableId="446773244">
    <w:abstractNumId w:val="0"/>
  </w:num>
  <w:num w:numId="3" w16cid:durableId="11078046">
    <w:abstractNumId w:val="4"/>
  </w:num>
  <w:num w:numId="4" w16cid:durableId="1510607694">
    <w:abstractNumId w:val="6"/>
  </w:num>
  <w:num w:numId="5" w16cid:durableId="9066251">
    <w:abstractNumId w:val="10"/>
  </w:num>
  <w:num w:numId="6" w16cid:durableId="158352499">
    <w:abstractNumId w:val="5"/>
  </w:num>
  <w:num w:numId="7" w16cid:durableId="545340443">
    <w:abstractNumId w:val="1"/>
  </w:num>
  <w:num w:numId="8" w16cid:durableId="1079715338">
    <w:abstractNumId w:val="2"/>
  </w:num>
  <w:num w:numId="9" w16cid:durableId="1151562987">
    <w:abstractNumId w:val="3"/>
  </w:num>
  <w:num w:numId="10" w16cid:durableId="1274481062">
    <w:abstractNumId w:val="9"/>
  </w:num>
  <w:num w:numId="11" w16cid:durableId="13539181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639"/>
    <w:rsid w:val="00047307"/>
    <w:rsid w:val="00060A5E"/>
    <w:rsid w:val="0007103B"/>
    <w:rsid w:val="0008045C"/>
    <w:rsid w:val="00093E2F"/>
    <w:rsid w:val="000E0917"/>
    <w:rsid w:val="000E341B"/>
    <w:rsid w:val="000F07D7"/>
    <w:rsid w:val="000F6AED"/>
    <w:rsid w:val="00112797"/>
    <w:rsid w:val="00136924"/>
    <w:rsid w:val="001410A1"/>
    <w:rsid w:val="00163BC4"/>
    <w:rsid w:val="001718C4"/>
    <w:rsid w:val="00182CF5"/>
    <w:rsid w:val="001A230B"/>
    <w:rsid w:val="001D5BB1"/>
    <w:rsid w:val="001D6329"/>
    <w:rsid w:val="001F1881"/>
    <w:rsid w:val="001F661E"/>
    <w:rsid w:val="00251716"/>
    <w:rsid w:val="00255518"/>
    <w:rsid w:val="00283FF4"/>
    <w:rsid w:val="002E1CF1"/>
    <w:rsid w:val="00346A09"/>
    <w:rsid w:val="00357281"/>
    <w:rsid w:val="00386141"/>
    <w:rsid w:val="003948EC"/>
    <w:rsid w:val="003A7B87"/>
    <w:rsid w:val="003D1EF9"/>
    <w:rsid w:val="003E103E"/>
    <w:rsid w:val="00401095"/>
    <w:rsid w:val="00414C45"/>
    <w:rsid w:val="00431E7F"/>
    <w:rsid w:val="004470BD"/>
    <w:rsid w:val="004715D0"/>
    <w:rsid w:val="004B4F65"/>
    <w:rsid w:val="004D36FB"/>
    <w:rsid w:val="004E2093"/>
    <w:rsid w:val="004F3692"/>
    <w:rsid w:val="005017B0"/>
    <w:rsid w:val="00507AA5"/>
    <w:rsid w:val="00593409"/>
    <w:rsid w:val="005B3E3E"/>
    <w:rsid w:val="00641C7D"/>
    <w:rsid w:val="00687489"/>
    <w:rsid w:val="006B2DB5"/>
    <w:rsid w:val="006B3B3A"/>
    <w:rsid w:val="006D4639"/>
    <w:rsid w:val="00702F48"/>
    <w:rsid w:val="00705B3A"/>
    <w:rsid w:val="007262FD"/>
    <w:rsid w:val="00761EB6"/>
    <w:rsid w:val="0076374C"/>
    <w:rsid w:val="00796DE4"/>
    <w:rsid w:val="007B7401"/>
    <w:rsid w:val="007E2C4B"/>
    <w:rsid w:val="00813170"/>
    <w:rsid w:val="008211BD"/>
    <w:rsid w:val="008340A9"/>
    <w:rsid w:val="008478CC"/>
    <w:rsid w:val="00875FB9"/>
    <w:rsid w:val="008A70B8"/>
    <w:rsid w:val="008C43A0"/>
    <w:rsid w:val="008F0019"/>
    <w:rsid w:val="00994F30"/>
    <w:rsid w:val="009F17EA"/>
    <w:rsid w:val="00A25C90"/>
    <w:rsid w:val="00A44649"/>
    <w:rsid w:val="00A93AB5"/>
    <w:rsid w:val="00A976DD"/>
    <w:rsid w:val="00B61700"/>
    <w:rsid w:val="00BE1F43"/>
    <w:rsid w:val="00BF15B2"/>
    <w:rsid w:val="00C34BDB"/>
    <w:rsid w:val="00C52F90"/>
    <w:rsid w:val="00CA4747"/>
    <w:rsid w:val="00CB0FE3"/>
    <w:rsid w:val="00CB3BD7"/>
    <w:rsid w:val="00CC4189"/>
    <w:rsid w:val="00CD3AD9"/>
    <w:rsid w:val="00CF0174"/>
    <w:rsid w:val="00D051BB"/>
    <w:rsid w:val="00D20E35"/>
    <w:rsid w:val="00D3284A"/>
    <w:rsid w:val="00D549BF"/>
    <w:rsid w:val="00DC2377"/>
    <w:rsid w:val="00DD488C"/>
    <w:rsid w:val="00DF44D5"/>
    <w:rsid w:val="00E1323B"/>
    <w:rsid w:val="00E517C6"/>
    <w:rsid w:val="00EB2D67"/>
    <w:rsid w:val="00EC6126"/>
    <w:rsid w:val="00ED17B5"/>
    <w:rsid w:val="00EF09C1"/>
    <w:rsid w:val="00F049BE"/>
    <w:rsid w:val="00F33B5C"/>
    <w:rsid w:val="00F566D9"/>
    <w:rsid w:val="00F856B1"/>
    <w:rsid w:val="00F92EA4"/>
    <w:rsid w:val="00FB5906"/>
    <w:rsid w:val="00FC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2BD1402"/>
  <w15:chartTrackingRefBased/>
  <w15:docId w15:val="{30A750C4-5541-4732-A630-2A544C5E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EF9"/>
  </w:style>
  <w:style w:type="paragraph" w:styleId="Footer">
    <w:name w:val="footer"/>
    <w:basedOn w:val="Normal"/>
    <w:link w:val="FooterChar"/>
    <w:uiPriority w:val="99"/>
    <w:unhideWhenUsed/>
    <w:rsid w:val="003D1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EF9"/>
  </w:style>
  <w:style w:type="paragraph" w:styleId="Title">
    <w:name w:val="Title"/>
    <w:basedOn w:val="Normal"/>
    <w:next w:val="Normal"/>
    <w:link w:val="TitleChar"/>
    <w:uiPriority w:val="10"/>
    <w:qFormat/>
    <w:rsid w:val="003D1E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D1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B8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A7B8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FC6BE3"/>
    <w:pPr>
      <w:ind w:left="720"/>
      <w:contextualSpacing/>
    </w:pPr>
  </w:style>
  <w:style w:type="table" w:styleId="TableGrid">
    <w:name w:val="Table Grid"/>
    <w:basedOn w:val="TableNormal"/>
    <w:uiPriority w:val="39"/>
    <w:rsid w:val="00060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B7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E1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GAGE, Hollie (BRISDOC HEALTHCARE SERVICES OOH)</dc:creator>
  <cp:keywords/>
  <dc:description/>
  <cp:lastModifiedBy>Brisdoc Licensing</cp:lastModifiedBy>
  <cp:revision>17</cp:revision>
  <dcterms:created xsi:type="dcterms:W3CDTF">2022-12-29T12:51:00Z</dcterms:created>
  <dcterms:modified xsi:type="dcterms:W3CDTF">2023-01-04T14:42:00Z</dcterms:modified>
</cp:coreProperties>
</file>