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76148" w14:textId="1E56F92D" w:rsidR="00EA06FF" w:rsidRDefault="00EA06FF" w:rsidP="00715193">
      <w:pPr>
        <w:jc w:val="center"/>
        <w:rPr>
          <w:rFonts w:ascii="Bree Serif" w:eastAsiaTheme="majorEastAsia" w:hAnsi="Bree Serif" w:cstheme="majorBidi"/>
          <w:color w:val="93430C" w:themeColor="accent2" w:themeShade="BF"/>
          <w:sz w:val="80"/>
          <w:szCs w:val="80"/>
          <w:lang w:val="en-US" w:bidi="en-US"/>
        </w:rPr>
      </w:pPr>
      <w:r>
        <w:rPr>
          <w:noProof/>
        </w:rPr>
        <w:drawing>
          <wp:inline distT="0" distB="0" distL="0" distR="0" wp14:anchorId="09A1FB95" wp14:editId="263D3A81">
            <wp:extent cx="3810000" cy="1171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1171575"/>
                    </a:xfrm>
                    <a:prstGeom prst="rect">
                      <a:avLst/>
                    </a:prstGeom>
                    <a:noFill/>
                    <a:ln>
                      <a:noFill/>
                    </a:ln>
                  </pic:spPr>
                </pic:pic>
              </a:graphicData>
            </a:graphic>
          </wp:inline>
        </w:drawing>
      </w:r>
    </w:p>
    <w:p w14:paraId="6326F011" w14:textId="77777777" w:rsidR="00EA06FF" w:rsidRDefault="00EA06FF" w:rsidP="00715193">
      <w:pPr>
        <w:jc w:val="center"/>
        <w:rPr>
          <w:rFonts w:ascii="Bree Serif" w:eastAsiaTheme="majorEastAsia" w:hAnsi="Bree Serif" w:cstheme="majorBidi"/>
          <w:color w:val="93430C" w:themeColor="accent2" w:themeShade="BF"/>
          <w:sz w:val="80"/>
          <w:szCs w:val="80"/>
          <w:lang w:val="en-US" w:bidi="en-US"/>
        </w:rPr>
      </w:pPr>
    </w:p>
    <w:p w14:paraId="25B294A3" w14:textId="545BDC80" w:rsidR="00426F5A" w:rsidRPr="00715193" w:rsidRDefault="00715193" w:rsidP="00715193">
      <w:pPr>
        <w:jc w:val="center"/>
        <w:rPr>
          <w:rFonts w:ascii="Bree Serif" w:eastAsiaTheme="majorEastAsia" w:hAnsi="Bree Serif" w:cstheme="majorBidi"/>
          <w:color w:val="93430C" w:themeColor="accent2" w:themeShade="BF"/>
          <w:sz w:val="80"/>
          <w:szCs w:val="80"/>
          <w:lang w:val="en-US" w:bidi="en-US"/>
        </w:rPr>
      </w:pPr>
      <w:r w:rsidRPr="00AE0C8F">
        <w:rPr>
          <w:rFonts w:ascii="Bree Serif" w:eastAsiaTheme="majorEastAsia" w:hAnsi="Bree Serif" w:cstheme="majorBidi"/>
          <w:color w:val="93430C" w:themeColor="accent2" w:themeShade="BF"/>
          <w:sz w:val="80"/>
          <w:szCs w:val="80"/>
          <w:lang w:val="en-US" w:bidi="en-US"/>
        </w:rPr>
        <w:t xml:space="preserve">Standard Operating Procedure for Handwashing </w:t>
      </w:r>
      <w:r w:rsidR="005524DE">
        <w:rPr>
          <w:rFonts w:ascii="Bree Serif" w:eastAsiaTheme="majorEastAsia" w:hAnsi="Bree Serif" w:cstheme="majorBidi"/>
          <w:color w:val="93430C" w:themeColor="accent2" w:themeShade="BF"/>
          <w:sz w:val="80"/>
          <w:szCs w:val="80"/>
          <w:lang w:val="en-US" w:bidi="en-US"/>
        </w:rPr>
        <w:t xml:space="preserve">Awareness Audit </w:t>
      </w:r>
    </w:p>
    <w:p w14:paraId="4EFCF0E7" w14:textId="77777777" w:rsidR="00426F5A" w:rsidRDefault="00426F5A" w:rsidP="00426F5A">
      <w:pPr>
        <w:rPr>
          <w:lang w:val="en-US" w:bidi="en-US"/>
        </w:rPr>
      </w:pPr>
    </w:p>
    <w:p w14:paraId="58B2B6E4" w14:textId="77777777" w:rsidR="00426F5A" w:rsidRDefault="00426F5A"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10"/>
        <w:gridCol w:w="4347"/>
        <w:gridCol w:w="2459"/>
      </w:tblGrid>
      <w:tr w:rsidR="003B7015" w14:paraId="168086B6" w14:textId="77777777" w:rsidTr="009C4E1F">
        <w:trPr>
          <w:trHeight w:val="401"/>
        </w:trPr>
        <w:tc>
          <w:tcPr>
            <w:tcW w:w="2210"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347"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459"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9C4E1F">
        <w:trPr>
          <w:trHeight w:val="846"/>
        </w:trPr>
        <w:tc>
          <w:tcPr>
            <w:tcW w:w="2210" w:type="dxa"/>
            <w:shd w:val="clear" w:color="auto" w:fill="F2F2F2" w:themeFill="background1" w:themeFillShade="F2"/>
            <w:vAlign w:val="center"/>
          </w:tcPr>
          <w:p w14:paraId="5BBCA964" w14:textId="0D08A69E" w:rsidR="003B7015" w:rsidRPr="003B7015" w:rsidRDefault="003B726C" w:rsidP="003B7015">
            <w:pPr>
              <w:rPr>
                <w:lang w:val="en-US" w:bidi="en-US"/>
              </w:rPr>
            </w:pPr>
            <w:r>
              <w:rPr>
                <w:lang w:val="en-US" w:bidi="en-US"/>
              </w:rPr>
              <w:t>Version 1</w:t>
            </w:r>
            <w:r w:rsidR="00DA2AB9">
              <w:rPr>
                <w:lang w:val="en-US" w:bidi="en-US"/>
              </w:rPr>
              <w:t>.0</w:t>
            </w:r>
          </w:p>
        </w:tc>
        <w:tc>
          <w:tcPr>
            <w:tcW w:w="4347" w:type="dxa"/>
            <w:shd w:val="clear" w:color="auto" w:fill="F2F2F2" w:themeFill="background1" w:themeFillShade="F2"/>
            <w:vAlign w:val="center"/>
          </w:tcPr>
          <w:p w14:paraId="6FBB40C9" w14:textId="60510B7B" w:rsidR="003B7015" w:rsidRPr="003B7015" w:rsidRDefault="00CD2955" w:rsidP="003B7015">
            <w:pPr>
              <w:rPr>
                <w:sz w:val="24"/>
              </w:rPr>
            </w:pPr>
            <w:r w:rsidRPr="00CD2955">
              <w:rPr>
                <w:sz w:val="24"/>
              </w:rPr>
              <w:t>Shelly Joseph</w:t>
            </w:r>
          </w:p>
        </w:tc>
        <w:tc>
          <w:tcPr>
            <w:tcW w:w="2459" w:type="dxa"/>
            <w:shd w:val="clear" w:color="auto" w:fill="F2F2F2" w:themeFill="background1" w:themeFillShade="F2"/>
            <w:vAlign w:val="center"/>
          </w:tcPr>
          <w:p w14:paraId="7DB14897" w14:textId="783B530F" w:rsidR="003B7015" w:rsidRPr="003B7015" w:rsidRDefault="00DA2AB9" w:rsidP="003B7015">
            <w:pPr>
              <w:rPr>
                <w:sz w:val="24"/>
              </w:rPr>
            </w:pPr>
            <w:r>
              <w:rPr>
                <w:sz w:val="24"/>
              </w:rPr>
              <w:t>01</w:t>
            </w:r>
            <w:r w:rsidR="00CD2955">
              <w:rPr>
                <w:sz w:val="24"/>
              </w:rPr>
              <w:t>/0</w:t>
            </w:r>
            <w:r>
              <w:rPr>
                <w:sz w:val="24"/>
              </w:rPr>
              <w:t>3</w:t>
            </w:r>
            <w:r w:rsidR="00CD2955">
              <w:rPr>
                <w:sz w:val="24"/>
              </w:rPr>
              <w:t>/2</w:t>
            </w:r>
            <w:r w:rsidR="00171131">
              <w:rPr>
                <w:sz w:val="24"/>
              </w:rPr>
              <w:t>02</w:t>
            </w:r>
            <w:r>
              <w:rPr>
                <w:sz w:val="24"/>
              </w:rPr>
              <w:t>6</w:t>
            </w:r>
          </w:p>
        </w:tc>
      </w:tr>
      <w:tr w:rsidR="003B7015" w14:paraId="4F87329A" w14:textId="77777777" w:rsidTr="009C4E1F">
        <w:trPr>
          <w:trHeight w:val="541"/>
        </w:trPr>
        <w:tc>
          <w:tcPr>
            <w:tcW w:w="2210"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347"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459"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2908A2" w14:paraId="279806A8" w14:textId="77777777" w:rsidTr="009C4E1F">
        <w:trPr>
          <w:trHeight w:val="723"/>
        </w:trPr>
        <w:tc>
          <w:tcPr>
            <w:tcW w:w="2210" w:type="dxa"/>
            <w:shd w:val="clear" w:color="auto" w:fill="F2F2F2" w:themeFill="background1" w:themeFillShade="F2"/>
            <w:vAlign w:val="center"/>
          </w:tcPr>
          <w:p w14:paraId="10AD1072" w14:textId="71076407" w:rsidR="002908A2" w:rsidRPr="003B7015" w:rsidRDefault="008824C4" w:rsidP="002908A2">
            <w:pPr>
              <w:rPr>
                <w:lang w:val="en-US" w:bidi="en-US"/>
              </w:rPr>
            </w:pPr>
            <w:r>
              <w:rPr>
                <w:lang w:val="en-US" w:bidi="en-US"/>
              </w:rPr>
              <w:t>19/03/2026</w:t>
            </w:r>
          </w:p>
        </w:tc>
        <w:tc>
          <w:tcPr>
            <w:tcW w:w="4347" w:type="dxa"/>
            <w:shd w:val="clear" w:color="auto" w:fill="F2F2F2" w:themeFill="background1" w:themeFillShade="F2"/>
            <w:vAlign w:val="center"/>
          </w:tcPr>
          <w:p w14:paraId="5A5C985D" w14:textId="56015AD3" w:rsidR="002908A2" w:rsidRPr="003B7015" w:rsidRDefault="00CD2955" w:rsidP="002908A2">
            <w:pPr>
              <w:rPr>
                <w:lang w:val="en-US" w:bidi="en-US"/>
              </w:rPr>
            </w:pPr>
            <w:r>
              <w:rPr>
                <w:lang w:val="en-US" w:bidi="en-US"/>
              </w:rPr>
              <w:t xml:space="preserve">Rhys Hancock </w:t>
            </w:r>
          </w:p>
        </w:tc>
        <w:tc>
          <w:tcPr>
            <w:tcW w:w="2459" w:type="dxa"/>
            <w:shd w:val="clear" w:color="auto" w:fill="F2F2F2" w:themeFill="background1" w:themeFillShade="F2"/>
            <w:vAlign w:val="center"/>
          </w:tcPr>
          <w:p w14:paraId="2D4E1568" w14:textId="059899D1" w:rsidR="002908A2" w:rsidRPr="003B7015" w:rsidRDefault="00CD2955" w:rsidP="002908A2">
            <w:pPr>
              <w:rPr>
                <w:lang w:val="en-US" w:bidi="en-US"/>
              </w:rPr>
            </w:pPr>
            <w:r>
              <w:rPr>
                <w:lang w:val="en-US" w:bidi="en-US"/>
              </w:rPr>
              <w:t>01/0</w:t>
            </w:r>
            <w:r w:rsidR="00DA2AB9">
              <w:rPr>
                <w:lang w:val="en-US" w:bidi="en-US"/>
              </w:rPr>
              <w:t>3</w:t>
            </w:r>
            <w:r>
              <w:rPr>
                <w:lang w:val="en-US" w:bidi="en-US"/>
              </w:rPr>
              <w:t>/202</w:t>
            </w:r>
            <w:r w:rsidR="00DA2AB9">
              <w:rPr>
                <w:lang w:val="en-US" w:bidi="en-US"/>
              </w:rPr>
              <w:t>7</w:t>
            </w:r>
          </w:p>
        </w:tc>
      </w:tr>
    </w:tbl>
    <w:p w14:paraId="0E4426A3" w14:textId="77777777" w:rsidR="00426F5A" w:rsidRDefault="00426F5A" w:rsidP="00426F5A">
      <w:pPr>
        <w:rPr>
          <w:lang w:val="en-US" w:bidi="en-US"/>
        </w:rPr>
      </w:pPr>
    </w:p>
    <w:p w14:paraId="7C01034D" w14:textId="46A04D55" w:rsidR="003B7015" w:rsidRDefault="003B7015" w:rsidP="003B7015">
      <w:pPr>
        <w:rPr>
          <w:lang w:val="en-US" w:bidi="en-US"/>
        </w:rPr>
      </w:pPr>
    </w:p>
    <w:p w14:paraId="0EC38156" w14:textId="7D457058" w:rsidR="00F539CB" w:rsidRDefault="00F539CB" w:rsidP="003B7015">
      <w:pPr>
        <w:rPr>
          <w:lang w:val="en-US" w:bidi="en-US"/>
        </w:rPr>
      </w:pPr>
    </w:p>
    <w:p w14:paraId="6BF3D155" w14:textId="6C349D40" w:rsidR="00F539CB" w:rsidRDefault="00F539CB" w:rsidP="003B7015">
      <w:pPr>
        <w:rPr>
          <w:lang w:val="en-US" w:bidi="en-US"/>
        </w:rPr>
      </w:pPr>
    </w:p>
    <w:p w14:paraId="3981845B" w14:textId="77777777" w:rsidR="00F539CB" w:rsidRDefault="00F539CB" w:rsidP="003B7015">
      <w:pPr>
        <w:rPr>
          <w:lang w:val="en-US" w:bidi="en-US"/>
        </w:rPr>
      </w:pPr>
    </w:p>
    <w:bookmarkStart w:id="0" w:name="_Toc34229860" w:displacedByCustomXml="next"/>
    <w:bookmarkStart w:id="1" w:name="_Toc121410201" w:displacedByCustomXml="next"/>
    <w:bookmarkStart w:id="2" w:name="_Toc532826259" w:displacedByCustomXml="next"/>
    <w:bookmarkStart w:id="3" w:name="_Toc444524159" w:displacedByCustomXml="next"/>
    <w:sdt>
      <w:sdtPr>
        <w:rPr>
          <w:rFonts w:ascii="Arial" w:eastAsiaTheme="minorEastAsia" w:hAnsi="Arial" w:cstheme="minorBidi"/>
          <w:color w:val="auto"/>
          <w:spacing w:val="0"/>
          <w:sz w:val="22"/>
          <w:szCs w:val="22"/>
          <w:lang w:val="en-GB" w:bidi="ar-SA"/>
        </w:rPr>
        <w:id w:val="-1091151470"/>
        <w:docPartObj>
          <w:docPartGallery w:val="Table of Contents"/>
          <w:docPartUnique/>
        </w:docPartObj>
      </w:sdtPr>
      <w:sdtEndPr>
        <w:rPr>
          <w:b/>
          <w:bCs/>
        </w:rPr>
      </w:sdtEndPr>
      <w:sdtContent>
        <w:p w14:paraId="390AD479" w14:textId="7305DA7A" w:rsidR="007A329A" w:rsidRPr="005433B4" w:rsidRDefault="002573BB" w:rsidP="005433B4">
          <w:pPr>
            <w:pStyle w:val="TOCHeading"/>
            <w:numPr>
              <w:ilvl w:val="0"/>
              <w:numId w:val="0"/>
            </w:numPr>
            <w:ind w:left="360"/>
          </w:pPr>
          <w:r>
            <w:t>Contents</w:t>
          </w:r>
          <w:r>
            <w:rPr>
              <w:rFonts w:asciiTheme="minorHAnsi" w:hAnsiTheme="minorHAnsi" w:cstheme="minorHAnsi"/>
              <w:i/>
              <w:iCs/>
              <w:sz w:val="24"/>
              <w:szCs w:val="20"/>
            </w:rPr>
            <w:fldChar w:fldCharType="begin"/>
          </w:r>
          <w:r>
            <w:instrText xml:space="preserve"> TOC \o "1-3" \h \z \u </w:instrText>
          </w:r>
          <w:r>
            <w:rPr>
              <w:rFonts w:asciiTheme="minorHAnsi" w:hAnsiTheme="minorHAnsi" w:cstheme="minorHAnsi"/>
              <w:i/>
              <w:iCs/>
              <w:sz w:val="24"/>
              <w:szCs w:val="20"/>
            </w:rPr>
            <w:fldChar w:fldCharType="separate"/>
          </w:r>
        </w:p>
        <w:p w14:paraId="6F85F5E7" w14:textId="766349A7" w:rsidR="007A329A" w:rsidRDefault="007A329A">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22899477" w:history="1">
            <w:r w:rsidRPr="00155B0B">
              <w:rPr>
                <w:rStyle w:val="Hyperlink"/>
                <w:noProof/>
                <w:lang w:val="en-US" w:bidi="en-US"/>
              </w:rPr>
              <w:t>Introduction</w:t>
            </w:r>
            <w:r>
              <w:rPr>
                <w:noProof/>
                <w:webHidden/>
              </w:rPr>
              <w:tab/>
            </w:r>
            <w:r>
              <w:rPr>
                <w:noProof/>
                <w:webHidden/>
              </w:rPr>
              <w:fldChar w:fldCharType="begin"/>
            </w:r>
            <w:r>
              <w:rPr>
                <w:noProof/>
                <w:webHidden/>
              </w:rPr>
              <w:instrText xml:space="preserve"> PAGEREF _Toc222899477 \h </w:instrText>
            </w:r>
            <w:r>
              <w:rPr>
                <w:noProof/>
                <w:webHidden/>
              </w:rPr>
            </w:r>
            <w:r>
              <w:rPr>
                <w:noProof/>
                <w:webHidden/>
              </w:rPr>
              <w:fldChar w:fldCharType="separate"/>
            </w:r>
            <w:r>
              <w:rPr>
                <w:noProof/>
                <w:webHidden/>
              </w:rPr>
              <w:t>3</w:t>
            </w:r>
            <w:r>
              <w:rPr>
                <w:noProof/>
                <w:webHidden/>
              </w:rPr>
              <w:fldChar w:fldCharType="end"/>
            </w:r>
          </w:hyperlink>
        </w:p>
        <w:p w14:paraId="013797DB" w14:textId="5587D2A6" w:rsidR="007A329A" w:rsidRDefault="007A329A">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22899478" w:history="1">
            <w:r w:rsidRPr="00155B0B">
              <w:rPr>
                <w:rStyle w:val="Hyperlink"/>
                <w:noProof/>
                <w:lang w:bidi="en-US"/>
              </w:rPr>
              <w:t>Definitions</w:t>
            </w:r>
            <w:r>
              <w:rPr>
                <w:noProof/>
                <w:webHidden/>
              </w:rPr>
              <w:tab/>
            </w:r>
            <w:r>
              <w:rPr>
                <w:noProof/>
                <w:webHidden/>
              </w:rPr>
              <w:fldChar w:fldCharType="begin"/>
            </w:r>
            <w:r>
              <w:rPr>
                <w:noProof/>
                <w:webHidden/>
              </w:rPr>
              <w:instrText xml:space="preserve"> PAGEREF _Toc222899478 \h </w:instrText>
            </w:r>
            <w:r>
              <w:rPr>
                <w:noProof/>
                <w:webHidden/>
              </w:rPr>
            </w:r>
            <w:r>
              <w:rPr>
                <w:noProof/>
                <w:webHidden/>
              </w:rPr>
              <w:fldChar w:fldCharType="separate"/>
            </w:r>
            <w:r>
              <w:rPr>
                <w:noProof/>
                <w:webHidden/>
              </w:rPr>
              <w:t>3</w:t>
            </w:r>
            <w:r>
              <w:rPr>
                <w:noProof/>
                <w:webHidden/>
              </w:rPr>
              <w:fldChar w:fldCharType="end"/>
            </w:r>
          </w:hyperlink>
        </w:p>
        <w:p w14:paraId="4CC966A1" w14:textId="313B4122" w:rsidR="007A329A" w:rsidRDefault="007A329A">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22899479" w:history="1">
            <w:r w:rsidRPr="00155B0B">
              <w:rPr>
                <w:rStyle w:val="Hyperlink"/>
                <w:noProof/>
              </w:rPr>
              <w:t>Associated Policy and National Guidance</w:t>
            </w:r>
            <w:r>
              <w:rPr>
                <w:noProof/>
                <w:webHidden/>
              </w:rPr>
              <w:tab/>
            </w:r>
            <w:r>
              <w:rPr>
                <w:noProof/>
                <w:webHidden/>
              </w:rPr>
              <w:fldChar w:fldCharType="begin"/>
            </w:r>
            <w:r>
              <w:rPr>
                <w:noProof/>
                <w:webHidden/>
              </w:rPr>
              <w:instrText xml:space="preserve"> PAGEREF _Toc222899479 \h </w:instrText>
            </w:r>
            <w:r>
              <w:rPr>
                <w:noProof/>
                <w:webHidden/>
              </w:rPr>
            </w:r>
            <w:r>
              <w:rPr>
                <w:noProof/>
                <w:webHidden/>
              </w:rPr>
              <w:fldChar w:fldCharType="separate"/>
            </w:r>
            <w:r>
              <w:rPr>
                <w:noProof/>
                <w:webHidden/>
              </w:rPr>
              <w:t>3</w:t>
            </w:r>
            <w:r>
              <w:rPr>
                <w:noProof/>
                <w:webHidden/>
              </w:rPr>
              <w:fldChar w:fldCharType="end"/>
            </w:r>
          </w:hyperlink>
        </w:p>
        <w:p w14:paraId="6572FF8F" w14:textId="00CE738E" w:rsidR="007A329A" w:rsidRDefault="007A329A">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22899480" w:history="1">
            <w:r w:rsidRPr="00155B0B">
              <w:rPr>
                <w:rStyle w:val="Hyperlink"/>
                <w:noProof/>
              </w:rPr>
              <w:t>Roles and responsibilities</w:t>
            </w:r>
            <w:r>
              <w:rPr>
                <w:noProof/>
                <w:webHidden/>
              </w:rPr>
              <w:tab/>
            </w:r>
            <w:r>
              <w:rPr>
                <w:noProof/>
                <w:webHidden/>
              </w:rPr>
              <w:fldChar w:fldCharType="begin"/>
            </w:r>
            <w:r>
              <w:rPr>
                <w:noProof/>
                <w:webHidden/>
              </w:rPr>
              <w:instrText xml:space="preserve"> PAGEREF _Toc222899480 \h </w:instrText>
            </w:r>
            <w:r>
              <w:rPr>
                <w:noProof/>
                <w:webHidden/>
              </w:rPr>
            </w:r>
            <w:r>
              <w:rPr>
                <w:noProof/>
                <w:webHidden/>
              </w:rPr>
              <w:fldChar w:fldCharType="separate"/>
            </w:r>
            <w:r>
              <w:rPr>
                <w:noProof/>
                <w:webHidden/>
              </w:rPr>
              <w:t>3</w:t>
            </w:r>
            <w:r>
              <w:rPr>
                <w:noProof/>
                <w:webHidden/>
              </w:rPr>
              <w:fldChar w:fldCharType="end"/>
            </w:r>
          </w:hyperlink>
        </w:p>
        <w:p w14:paraId="07C30AC9" w14:textId="5938ED8C" w:rsidR="007A329A" w:rsidRDefault="007A329A">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22899481" w:history="1">
            <w:r w:rsidRPr="00155B0B">
              <w:rPr>
                <w:rStyle w:val="Hyperlink"/>
                <w:noProof/>
              </w:rPr>
              <w:t>Objectives of the SOP</w:t>
            </w:r>
            <w:r>
              <w:rPr>
                <w:noProof/>
                <w:webHidden/>
              </w:rPr>
              <w:tab/>
            </w:r>
            <w:r>
              <w:rPr>
                <w:noProof/>
                <w:webHidden/>
              </w:rPr>
              <w:fldChar w:fldCharType="begin"/>
            </w:r>
            <w:r>
              <w:rPr>
                <w:noProof/>
                <w:webHidden/>
              </w:rPr>
              <w:instrText xml:space="preserve"> PAGEREF _Toc222899481 \h </w:instrText>
            </w:r>
            <w:r>
              <w:rPr>
                <w:noProof/>
                <w:webHidden/>
              </w:rPr>
            </w:r>
            <w:r>
              <w:rPr>
                <w:noProof/>
                <w:webHidden/>
              </w:rPr>
              <w:fldChar w:fldCharType="separate"/>
            </w:r>
            <w:r>
              <w:rPr>
                <w:noProof/>
                <w:webHidden/>
              </w:rPr>
              <w:t>4</w:t>
            </w:r>
            <w:r>
              <w:rPr>
                <w:noProof/>
                <w:webHidden/>
              </w:rPr>
              <w:fldChar w:fldCharType="end"/>
            </w:r>
          </w:hyperlink>
        </w:p>
        <w:p w14:paraId="608181D5" w14:textId="6705C605" w:rsidR="007A329A" w:rsidRDefault="007A329A">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22899482" w:history="1">
            <w:r w:rsidRPr="00155B0B">
              <w:rPr>
                <w:rStyle w:val="Hyperlink"/>
                <w:noProof/>
              </w:rPr>
              <w:t>The Standard Operating Procedure</w:t>
            </w:r>
            <w:r>
              <w:rPr>
                <w:noProof/>
                <w:webHidden/>
              </w:rPr>
              <w:tab/>
            </w:r>
            <w:r>
              <w:rPr>
                <w:noProof/>
                <w:webHidden/>
              </w:rPr>
              <w:fldChar w:fldCharType="begin"/>
            </w:r>
            <w:r>
              <w:rPr>
                <w:noProof/>
                <w:webHidden/>
              </w:rPr>
              <w:instrText xml:space="preserve"> PAGEREF _Toc222899482 \h </w:instrText>
            </w:r>
            <w:r>
              <w:rPr>
                <w:noProof/>
                <w:webHidden/>
              </w:rPr>
            </w:r>
            <w:r>
              <w:rPr>
                <w:noProof/>
                <w:webHidden/>
              </w:rPr>
              <w:fldChar w:fldCharType="separate"/>
            </w:r>
            <w:r>
              <w:rPr>
                <w:noProof/>
                <w:webHidden/>
              </w:rPr>
              <w:t>4</w:t>
            </w:r>
            <w:r>
              <w:rPr>
                <w:noProof/>
                <w:webHidden/>
              </w:rPr>
              <w:fldChar w:fldCharType="end"/>
            </w:r>
          </w:hyperlink>
        </w:p>
        <w:p w14:paraId="635EA6C9" w14:textId="5A20490A" w:rsidR="007A329A" w:rsidRDefault="007A329A">
          <w:pPr>
            <w:pStyle w:val="TOC3"/>
            <w:tabs>
              <w:tab w:val="right" w:leader="dot" w:pos="9346"/>
            </w:tabs>
            <w:rPr>
              <w:rFonts w:eastAsiaTheme="minorEastAsia" w:cstheme="minorBidi"/>
              <w:noProof/>
              <w:kern w:val="2"/>
              <w:sz w:val="24"/>
              <w:szCs w:val="24"/>
              <w:lang w:eastAsia="en-GB"/>
              <w14:ligatures w14:val="standardContextual"/>
            </w:rPr>
          </w:pPr>
          <w:hyperlink w:anchor="_Toc222899483" w:history="1">
            <w:r w:rsidRPr="00155B0B">
              <w:rPr>
                <w:rStyle w:val="Hyperlink"/>
                <w:noProof/>
              </w:rPr>
              <w:t>Hosts – How to perform Handwashing Awareness</w:t>
            </w:r>
            <w:r>
              <w:rPr>
                <w:noProof/>
                <w:webHidden/>
              </w:rPr>
              <w:tab/>
            </w:r>
            <w:r>
              <w:rPr>
                <w:noProof/>
                <w:webHidden/>
              </w:rPr>
              <w:fldChar w:fldCharType="begin"/>
            </w:r>
            <w:r>
              <w:rPr>
                <w:noProof/>
                <w:webHidden/>
              </w:rPr>
              <w:instrText xml:space="preserve"> PAGEREF _Toc222899483 \h </w:instrText>
            </w:r>
            <w:r>
              <w:rPr>
                <w:noProof/>
                <w:webHidden/>
              </w:rPr>
            </w:r>
            <w:r>
              <w:rPr>
                <w:noProof/>
                <w:webHidden/>
              </w:rPr>
              <w:fldChar w:fldCharType="separate"/>
            </w:r>
            <w:r>
              <w:rPr>
                <w:noProof/>
                <w:webHidden/>
              </w:rPr>
              <w:t>4</w:t>
            </w:r>
            <w:r>
              <w:rPr>
                <w:noProof/>
                <w:webHidden/>
              </w:rPr>
              <w:fldChar w:fldCharType="end"/>
            </w:r>
          </w:hyperlink>
        </w:p>
        <w:p w14:paraId="41316821" w14:textId="2261C744" w:rsidR="007A329A" w:rsidRDefault="007A329A">
          <w:pPr>
            <w:pStyle w:val="TOC3"/>
            <w:tabs>
              <w:tab w:val="right" w:leader="dot" w:pos="9346"/>
            </w:tabs>
            <w:rPr>
              <w:rFonts w:eastAsiaTheme="minorEastAsia" w:cstheme="minorBidi"/>
              <w:noProof/>
              <w:kern w:val="2"/>
              <w:sz w:val="24"/>
              <w:szCs w:val="24"/>
              <w:lang w:eastAsia="en-GB"/>
              <w14:ligatures w14:val="standardContextual"/>
            </w:rPr>
          </w:pPr>
          <w:hyperlink w:anchor="_Toc222899484" w:history="1">
            <w:r w:rsidRPr="00155B0B">
              <w:rPr>
                <w:rStyle w:val="Hyperlink"/>
                <w:noProof/>
              </w:rPr>
              <w:t>Hosts – How to record the Handwashing Awareness Audit</w:t>
            </w:r>
            <w:r>
              <w:rPr>
                <w:noProof/>
                <w:webHidden/>
              </w:rPr>
              <w:tab/>
            </w:r>
            <w:r>
              <w:rPr>
                <w:noProof/>
                <w:webHidden/>
              </w:rPr>
              <w:fldChar w:fldCharType="begin"/>
            </w:r>
            <w:r>
              <w:rPr>
                <w:noProof/>
                <w:webHidden/>
              </w:rPr>
              <w:instrText xml:space="preserve"> PAGEREF _Toc222899484 \h </w:instrText>
            </w:r>
            <w:r>
              <w:rPr>
                <w:noProof/>
                <w:webHidden/>
              </w:rPr>
            </w:r>
            <w:r>
              <w:rPr>
                <w:noProof/>
                <w:webHidden/>
              </w:rPr>
              <w:fldChar w:fldCharType="separate"/>
            </w:r>
            <w:r>
              <w:rPr>
                <w:noProof/>
                <w:webHidden/>
              </w:rPr>
              <w:t>6</w:t>
            </w:r>
            <w:r>
              <w:rPr>
                <w:noProof/>
                <w:webHidden/>
              </w:rPr>
              <w:fldChar w:fldCharType="end"/>
            </w:r>
          </w:hyperlink>
        </w:p>
        <w:p w14:paraId="1F747E2D" w14:textId="042598C3" w:rsidR="007A329A" w:rsidRDefault="007A329A">
          <w:pPr>
            <w:pStyle w:val="TOC3"/>
            <w:tabs>
              <w:tab w:val="right" w:leader="dot" w:pos="9346"/>
            </w:tabs>
            <w:rPr>
              <w:rFonts w:eastAsiaTheme="minorEastAsia" w:cstheme="minorBidi"/>
              <w:noProof/>
              <w:kern w:val="2"/>
              <w:sz w:val="24"/>
              <w:szCs w:val="24"/>
              <w:lang w:eastAsia="en-GB"/>
              <w14:ligatures w14:val="standardContextual"/>
            </w:rPr>
          </w:pPr>
          <w:hyperlink w:anchor="_Toc222899485" w:history="1">
            <w:r w:rsidRPr="00155B0B">
              <w:rPr>
                <w:rStyle w:val="Hyperlink"/>
                <w:noProof/>
              </w:rPr>
              <w:t>Clinicians</w:t>
            </w:r>
            <w:r>
              <w:rPr>
                <w:noProof/>
                <w:webHidden/>
              </w:rPr>
              <w:tab/>
            </w:r>
            <w:r>
              <w:rPr>
                <w:noProof/>
                <w:webHidden/>
              </w:rPr>
              <w:fldChar w:fldCharType="begin"/>
            </w:r>
            <w:r>
              <w:rPr>
                <w:noProof/>
                <w:webHidden/>
              </w:rPr>
              <w:instrText xml:space="preserve"> PAGEREF _Toc222899485 \h </w:instrText>
            </w:r>
            <w:r>
              <w:rPr>
                <w:noProof/>
                <w:webHidden/>
              </w:rPr>
            </w:r>
            <w:r>
              <w:rPr>
                <w:noProof/>
                <w:webHidden/>
              </w:rPr>
              <w:fldChar w:fldCharType="separate"/>
            </w:r>
            <w:r>
              <w:rPr>
                <w:noProof/>
                <w:webHidden/>
              </w:rPr>
              <w:t>8</w:t>
            </w:r>
            <w:r>
              <w:rPr>
                <w:noProof/>
                <w:webHidden/>
              </w:rPr>
              <w:fldChar w:fldCharType="end"/>
            </w:r>
          </w:hyperlink>
        </w:p>
        <w:p w14:paraId="53194310" w14:textId="1AC7E3BE" w:rsidR="007A329A" w:rsidRDefault="007A329A">
          <w:pPr>
            <w:pStyle w:val="TOC3"/>
            <w:tabs>
              <w:tab w:val="right" w:leader="dot" w:pos="9346"/>
            </w:tabs>
            <w:rPr>
              <w:rFonts w:eastAsiaTheme="minorEastAsia" w:cstheme="minorBidi"/>
              <w:noProof/>
              <w:kern w:val="2"/>
              <w:sz w:val="24"/>
              <w:szCs w:val="24"/>
              <w:lang w:eastAsia="en-GB"/>
              <w14:ligatures w14:val="standardContextual"/>
            </w:rPr>
          </w:pPr>
          <w:hyperlink w:anchor="_Toc222899486" w:history="1">
            <w:r w:rsidRPr="00155B0B">
              <w:rPr>
                <w:rStyle w:val="Hyperlink"/>
                <w:noProof/>
              </w:rPr>
              <w:t>Governance and Reporting</w:t>
            </w:r>
            <w:r>
              <w:rPr>
                <w:noProof/>
                <w:webHidden/>
              </w:rPr>
              <w:tab/>
            </w:r>
            <w:r>
              <w:rPr>
                <w:noProof/>
                <w:webHidden/>
              </w:rPr>
              <w:fldChar w:fldCharType="begin"/>
            </w:r>
            <w:r>
              <w:rPr>
                <w:noProof/>
                <w:webHidden/>
              </w:rPr>
              <w:instrText xml:space="preserve"> PAGEREF _Toc222899486 \h </w:instrText>
            </w:r>
            <w:r>
              <w:rPr>
                <w:noProof/>
                <w:webHidden/>
              </w:rPr>
            </w:r>
            <w:r>
              <w:rPr>
                <w:noProof/>
                <w:webHidden/>
              </w:rPr>
              <w:fldChar w:fldCharType="separate"/>
            </w:r>
            <w:r>
              <w:rPr>
                <w:noProof/>
                <w:webHidden/>
              </w:rPr>
              <w:t>9</w:t>
            </w:r>
            <w:r>
              <w:rPr>
                <w:noProof/>
                <w:webHidden/>
              </w:rPr>
              <w:fldChar w:fldCharType="end"/>
            </w:r>
          </w:hyperlink>
        </w:p>
        <w:p w14:paraId="0B2E97EE" w14:textId="0CD1AF6A" w:rsidR="007A329A" w:rsidRDefault="007A329A">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22899487" w:history="1">
            <w:r w:rsidRPr="00155B0B">
              <w:rPr>
                <w:rStyle w:val="Hyperlink"/>
                <w:noProof/>
              </w:rPr>
              <w:t>Version Control</w:t>
            </w:r>
            <w:r>
              <w:rPr>
                <w:noProof/>
                <w:webHidden/>
              </w:rPr>
              <w:tab/>
            </w:r>
            <w:r>
              <w:rPr>
                <w:noProof/>
                <w:webHidden/>
              </w:rPr>
              <w:fldChar w:fldCharType="begin"/>
            </w:r>
            <w:r>
              <w:rPr>
                <w:noProof/>
                <w:webHidden/>
              </w:rPr>
              <w:instrText xml:space="preserve"> PAGEREF _Toc222899487 \h </w:instrText>
            </w:r>
            <w:r>
              <w:rPr>
                <w:noProof/>
                <w:webHidden/>
              </w:rPr>
            </w:r>
            <w:r>
              <w:rPr>
                <w:noProof/>
                <w:webHidden/>
              </w:rPr>
              <w:fldChar w:fldCharType="separate"/>
            </w:r>
            <w:r>
              <w:rPr>
                <w:noProof/>
                <w:webHidden/>
              </w:rPr>
              <w:t>11</w:t>
            </w:r>
            <w:r>
              <w:rPr>
                <w:noProof/>
                <w:webHidden/>
              </w:rPr>
              <w:fldChar w:fldCharType="end"/>
            </w:r>
          </w:hyperlink>
        </w:p>
        <w:p w14:paraId="503670F9" w14:textId="15873425" w:rsidR="002573BB" w:rsidRDefault="002573BB">
          <w:r>
            <w:rPr>
              <w:b/>
              <w:bCs/>
              <w:noProof/>
            </w:rPr>
            <w:fldChar w:fldCharType="end"/>
          </w:r>
        </w:p>
      </w:sdtContent>
    </w:sdt>
    <w:p w14:paraId="5F45DDF6" w14:textId="14AF9DD3" w:rsidR="002573BB" w:rsidRDefault="002573BB">
      <w:r>
        <w:br w:type="page"/>
      </w:r>
    </w:p>
    <w:p w14:paraId="5B10501D" w14:textId="77777777" w:rsidR="00715193" w:rsidRPr="00AE0C8F" w:rsidRDefault="00715193" w:rsidP="00D81622">
      <w:pPr>
        <w:pStyle w:val="Heading2"/>
        <w:rPr>
          <w:lang w:val="en-US" w:bidi="en-US"/>
        </w:rPr>
      </w:pPr>
      <w:bookmarkStart w:id="4" w:name="_Toc222777354"/>
      <w:bookmarkStart w:id="5" w:name="_Toc222899477"/>
      <w:bookmarkEnd w:id="3"/>
      <w:bookmarkEnd w:id="2"/>
      <w:bookmarkEnd w:id="1"/>
      <w:bookmarkEnd w:id="0"/>
      <w:r w:rsidRPr="00AE0C8F">
        <w:rPr>
          <w:lang w:val="en-US" w:bidi="en-US"/>
        </w:rPr>
        <w:lastRenderedPageBreak/>
        <w:t>Introduction</w:t>
      </w:r>
      <w:bookmarkEnd w:id="4"/>
      <w:bookmarkEnd w:id="5"/>
    </w:p>
    <w:p w14:paraId="1BDE4320" w14:textId="0A9B812B" w:rsidR="00715193" w:rsidRPr="00AE0C8F" w:rsidRDefault="00715193" w:rsidP="00D81622">
      <w:r>
        <w:t>BrisDoc is firmly committed to deliver</w:t>
      </w:r>
      <w:r w:rsidR="00236AB9">
        <w:t>ing</w:t>
      </w:r>
      <w:r>
        <w:t xml:space="preserve"> the highest possible standard of Infection Prevention Control (IPC) that is both safe and clinically effective </w:t>
      </w:r>
      <w:r w:rsidR="005433B4">
        <w:t xml:space="preserve">for </w:t>
      </w:r>
      <w:r>
        <w:t xml:space="preserve">all our patients, staff, and community.  </w:t>
      </w:r>
    </w:p>
    <w:p w14:paraId="081EF67F" w14:textId="4813E8D6" w:rsidR="00995AEC" w:rsidRPr="00995AEC" w:rsidRDefault="00995AEC" w:rsidP="00995AEC">
      <w:r>
        <w:t xml:space="preserve">Patients, Clinicians and Operations staff are put at potential risk of developing a healthcare-associated infection with contaminated hands. Hand hygiene is considered a primary measure for reducing the risk of transmitting infection among patients and health care personnel. It is the </w:t>
      </w:r>
      <w:r w:rsidR="00E00E1E">
        <w:t>simplest</w:t>
      </w:r>
      <w:r>
        <w:t xml:space="preserve"> but most effective way of preventing infection and the spread of disease.</w:t>
      </w:r>
    </w:p>
    <w:p w14:paraId="08FDF20A" w14:textId="2CB549C7" w:rsidR="00995AEC" w:rsidRPr="00AE0C8F" w:rsidRDefault="014853B5" w:rsidP="7D299558">
      <w:pPr>
        <w:spacing w:line="257" w:lineRule="auto"/>
      </w:pPr>
      <w:r w:rsidRPr="7D299558">
        <w:rPr>
          <w:rFonts w:eastAsia="Arial" w:cs="Arial"/>
        </w:rPr>
        <w:t>The Handwashing Awareness Audit SOP explain</w:t>
      </w:r>
      <w:r w:rsidR="005433B4">
        <w:rPr>
          <w:rFonts w:eastAsia="Arial" w:cs="Arial"/>
        </w:rPr>
        <w:t>s</w:t>
      </w:r>
      <w:r w:rsidRPr="7D299558">
        <w:rPr>
          <w:rFonts w:eastAsia="Arial" w:cs="Arial"/>
        </w:rPr>
        <w:t xml:space="preserve"> the process required f</w:t>
      </w:r>
      <w:r w:rsidR="00613ED7">
        <w:rPr>
          <w:rFonts w:eastAsia="Arial" w:cs="Arial"/>
        </w:rPr>
        <w:t>or</w:t>
      </w:r>
      <w:r w:rsidRPr="7D299558">
        <w:rPr>
          <w:rFonts w:eastAsia="Arial" w:cs="Arial"/>
        </w:rPr>
        <w:t xml:space="preserve"> Operational Hosts, all face to face Clinicians and Governance</w:t>
      </w:r>
      <w:r w:rsidR="005433B4">
        <w:rPr>
          <w:rFonts w:eastAsia="Arial" w:cs="Arial"/>
        </w:rPr>
        <w:t xml:space="preserve"> teams</w:t>
      </w:r>
      <w:r w:rsidRPr="7D299558">
        <w:rPr>
          <w:rFonts w:eastAsia="Arial" w:cs="Arial"/>
        </w:rPr>
        <w:t>.</w:t>
      </w:r>
      <w:r>
        <w:t xml:space="preserve"> </w:t>
      </w:r>
      <w:r w:rsidR="5B7BC2C4">
        <w:t xml:space="preserve">The SOP </w:t>
      </w:r>
      <w:r w:rsidR="3DC83C98">
        <w:t>includes</w:t>
      </w:r>
      <w:r w:rsidR="0B8A3F5A">
        <w:t xml:space="preserve"> awareness of the correct techniques of handwashing, the importance of good hand hygiene as well as how to record each encounter of handwashing and monitor the data to ensure the organisation is delivering on its </w:t>
      </w:r>
      <w:r w:rsidR="005433B4">
        <w:t xml:space="preserve">hand-washing </w:t>
      </w:r>
      <w:r w:rsidR="0B8A3F5A">
        <w:t>goals.</w:t>
      </w:r>
    </w:p>
    <w:p w14:paraId="5EBA553E" w14:textId="77777777" w:rsidR="005433B4" w:rsidRPr="00AE0C8F" w:rsidRDefault="005433B4" w:rsidP="005433B4">
      <w:pPr>
        <w:pStyle w:val="Heading2"/>
      </w:pPr>
      <w:bookmarkStart w:id="6" w:name="_Toc222777355"/>
      <w:bookmarkStart w:id="7" w:name="_Toc222899478"/>
      <w:r>
        <w:t>Objectives of the SOP</w:t>
      </w:r>
    </w:p>
    <w:p w14:paraId="2D65225C" w14:textId="77777777" w:rsidR="005433B4" w:rsidRPr="00AE0C8F" w:rsidRDefault="005433B4" w:rsidP="005433B4">
      <w:pPr>
        <w:numPr>
          <w:ilvl w:val="0"/>
          <w:numId w:val="2"/>
        </w:numPr>
        <w:spacing w:after="0"/>
        <w:rPr>
          <w:rFonts w:cs="Arial"/>
        </w:rPr>
      </w:pPr>
      <w:r w:rsidRPr="00AE0C8F">
        <w:rPr>
          <w:rFonts w:cs="Arial"/>
        </w:rPr>
        <w:t>Increase the awareness about the importance of hand hygiene within the organisation</w:t>
      </w:r>
      <w:r>
        <w:rPr>
          <w:rFonts w:cs="Arial"/>
        </w:rPr>
        <w:t xml:space="preserve"> and share awareness of the new process through the Development Hub</w:t>
      </w:r>
      <w:r w:rsidRPr="00AE0C8F">
        <w:rPr>
          <w:rFonts w:cs="Arial"/>
        </w:rPr>
        <w:t xml:space="preserve">. </w:t>
      </w:r>
    </w:p>
    <w:p w14:paraId="1BE40069" w14:textId="77777777" w:rsidR="005433B4" w:rsidRPr="00AE0C8F" w:rsidRDefault="005433B4" w:rsidP="005433B4">
      <w:pPr>
        <w:numPr>
          <w:ilvl w:val="0"/>
          <w:numId w:val="2"/>
        </w:numPr>
        <w:spacing w:after="0"/>
        <w:rPr>
          <w:rFonts w:cs="Arial"/>
        </w:rPr>
      </w:pPr>
      <w:r w:rsidRPr="7D299558">
        <w:rPr>
          <w:rFonts w:cs="Arial"/>
        </w:rPr>
        <w:t>Improve hand washing techniques among the clinicians, including the importance of a ‘bare below the elbow’ culture</w:t>
      </w:r>
    </w:p>
    <w:p w14:paraId="14F07F95" w14:textId="77777777" w:rsidR="005433B4" w:rsidRPr="00AE0C8F" w:rsidRDefault="005433B4" w:rsidP="005433B4">
      <w:pPr>
        <w:numPr>
          <w:ilvl w:val="0"/>
          <w:numId w:val="2"/>
        </w:numPr>
        <w:spacing w:after="0"/>
        <w:rPr>
          <w:rFonts w:cs="Arial"/>
        </w:rPr>
      </w:pPr>
      <w:r w:rsidRPr="7D299558">
        <w:rPr>
          <w:rFonts w:cs="Arial"/>
        </w:rPr>
        <w:t xml:space="preserve">Encourage compliance </w:t>
      </w:r>
      <w:r>
        <w:rPr>
          <w:rFonts w:cs="Arial"/>
        </w:rPr>
        <w:t>with</w:t>
      </w:r>
      <w:r w:rsidRPr="7D299558">
        <w:rPr>
          <w:rFonts w:cs="Arial"/>
        </w:rPr>
        <w:t xml:space="preserve"> the Handwashing Awareness Audit for Operational and Clinical staff </w:t>
      </w:r>
    </w:p>
    <w:p w14:paraId="695B3CE3" w14:textId="77777777" w:rsidR="005433B4" w:rsidRDefault="005433B4" w:rsidP="005433B4">
      <w:pPr>
        <w:numPr>
          <w:ilvl w:val="0"/>
          <w:numId w:val="2"/>
        </w:numPr>
        <w:spacing w:after="0"/>
        <w:rPr>
          <w:rFonts w:cs="Arial"/>
        </w:rPr>
      </w:pPr>
      <w:r w:rsidRPr="7D299558">
        <w:rPr>
          <w:rFonts w:cs="Arial"/>
        </w:rPr>
        <w:t>Aim for organisational goal of 95% compliance of Handwashing Awareness Audit</w:t>
      </w:r>
      <w:r>
        <w:rPr>
          <w:rFonts w:cs="Arial"/>
        </w:rPr>
        <w:t xml:space="preserve"> which considers attrition and recruitment of patient facing clinical staff</w:t>
      </w:r>
    </w:p>
    <w:p w14:paraId="6C3BAE6C" w14:textId="77777777" w:rsidR="005433B4" w:rsidRPr="00AE0C8F" w:rsidRDefault="005433B4" w:rsidP="005433B4">
      <w:pPr>
        <w:numPr>
          <w:ilvl w:val="0"/>
          <w:numId w:val="2"/>
        </w:numPr>
        <w:spacing w:after="0"/>
        <w:rPr>
          <w:rFonts w:cs="Arial"/>
        </w:rPr>
      </w:pPr>
      <w:r>
        <w:rPr>
          <w:rFonts w:cs="Arial"/>
        </w:rPr>
        <w:t>To fulfil our contractual obligations and report on monthly Handwashing Awareness Audit data</w:t>
      </w:r>
    </w:p>
    <w:p w14:paraId="02B7AD29" w14:textId="77777777" w:rsidR="00715193" w:rsidRPr="00AE0C8F" w:rsidRDefault="00715193" w:rsidP="00D81622">
      <w:pPr>
        <w:pStyle w:val="Heading2"/>
        <w:rPr>
          <w:lang w:bidi="en-US"/>
        </w:rPr>
      </w:pPr>
      <w:r w:rsidRPr="7D299558">
        <w:rPr>
          <w:lang w:bidi="en-US"/>
        </w:rPr>
        <w:t>Definitions</w:t>
      </w:r>
      <w:bookmarkEnd w:id="6"/>
      <w:bookmarkEnd w:id="7"/>
      <w:r w:rsidRPr="7D299558">
        <w:rPr>
          <w:lang w:bidi="en-US"/>
        </w:rPr>
        <w:t xml:space="preserve"> </w:t>
      </w:r>
    </w:p>
    <w:p w14:paraId="5D940D11" w14:textId="057CE01E" w:rsidR="38232A32" w:rsidRDefault="38232A32" w:rsidP="7D299558">
      <w:pPr>
        <w:spacing w:line="257" w:lineRule="auto"/>
      </w:pPr>
      <w:r w:rsidRPr="7D299558">
        <w:rPr>
          <w:rFonts w:eastAsia="Arial" w:cs="Arial"/>
          <w:b/>
          <w:bCs/>
        </w:rPr>
        <w:t>Hand hygiene:</w:t>
      </w:r>
      <w:r w:rsidRPr="7D299558">
        <w:rPr>
          <w:rFonts w:eastAsia="Arial" w:cs="Arial"/>
        </w:rPr>
        <w:t xml:space="preserve"> The purpose of hand hygiene is to remove or destroy any pathogenic microorganism. This prevents microorganisms being transferred to other people protecting individual</w:t>
      </w:r>
      <w:r w:rsidR="005433B4">
        <w:rPr>
          <w:rFonts w:eastAsia="Arial" w:cs="Arial"/>
        </w:rPr>
        <w:t>s</w:t>
      </w:r>
      <w:r w:rsidRPr="7D299558">
        <w:rPr>
          <w:rFonts w:eastAsia="Arial" w:cs="Arial"/>
        </w:rPr>
        <w:t>.  This can be achieved with a good hand-washing technique.</w:t>
      </w:r>
    </w:p>
    <w:p w14:paraId="0BC588C5" w14:textId="77777777" w:rsidR="00715193" w:rsidRDefault="00715193" w:rsidP="00D81622">
      <w:r w:rsidRPr="00AE0C8F">
        <w:rPr>
          <w:b/>
        </w:rPr>
        <w:t>Infection prevention and control:</w:t>
      </w:r>
      <w:r w:rsidRPr="00AE0C8F">
        <w:t xml:space="preserve"> Infection prevention and control (IPC) is a practical, evidence-based approach preventing patients and health workers from being harmed by avoidable infections.</w:t>
      </w:r>
    </w:p>
    <w:p w14:paraId="33F1BC70" w14:textId="65A065E5" w:rsidR="009C16AA" w:rsidRDefault="009C16AA" w:rsidP="009C16AA">
      <w:pPr>
        <w:pStyle w:val="Heading2"/>
      </w:pPr>
      <w:bookmarkStart w:id="8" w:name="_Toc222899479"/>
      <w:r>
        <w:t>Associated Policy and National Guidance</w:t>
      </w:r>
      <w:bookmarkEnd w:id="8"/>
    </w:p>
    <w:p w14:paraId="6D62D3D5" w14:textId="1A0DC8FF" w:rsidR="009C16AA" w:rsidRPr="00AE0C8F" w:rsidRDefault="009C16AA" w:rsidP="00D81622">
      <w:r>
        <w:t>This SOP is to</w:t>
      </w:r>
      <w:r w:rsidR="00E00E1E">
        <w:t xml:space="preserve"> be</w:t>
      </w:r>
      <w:r>
        <w:t xml:space="preserve"> read in conjunction with </w:t>
      </w:r>
      <w:hyperlink r:id="rId12" w:history="1">
        <w:r w:rsidRPr="005667EB">
          <w:rPr>
            <w:rStyle w:val="Hyperlink"/>
          </w:rPr>
          <w:t>Brisdoc Infection Prevention</w:t>
        </w:r>
        <w:r w:rsidR="005667EB" w:rsidRPr="005667EB">
          <w:rPr>
            <w:rStyle w:val="Hyperlink"/>
          </w:rPr>
          <w:t xml:space="preserve"> and Control</w:t>
        </w:r>
        <w:r w:rsidRPr="005667EB">
          <w:rPr>
            <w:rStyle w:val="Hyperlink"/>
          </w:rPr>
          <w:t xml:space="preserve"> Policy</w:t>
        </w:r>
      </w:hyperlink>
      <w:r>
        <w:t xml:space="preserve"> and </w:t>
      </w:r>
      <w:hyperlink r:id="rId13" w:history="1">
        <w:r w:rsidR="005667EB" w:rsidRPr="005667EB">
          <w:rPr>
            <w:rStyle w:val="Hyperlink"/>
          </w:rPr>
          <w:t>National Infection Prevention and Control guidance</w:t>
        </w:r>
      </w:hyperlink>
      <w:r w:rsidR="005667EB">
        <w:t>.</w:t>
      </w:r>
    </w:p>
    <w:p w14:paraId="341C9BF3" w14:textId="77777777" w:rsidR="00715193" w:rsidRPr="00AE0C8F" w:rsidRDefault="00715193" w:rsidP="00D81622">
      <w:pPr>
        <w:pStyle w:val="Heading2"/>
      </w:pPr>
      <w:bookmarkStart w:id="9" w:name="_Toc503798098"/>
      <w:bookmarkStart w:id="10" w:name="_Toc532826265"/>
      <w:bookmarkStart w:id="11" w:name="_Toc121410207"/>
      <w:bookmarkStart w:id="12" w:name="_Toc222777356"/>
      <w:bookmarkStart w:id="13" w:name="_Toc222899480"/>
      <w:r w:rsidRPr="00AE0C8F">
        <w:lastRenderedPageBreak/>
        <w:t>R</w:t>
      </w:r>
      <w:bookmarkEnd w:id="9"/>
      <w:bookmarkEnd w:id="10"/>
      <w:bookmarkEnd w:id="11"/>
      <w:r w:rsidRPr="00AE0C8F">
        <w:t>oles and responsibilities</w:t>
      </w:r>
      <w:bookmarkEnd w:id="12"/>
      <w:bookmarkEnd w:id="13"/>
    </w:p>
    <w:p w14:paraId="7A680311" w14:textId="6A56BC70" w:rsidR="005524DE" w:rsidRDefault="00715193" w:rsidP="00D81622">
      <w:pPr>
        <w:rPr>
          <w:lang w:val="en-US" w:bidi="en-US"/>
        </w:rPr>
      </w:pPr>
      <w:r w:rsidRPr="7D299558">
        <w:rPr>
          <w:b/>
          <w:bCs/>
          <w:lang w:val="en-US" w:bidi="en-US"/>
        </w:rPr>
        <w:t>Hosts</w:t>
      </w:r>
      <w:r w:rsidR="4A147F78" w:rsidRPr="7D299558">
        <w:rPr>
          <w:b/>
          <w:bCs/>
          <w:lang w:val="en-US" w:bidi="en-US"/>
        </w:rPr>
        <w:t xml:space="preserve"> </w:t>
      </w:r>
      <w:r w:rsidR="00613ED7">
        <w:rPr>
          <w:lang w:val="en-US" w:bidi="en-US"/>
        </w:rPr>
        <w:t>will</w:t>
      </w:r>
      <w:r w:rsidRPr="7D299558">
        <w:rPr>
          <w:lang w:val="en-US" w:bidi="en-US"/>
        </w:rPr>
        <w:t xml:space="preserve"> </w:t>
      </w:r>
      <w:r w:rsidR="49E134E1" w:rsidRPr="7D299558">
        <w:rPr>
          <w:lang w:val="en-US" w:bidi="en-US"/>
        </w:rPr>
        <w:t xml:space="preserve">access </w:t>
      </w:r>
      <w:r w:rsidR="005524DE" w:rsidRPr="7D299558">
        <w:rPr>
          <w:lang w:val="en-US" w:bidi="en-US"/>
        </w:rPr>
        <w:t xml:space="preserve">the development </w:t>
      </w:r>
      <w:r w:rsidR="00B40297" w:rsidRPr="7D299558">
        <w:rPr>
          <w:lang w:val="en-US" w:bidi="en-US"/>
        </w:rPr>
        <w:t xml:space="preserve">hub </w:t>
      </w:r>
      <w:r w:rsidR="00613ED7">
        <w:rPr>
          <w:lang w:val="en-US" w:bidi="en-US"/>
        </w:rPr>
        <w:t xml:space="preserve">whilst on shift </w:t>
      </w:r>
      <w:r w:rsidR="02691831" w:rsidRPr="7D299558">
        <w:rPr>
          <w:lang w:val="en-US" w:bidi="en-US"/>
        </w:rPr>
        <w:t>to</w:t>
      </w:r>
      <w:r w:rsidR="00B40297" w:rsidRPr="7D299558">
        <w:rPr>
          <w:lang w:val="en-US" w:bidi="en-US"/>
        </w:rPr>
        <w:t xml:space="preserve"> </w:t>
      </w:r>
      <w:r w:rsidR="005524DE" w:rsidRPr="7D299558">
        <w:rPr>
          <w:lang w:val="en-US" w:bidi="en-US"/>
        </w:rPr>
        <w:t xml:space="preserve">identify </w:t>
      </w:r>
      <w:r w:rsidR="00B40297" w:rsidRPr="7D299558">
        <w:rPr>
          <w:lang w:val="en-US" w:bidi="en-US"/>
        </w:rPr>
        <w:t>any</w:t>
      </w:r>
      <w:r w:rsidR="005524DE" w:rsidRPr="7D299558">
        <w:rPr>
          <w:lang w:val="en-US" w:bidi="en-US"/>
        </w:rPr>
        <w:t xml:space="preserve"> clinician</w:t>
      </w:r>
      <w:r w:rsidR="0F7322AD" w:rsidRPr="7D299558">
        <w:rPr>
          <w:lang w:val="en-US" w:bidi="en-US"/>
        </w:rPr>
        <w:t xml:space="preserve"> at a Treatment Centre</w:t>
      </w:r>
      <w:r w:rsidR="005524DE" w:rsidRPr="7D299558">
        <w:rPr>
          <w:lang w:val="en-US" w:bidi="en-US"/>
        </w:rPr>
        <w:t xml:space="preserve"> who </w:t>
      </w:r>
      <w:r w:rsidR="15190367" w:rsidRPr="7D299558">
        <w:rPr>
          <w:lang w:val="en-US" w:bidi="en-US"/>
        </w:rPr>
        <w:t>needs</w:t>
      </w:r>
      <w:r w:rsidR="00B40297" w:rsidRPr="7D299558">
        <w:rPr>
          <w:lang w:val="en-US" w:bidi="en-US"/>
        </w:rPr>
        <w:t xml:space="preserve"> </w:t>
      </w:r>
      <w:r w:rsidR="005524DE" w:rsidRPr="7D299558">
        <w:rPr>
          <w:lang w:val="en-US" w:bidi="en-US"/>
        </w:rPr>
        <w:t>a</w:t>
      </w:r>
      <w:r w:rsidR="7C6A1E58" w:rsidRPr="7D299558">
        <w:rPr>
          <w:lang w:val="en-US" w:bidi="en-US"/>
        </w:rPr>
        <w:t>n annual</w:t>
      </w:r>
      <w:r w:rsidR="005524DE" w:rsidRPr="7D299558">
        <w:rPr>
          <w:lang w:val="en-US" w:bidi="en-US"/>
        </w:rPr>
        <w:t xml:space="preserve"> handwashing audit. </w:t>
      </w:r>
      <w:r w:rsidR="00B40297" w:rsidRPr="7D299558">
        <w:rPr>
          <w:lang w:val="en-US" w:bidi="en-US"/>
        </w:rPr>
        <w:t>This should then be completed and recorded against the competency check ‘</w:t>
      </w:r>
      <w:r w:rsidR="34D6E60D" w:rsidRPr="7D299558">
        <w:rPr>
          <w:lang w:val="en-US" w:bidi="en-US"/>
        </w:rPr>
        <w:t>H</w:t>
      </w:r>
      <w:r w:rsidR="00B40297" w:rsidRPr="7D299558">
        <w:rPr>
          <w:lang w:val="en-US" w:bidi="en-US"/>
        </w:rPr>
        <w:t xml:space="preserve">andwashing </w:t>
      </w:r>
      <w:r w:rsidR="5203FBEB" w:rsidRPr="7D299558">
        <w:rPr>
          <w:lang w:val="en-US" w:bidi="en-US"/>
        </w:rPr>
        <w:t>A</w:t>
      </w:r>
      <w:r w:rsidR="00B40297" w:rsidRPr="7D299558">
        <w:rPr>
          <w:lang w:val="en-US" w:bidi="en-US"/>
        </w:rPr>
        <w:t>udit’.</w:t>
      </w:r>
    </w:p>
    <w:p w14:paraId="1858AB08" w14:textId="1179FE90" w:rsidR="00715193" w:rsidRPr="00AE0C8F" w:rsidRDefault="42B7DB39" w:rsidP="00D81622">
      <w:pPr>
        <w:rPr>
          <w:lang w:val="en-US" w:bidi="en-US"/>
        </w:rPr>
      </w:pPr>
      <w:r w:rsidRPr="7D299558">
        <w:rPr>
          <w:b/>
          <w:bCs/>
          <w:lang w:val="en-US" w:bidi="en-US"/>
        </w:rPr>
        <w:t>Clinicians</w:t>
      </w:r>
      <w:r w:rsidR="00715193" w:rsidRPr="7D299558">
        <w:rPr>
          <w:lang w:val="en-US" w:bidi="en-US"/>
        </w:rPr>
        <w:t xml:space="preserve"> are expected to </w:t>
      </w:r>
      <w:r w:rsidR="00B40297" w:rsidRPr="7D299558">
        <w:rPr>
          <w:lang w:val="en-US" w:bidi="en-US"/>
        </w:rPr>
        <w:t xml:space="preserve">fully comply with hand hygiene guidance set out in the IPC policy and undertake </w:t>
      </w:r>
      <w:r w:rsidR="1A94B036" w:rsidRPr="7D299558">
        <w:rPr>
          <w:lang w:val="en-US" w:bidi="en-US"/>
        </w:rPr>
        <w:t xml:space="preserve">a </w:t>
      </w:r>
      <w:r w:rsidR="00B40297" w:rsidRPr="7D299558">
        <w:rPr>
          <w:lang w:val="en-US" w:bidi="en-US"/>
        </w:rPr>
        <w:t xml:space="preserve">handwashing audit once every 12 months. </w:t>
      </w:r>
      <w:r w:rsidR="00613ED7">
        <w:rPr>
          <w:lang w:val="en-US" w:bidi="en-US"/>
        </w:rPr>
        <w:t xml:space="preserve"> The episode of handwashing will be recorded on the Development Hub.</w:t>
      </w:r>
    </w:p>
    <w:p w14:paraId="7A2A4F33" w14:textId="5CAE02F7" w:rsidR="006873CF" w:rsidRPr="00AE0C8F" w:rsidRDefault="00715193" w:rsidP="7D299558">
      <w:pPr>
        <w:rPr>
          <w:lang w:val="en-US" w:bidi="en-US"/>
        </w:rPr>
      </w:pPr>
      <w:r w:rsidRPr="7D299558">
        <w:rPr>
          <w:b/>
          <w:bCs/>
          <w:lang w:val="en-US" w:bidi="en-US"/>
        </w:rPr>
        <w:t xml:space="preserve">IPC </w:t>
      </w:r>
      <w:proofErr w:type="gramStart"/>
      <w:r w:rsidRPr="7D299558">
        <w:rPr>
          <w:b/>
          <w:bCs/>
          <w:lang w:val="en-US" w:bidi="en-US"/>
        </w:rPr>
        <w:t>Lead</w:t>
      </w:r>
      <w:proofErr w:type="gramEnd"/>
      <w:r w:rsidR="41C172EB" w:rsidRPr="7D299558">
        <w:rPr>
          <w:b/>
          <w:bCs/>
          <w:lang w:val="en-US" w:bidi="en-US"/>
        </w:rPr>
        <w:t xml:space="preserve"> </w:t>
      </w:r>
      <w:r w:rsidRPr="7D299558">
        <w:rPr>
          <w:lang w:val="en-US" w:bidi="en-US"/>
        </w:rPr>
        <w:t>is expected to guide and support hosts and clinicians to follow IPC guidelines and be responsible for maintaining the IPC standards in each base</w:t>
      </w:r>
      <w:r w:rsidR="005667EB">
        <w:rPr>
          <w:lang w:val="en-US" w:bidi="en-US"/>
        </w:rPr>
        <w:t xml:space="preserve"> including Handwashing awareness</w:t>
      </w:r>
      <w:r w:rsidRPr="7D299558">
        <w:rPr>
          <w:lang w:val="en-US" w:bidi="en-US"/>
        </w:rPr>
        <w:t>.</w:t>
      </w:r>
      <w:r w:rsidR="157892D4" w:rsidRPr="7D299558">
        <w:rPr>
          <w:lang w:val="en-US" w:bidi="en-US"/>
        </w:rPr>
        <w:t xml:space="preserve">  The </w:t>
      </w:r>
      <w:r w:rsidRPr="7D299558">
        <w:rPr>
          <w:lang w:val="en-US" w:bidi="en-US"/>
        </w:rPr>
        <w:t xml:space="preserve">IPC Lead </w:t>
      </w:r>
      <w:r w:rsidR="6124A24B" w:rsidRPr="7D299558">
        <w:rPr>
          <w:lang w:val="en-US" w:bidi="en-US"/>
        </w:rPr>
        <w:t xml:space="preserve">will </w:t>
      </w:r>
      <w:r w:rsidR="005667EB">
        <w:rPr>
          <w:lang w:val="en-US" w:bidi="en-US"/>
        </w:rPr>
        <w:t xml:space="preserve">monitor and report on the Handwashing Awareness Audit and will be actively working with Operational and Clinical teams to ensure that we achieve the target compliance.  </w:t>
      </w:r>
    </w:p>
    <w:p w14:paraId="27715A8D" w14:textId="44A88B6C" w:rsidR="006873CF" w:rsidRPr="00AE0C8F" w:rsidRDefault="009C16AA" w:rsidP="00D81622">
      <w:pPr>
        <w:rPr>
          <w:lang w:val="en-US" w:bidi="en-US"/>
        </w:rPr>
      </w:pPr>
      <w:r w:rsidRPr="009C657D">
        <w:rPr>
          <w:b/>
          <w:bCs/>
          <w:lang w:val="en-US" w:bidi="en-US"/>
        </w:rPr>
        <w:t xml:space="preserve">Operational </w:t>
      </w:r>
      <w:r w:rsidR="00172DD6">
        <w:rPr>
          <w:b/>
          <w:bCs/>
          <w:lang w:val="en-US" w:bidi="en-US"/>
        </w:rPr>
        <w:t>Team</w:t>
      </w:r>
      <w:r>
        <w:rPr>
          <w:lang w:val="en-US" w:bidi="en-US"/>
        </w:rPr>
        <w:t xml:space="preserve"> </w:t>
      </w:r>
      <w:r w:rsidR="005667EB">
        <w:rPr>
          <w:lang w:val="en-US" w:bidi="en-US"/>
        </w:rPr>
        <w:t>will be running reports monthly of the Handwashing Awareness Audit and liaise with the Clinical Admin Team and the IPC Lead.</w:t>
      </w:r>
    </w:p>
    <w:p w14:paraId="28496C36" w14:textId="77777777" w:rsidR="00715193" w:rsidRPr="00AE0C8F" w:rsidRDefault="00715193" w:rsidP="00D81622">
      <w:pPr>
        <w:pStyle w:val="Heading2"/>
      </w:pPr>
      <w:bookmarkStart w:id="14" w:name="_Toc222777358"/>
      <w:bookmarkStart w:id="15" w:name="_Toc222899482"/>
      <w:r>
        <w:t>The Standard Operating Procedure</w:t>
      </w:r>
      <w:bookmarkEnd w:id="14"/>
      <w:bookmarkEnd w:id="15"/>
    </w:p>
    <w:p w14:paraId="0627C94B" w14:textId="296D8ACA" w:rsidR="00ED635C" w:rsidRDefault="56963C2F" w:rsidP="7D299558">
      <w:pPr>
        <w:pStyle w:val="Heading3"/>
      </w:pPr>
      <w:bookmarkStart w:id="16" w:name="_Toc222899483"/>
      <w:r>
        <w:t>Hosts</w:t>
      </w:r>
      <w:r w:rsidR="7A27952D">
        <w:t xml:space="preserve"> </w:t>
      </w:r>
    </w:p>
    <w:p w14:paraId="5DBD09F0" w14:textId="234416B4" w:rsidR="56963C2F" w:rsidRDefault="7A27952D" w:rsidP="7D299558">
      <w:pPr>
        <w:pStyle w:val="Heading3"/>
      </w:pPr>
      <w:r>
        <w:t>How to perform Handwashing Awareness</w:t>
      </w:r>
      <w:bookmarkEnd w:id="16"/>
    </w:p>
    <w:p w14:paraId="60C5D6A2" w14:textId="77777777" w:rsidR="00ED635C" w:rsidRDefault="00ED635C" w:rsidP="004F7965">
      <w:pPr>
        <w:rPr>
          <w:rFonts w:asciiTheme="minorHAnsi" w:hAnsiTheme="minorHAnsi"/>
          <w:color w:val="000000" w:themeColor="text1"/>
          <w:sz w:val="24"/>
          <w:szCs w:val="24"/>
        </w:rPr>
      </w:pPr>
      <w:r w:rsidRPr="7D299558">
        <w:rPr>
          <w:rFonts w:asciiTheme="minorHAnsi" w:hAnsiTheme="minorHAnsi"/>
          <w:color w:val="000000" w:themeColor="text1"/>
          <w:sz w:val="24"/>
          <w:szCs w:val="24"/>
        </w:rPr>
        <w:t>The Handwashing training kit is available at each Treatment Centre and comprises of Glitter Bug potion and an Ultraviolet (UV) torch.</w:t>
      </w:r>
    </w:p>
    <w:p w14:paraId="3B19035E" w14:textId="2C4BD743" w:rsidR="7A27952D" w:rsidRPr="00ED635C" w:rsidRDefault="7A27952D" w:rsidP="00ED635C">
      <w:pPr>
        <w:rPr>
          <w:b/>
          <w:bCs/>
        </w:rPr>
      </w:pPr>
      <w:r>
        <w:rPr>
          <w:noProof/>
        </w:rPr>
        <w:drawing>
          <wp:inline distT="0" distB="0" distL="0" distR="0" wp14:anchorId="69FE01A2" wp14:editId="6FCE57C0">
            <wp:extent cx="2145665" cy="2145665"/>
            <wp:effectExtent l="0" t="0" r="6985" b="6985"/>
            <wp:docPr id="1993015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pic:spPr>
                </pic:pic>
              </a:graphicData>
            </a:graphic>
          </wp:inline>
        </w:drawing>
      </w:r>
      <w:r>
        <w:t xml:space="preserve"> </w:t>
      </w:r>
      <w:r w:rsidRPr="7D299558">
        <w:rPr>
          <w:b/>
          <w:bCs/>
          <w:color w:val="C00000"/>
        </w:rPr>
        <w:t>Glitter</w:t>
      </w:r>
      <w:r w:rsidR="6168B9AB" w:rsidRPr="7D299558">
        <w:rPr>
          <w:b/>
          <w:bCs/>
          <w:color w:val="C00000"/>
        </w:rPr>
        <w:t xml:space="preserve"> </w:t>
      </w:r>
      <w:r w:rsidRPr="7D299558">
        <w:rPr>
          <w:b/>
          <w:bCs/>
          <w:color w:val="C00000"/>
        </w:rPr>
        <w:t>Bug Potion and UV torch.</w:t>
      </w:r>
    </w:p>
    <w:p w14:paraId="0753948C" w14:textId="3932C2B0" w:rsidR="7A27952D" w:rsidRDefault="7A27952D" w:rsidP="7D299558">
      <w:pPr>
        <w:pStyle w:val="Heading4"/>
        <w:rPr>
          <w:rFonts w:asciiTheme="minorHAnsi" w:hAnsiTheme="minorHAnsi" w:cstheme="minorBidi"/>
          <w:color w:val="000000" w:themeColor="text1"/>
          <w:szCs w:val="24"/>
        </w:rPr>
      </w:pPr>
      <w:r>
        <w:t xml:space="preserve"> </w:t>
      </w:r>
    </w:p>
    <w:p w14:paraId="5E45688D" w14:textId="51D4F379" w:rsidR="1C56BD26" w:rsidRPr="00ED635C" w:rsidRDefault="1C56BD26" w:rsidP="7D299558">
      <w:pPr>
        <w:pStyle w:val="Heading4"/>
        <w:rPr>
          <w:sz w:val="28"/>
          <w:szCs w:val="28"/>
        </w:rPr>
      </w:pPr>
      <w:r w:rsidRPr="00ED635C">
        <w:rPr>
          <w:sz w:val="28"/>
          <w:szCs w:val="28"/>
        </w:rPr>
        <w:t>How to use the Handwashing Kits</w:t>
      </w:r>
    </w:p>
    <w:p w14:paraId="0F74CEDD" w14:textId="6746622F" w:rsidR="00B36120" w:rsidRDefault="00D25B7A" w:rsidP="00D25B7A">
      <w:pPr>
        <w:numPr>
          <w:ilvl w:val="0"/>
          <w:numId w:val="6"/>
        </w:numPr>
        <w:spacing w:after="0"/>
      </w:pPr>
      <w:r w:rsidRPr="7D299558">
        <w:rPr>
          <w:rFonts w:asciiTheme="minorHAnsi" w:hAnsiTheme="minorHAnsi"/>
        </w:rPr>
        <w:t xml:space="preserve">Encourage clinicians to </w:t>
      </w:r>
      <w:r>
        <w:t xml:space="preserve">watch the video below for more information on how to perform handwashing </w:t>
      </w:r>
      <w:hyperlink r:id="rId15" w:history="1">
        <w:r w:rsidR="00B36120" w:rsidRPr="00305C5D">
          <w:rPr>
            <w:rStyle w:val="Hyperlink"/>
          </w:rPr>
          <w:t>https://www.radar-brisdoc.co.uk/knowledgebase/hand-washing-audit-guide/</w:t>
        </w:r>
      </w:hyperlink>
    </w:p>
    <w:p w14:paraId="31306DD3" w14:textId="766829B2" w:rsidR="00D25B7A" w:rsidRPr="00D25B7A" w:rsidRDefault="00B36120" w:rsidP="00D25B7A">
      <w:pPr>
        <w:numPr>
          <w:ilvl w:val="0"/>
          <w:numId w:val="6"/>
        </w:numPr>
        <w:spacing w:after="0"/>
      </w:pPr>
      <w:r>
        <w:rPr>
          <w:rFonts w:asciiTheme="minorHAnsi" w:hAnsiTheme="minorHAnsi"/>
        </w:rPr>
        <w:t xml:space="preserve">Refer to </w:t>
      </w:r>
      <w:r w:rsidR="00D25B7A" w:rsidRPr="000F1BA0">
        <w:rPr>
          <w:rFonts w:asciiTheme="minorHAnsi" w:hAnsiTheme="minorHAnsi"/>
        </w:rPr>
        <w:t xml:space="preserve">Appendix </w:t>
      </w:r>
      <w:r w:rsidR="00D25B7A">
        <w:rPr>
          <w:rFonts w:asciiTheme="minorHAnsi" w:hAnsiTheme="minorHAnsi"/>
        </w:rPr>
        <w:t>One</w:t>
      </w:r>
      <w:r w:rsidR="00D25B7A">
        <w:t>.</w:t>
      </w:r>
    </w:p>
    <w:p w14:paraId="260667FE" w14:textId="2E97F968" w:rsidR="3F702596" w:rsidRDefault="3F702596" w:rsidP="7D299558">
      <w:pPr>
        <w:numPr>
          <w:ilvl w:val="0"/>
          <w:numId w:val="6"/>
        </w:numPr>
        <w:spacing w:after="0"/>
        <w:rPr>
          <w:rFonts w:asciiTheme="minorHAnsi" w:hAnsiTheme="minorHAnsi"/>
        </w:rPr>
      </w:pPr>
      <w:r w:rsidRPr="7D299558">
        <w:rPr>
          <w:rFonts w:asciiTheme="minorHAnsi" w:hAnsiTheme="minorHAnsi"/>
        </w:rPr>
        <w:t xml:space="preserve">The </w:t>
      </w:r>
      <w:r w:rsidR="678B0DE0" w:rsidRPr="7D299558">
        <w:rPr>
          <w:rFonts w:asciiTheme="minorHAnsi" w:hAnsiTheme="minorHAnsi"/>
        </w:rPr>
        <w:t xml:space="preserve">Host </w:t>
      </w:r>
      <w:r w:rsidR="00432A4C">
        <w:rPr>
          <w:rFonts w:asciiTheme="minorHAnsi" w:hAnsiTheme="minorHAnsi"/>
        </w:rPr>
        <w:t>should</w:t>
      </w:r>
      <w:r w:rsidR="00432A4C" w:rsidRPr="7D299558">
        <w:rPr>
          <w:rFonts w:asciiTheme="minorHAnsi" w:hAnsiTheme="minorHAnsi"/>
        </w:rPr>
        <w:t xml:space="preserve"> </w:t>
      </w:r>
      <w:r w:rsidR="678B0DE0" w:rsidRPr="7D299558">
        <w:rPr>
          <w:rFonts w:asciiTheme="minorHAnsi" w:hAnsiTheme="minorHAnsi"/>
        </w:rPr>
        <w:t xml:space="preserve">request </w:t>
      </w:r>
      <w:r w:rsidR="7A27952D" w:rsidRPr="7D299558">
        <w:rPr>
          <w:rFonts w:asciiTheme="minorHAnsi" w:hAnsiTheme="minorHAnsi"/>
        </w:rPr>
        <w:t xml:space="preserve">the clinician rub the </w:t>
      </w:r>
      <w:r w:rsidR="2C51B3CE" w:rsidRPr="7D299558">
        <w:rPr>
          <w:rFonts w:asciiTheme="minorHAnsi" w:hAnsiTheme="minorHAnsi"/>
        </w:rPr>
        <w:t>Glitter Bug p</w:t>
      </w:r>
      <w:r w:rsidR="7A27952D" w:rsidRPr="7D299558">
        <w:rPr>
          <w:rFonts w:asciiTheme="minorHAnsi" w:hAnsiTheme="minorHAnsi"/>
        </w:rPr>
        <w:t xml:space="preserve">otion </w:t>
      </w:r>
      <w:r w:rsidR="6AEA4657" w:rsidRPr="7D299558">
        <w:rPr>
          <w:rFonts w:asciiTheme="minorHAnsi" w:hAnsiTheme="minorHAnsi"/>
        </w:rPr>
        <w:t xml:space="preserve">all over their </w:t>
      </w:r>
      <w:r w:rsidR="7A27952D" w:rsidRPr="7D299558">
        <w:rPr>
          <w:rFonts w:asciiTheme="minorHAnsi" w:hAnsiTheme="minorHAnsi"/>
        </w:rPr>
        <w:t>hands</w:t>
      </w:r>
      <w:r w:rsidR="723B090A" w:rsidRPr="7D299558">
        <w:rPr>
          <w:rFonts w:asciiTheme="minorHAnsi" w:hAnsiTheme="minorHAnsi"/>
        </w:rPr>
        <w:t>, including fingers and wrists</w:t>
      </w:r>
      <w:r w:rsidR="7A27952D" w:rsidRPr="7D299558">
        <w:rPr>
          <w:rFonts w:asciiTheme="minorHAnsi" w:hAnsiTheme="minorHAnsi"/>
        </w:rPr>
        <w:t xml:space="preserve">. </w:t>
      </w:r>
      <w:r w:rsidR="162BD0A9" w:rsidRPr="7D299558">
        <w:rPr>
          <w:rFonts w:asciiTheme="minorHAnsi" w:hAnsiTheme="minorHAnsi"/>
        </w:rPr>
        <w:t xml:space="preserve"> </w:t>
      </w:r>
      <w:r w:rsidR="00452825">
        <w:rPr>
          <w:rFonts w:asciiTheme="minorHAnsi" w:hAnsiTheme="minorHAnsi"/>
        </w:rPr>
        <w:t xml:space="preserve">The </w:t>
      </w:r>
      <w:r w:rsidR="162BD0A9" w:rsidRPr="7D299558">
        <w:rPr>
          <w:rFonts w:asciiTheme="minorHAnsi" w:hAnsiTheme="minorHAnsi"/>
        </w:rPr>
        <w:t xml:space="preserve">Host </w:t>
      </w:r>
      <w:r w:rsidR="00452825">
        <w:rPr>
          <w:rFonts w:asciiTheme="minorHAnsi" w:hAnsiTheme="minorHAnsi"/>
        </w:rPr>
        <w:t xml:space="preserve">then </w:t>
      </w:r>
      <w:r w:rsidR="162BD0A9" w:rsidRPr="7D299558">
        <w:rPr>
          <w:rFonts w:asciiTheme="minorHAnsi" w:hAnsiTheme="minorHAnsi"/>
        </w:rPr>
        <w:t>shine</w:t>
      </w:r>
      <w:r w:rsidR="00432A4C">
        <w:rPr>
          <w:rFonts w:asciiTheme="minorHAnsi" w:hAnsiTheme="minorHAnsi"/>
        </w:rPr>
        <w:t>s</w:t>
      </w:r>
      <w:r w:rsidR="162BD0A9" w:rsidRPr="7D299558">
        <w:rPr>
          <w:rFonts w:asciiTheme="minorHAnsi" w:hAnsiTheme="minorHAnsi"/>
        </w:rPr>
        <w:t xml:space="preserve"> the </w:t>
      </w:r>
      <w:r w:rsidR="7A27952D" w:rsidRPr="7D299558">
        <w:rPr>
          <w:rFonts w:asciiTheme="minorHAnsi" w:hAnsiTheme="minorHAnsi"/>
        </w:rPr>
        <w:t xml:space="preserve">UV torch </w:t>
      </w:r>
      <w:r w:rsidR="59F1E6F5" w:rsidRPr="7D299558">
        <w:rPr>
          <w:rFonts w:asciiTheme="minorHAnsi" w:hAnsiTheme="minorHAnsi"/>
        </w:rPr>
        <w:t xml:space="preserve">on the </w:t>
      </w:r>
      <w:r w:rsidR="4B68B97F" w:rsidRPr="7D299558">
        <w:rPr>
          <w:rFonts w:asciiTheme="minorHAnsi" w:hAnsiTheme="minorHAnsi"/>
        </w:rPr>
        <w:t>clinician's</w:t>
      </w:r>
      <w:r w:rsidR="068E7FEA" w:rsidRPr="7D299558">
        <w:rPr>
          <w:rFonts w:asciiTheme="minorHAnsi" w:hAnsiTheme="minorHAnsi"/>
        </w:rPr>
        <w:t xml:space="preserve"> </w:t>
      </w:r>
      <w:r w:rsidR="59F1E6F5" w:rsidRPr="7D299558">
        <w:rPr>
          <w:rFonts w:asciiTheme="minorHAnsi" w:hAnsiTheme="minorHAnsi"/>
        </w:rPr>
        <w:t xml:space="preserve">hands </w:t>
      </w:r>
      <w:r w:rsidR="7A27952D" w:rsidRPr="7D299558">
        <w:rPr>
          <w:rFonts w:asciiTheme="minorHAnsi" w:hAnsiTheme="minorHAnsi"/>
        </w:rPr>
        <w:t>to show the glitter</w:t>
      </w:r>
      <w:r w:rsidR="7BCE65E1" w:rsidRPr="7D299558">
        <w:rPr>
          <w:rFonts w:asciiTheme="minorHAnsi" w:hAnsiTheme="minorHAnsi"/>
        </w:rPr>
        <w:t xml:space="preserve"> which in this instance is acting as ‘bugs’ on the </w:t>
      </w:r>
      <w:r w:rsidR="26CB1268" w:rsidRPr="7D299558">
        <w:rPr>
          <w:rFonts w:asciiTheme="minorHAnsi" w:hAnsiTheme="minorHAnsi"/>
        </w:rPr>
        <w:t>clinician's</w:t>
      </w:r>
      <w:r w:rsidR="7BCE65E1" w:rsidRPr="7D299558">
        <w:rPr>
          <w:rFonts w:asciiTheme="minorHAnsi" w:hAnsiTheme="minorHAnsi"/>
        </w:rPr>
        <w:t xml:space="preserve"> </w:t>
      </w:r>
      <w:r w:rsidR="40893102" w:rsidRPr="7D299558">
        <w:rPr>
          <w:rFonts w:asciiTheme="minorHAnsi" w:hAnsiTheme="minorHAnsi"/>
        </w:rPr>
        <w:t xml:space="preserve">‘dirty’ </w:t>
      </w:r>
      <w:r w:rsidR="7BCE65E1" w:rsidRPr="7D299558">
        <w:rPr>
          <w:rFonts w:asciiTheme="minorHAnsi" w:hAnsiTheme="minorHAnsi"/>
        </w:rPr>
        <w:t xml:space="preserve">hands.  </w:t>
      </w:r>
    </w:p>
    <w:p w14:paraId="6D471332" w14:textId="1747E885" w:rsidR="7A27952D" w:rsidRDefault="7A27952D" w:rsidP="7D299558">
      <w:pPr>
        <w:numPr>
          <w:ilvl w:val="0"/>
          <w:numId w:val="6"/>
        </w:numPr>
        <w:spacing w:after="0"/>
        <w:rPr>
          <w:rFonts w:asciiTheme="minorHAnsi" w:hAnsiTheme="minorHAnsi"/>
        </w:rPr>
      </w:pPr>
      <w:r w:rsidRPr="7D299558">
        <w:rPr>
          <w:rFonts w:asciiTheme="minorHAnsi" w:hAnsiTheme="minorHAnsi"/>
        </w:rPr>
        <w:lastRenderedPageBreak/>
        <w:t xml:space="preserve">The </w:t>
      </w:r>
      <w:r w:rsidR="54E083AB" w:rsidRPr="7D299558">
        <w:rPr>
          <w:rFonts w:asciiTheme="minorHAnsi" w:hAnsiTheme="minorHAnsi"/>
        </w:rPr>
        <w:t xml:space="preserve">clinician then commences their handwashing using the correct </w:t>
      </w:r>
      <w:hyperlink r:id="rId16">
        <w:r w:rsidR="372598C4" w:rsidRPr="7D299558">
          <w:rPr>
            <w:rStyle w:val="Hyperlink"/>
            <w:rFonts w:asciiTheme="minorHAnsi" w:hAnsiTheme="minorHAnsi"/>
          </w:rPr>
          <w:t>handwashing techniques</w:t>
        </w:r>
      </w:hyperlink>
      <w:r w:rsidR="372598C4" w:rsidRPr="7D299558">
        <w:rPr>
          <w:rFonts w:asciiTheme="minorHAnsi" w:hAnsiTheme="minorHAnsi"/>
        </w:rPr>
        <w:t xml:space="preserve"> </w:t>
      </w:r>
      <w:r w:rsidR="54E083AB" w:rsidRPr="7D299558">
        <w:rPr>
          <w:rFonts w:asciiTheme="minorHAnsi" w:hAnsiTheme="minorHAnsi"/>
        </w:rPr>
        <w:t>including drying the hands.</w:t>
      </w:r>
      <w:r w:rsidRPr="7D299558">
        <w:rPr>
          <w:rFonts w:asciiTheme="minorHAnsi" w:hAnsiTheme="minorHAnsi"/>
        </w:rPr>
        <w:t xml:space="preserve"> </w:t>
      </w:r>
      <w:r w:rsidR="00C63C8B">
        <w:rPr>
          <w:rFonts w:asciiTheme="minorHAnsi" w:hAnsiTheme="minorHAnsi"/>
        </w:rPr>
        <w:t>See Appendix Two for a full list of instructions.</w:t>
      </w:r>
    </w:p>
    <w:p w14:paraId="7C14E8C7" w14:textId="3CAFF2B6" w:rsidR="6BDCC017" w:rsidRDefault="6BDCC017" w:rsidP="7D299558">
      <w:pPr>
        <w:numPr>
          <w:ilvl w:val="0"/>
          <w:numId w:val="6"/>
        </w:numPr>
        <w:spacing w:after="0"/>
        <w:rPr>
          <w:rFonts w:asciiTheme="minorHAnsi" w:hAnsiTheme="minorHAnsi"/>
        </w:rPr>
      </w:pPr>
      <w:r w:rsidRPr="7D299558">
        <w:rPr>
          <w:rFonts w:asciiTheme="minorHAnsi" w:hAnsiTheme="minorHAnsi"/>
        </w:rPr>
        <w:t xml:space="preserve">The Host </w:t>
      </w:r>
      <w:r w:rsidR="00432A4C">
        <w:rPr>
          <w:rFonts w:asciiTheme="minorHAnsi" w:hAnsiTheme="minorHAnsi"/>
        </w:rPr>
        <w:t>then</w:t>
      </w:r>
      <w:r w:rsidR="00432A4C" w:rsidRPr="7D299558">
        <w:rPr>
          <w:rFonts w:asciiTheme="minorHAnsi" w:hAnsiTheme="minorHAnsi"/>
        </w:rPr>
        <w:t xml:space="preserve"> </w:t>
      </w:r>
      <w:r w:rsidR="00452825">
        <w:rPr>
          <w:rFonts w:asciiTheme="minorHAnsi" w:hAnsiTheme="minorHAnsi"/>
        </w:rPr>
        <w:t>shine</w:t>
      </w:r>
      <w:r w:rsidR="00432A4C">
        <w:rPr>
          <w:rFonts w:asciiTheme="minorHAnsi" w:hAnsiTheme="minorHAnsi"/>
        </w:rPr>
        <w:t>s</w:t>
      </w:r>
      <w:r w:rsidRPr="7D299558">
        <w:rPr>
          <w:rFonts w:asciiTheme="minorHAnsi" w:hAnsiTheme="minorHAnsi"/>
        </w:rPr>
        <w:t xml:space="preserve"> the </w:t>
      </w:r>
      <w:r w:rsidR="7A27952D" w:rsidRPr="7D299558">
        <w:rPr>
          <w:rFonts w:asciiTheme="minorHAnsi" w:hAnsiTheme="minorHAnsi"/>
        </w:rPr>
        <w:t xml:space="preserve">UV torch </w:t>
      </w:r>
      <w:r w:rsidR="5A03645D" w:rsidRPr="7D299558">
        <w:rPr>
          <w:rFonts w:asciiTheme="minorHAnsi" w:hAnsiTheme="minorHAnsi"/>
        </w:rPr>
        <w:t xml:space="preserve">again </w:t>
      </w:r>
      <w:r w:rsidR="57BA2A7A" w:rsidRPr="7D299558">
        <w:rPr>
          <w:rFonts w:asciiTheme="minorHAnsi" w:hAnsiTheme="minorHAnsi"/>
        </w:rPr>
        <w:t>on the Clinicians ‘clean’ hands</w:t>
      </w:r>
      <w:r w:rsidR="00452825">
        <w:rPr>
          <w:rFonts w:asciiTheme="minorHAnsi" w:hAnsiTheme="minorHAnsi"/>
        </w:rPr>
        <w:t>.  An</w:t>
      </w:r>
      <w:r w:rsidR="7A27952D" w:rsidRPr="7D299558">
        <w:rPr>
          <w:rFonts w:asciiTheme="minorHAnsi" w:hAnsiTheme="minorHAnsi"/>
        </w:rPr>
        <w:t xml:space="preserve">y areas not washed properly will </w:t>
      </w:r>
      <w:r w:rsidR="4B6C88F1" w:rsidRPr="7D299558">
        <w:rPr>
          <w:rFonts w:asciiTheme="minorHAnsi" w:hAnsiTheme="minorHAnsi"/>
        </w:rPr>
        <w:t xml:space="preserve">continue to </w:t>
      </w:r>
      <w:r w:rsidR="7A27952D" w:rsidRPr="7D299558">
        <w:rPr>
          <w:rFonts w:asciiTheme="minorHAnsi" w:hAnsiTheme="minorHAnsi"/>
        </w:rPr>
        <w:t>glitter</w:t>
      </w:r>
      <w:r w:rsidR="03EB1A50" w:rsidRPr="7D299558">
        <w:rPr>
          <w:rFonts w:asciiTheme="minorHAnsi" w:hAnsiTheme="minorHAnsi"/>
        </w:rPr>
        <w:t xml:space="preserve"> and </w:t>
      </w:r>
      <w:r w:rsidR="00452825">
        <w:rPr>
          <w:rFonts w:asciiTheme="minorHAnsi" w:hAnsiTheme="minorHAnsi"/>
        </w:rPr>
        <w:t xml:space="preserve">will </w:t>
      </w:r>
      <w:r w:rsidR="03EB1A50" w:rsidRPr="7D299558">
        <w:rPr>
          <w:rFonts w:asciiTheme="minorHAnsi" w:hAnsiTheme="minorHAnsi"/>
        </w:rPr>
        <w:t>possibly need an improved handwashing technique as this is</w:t>
      </w:r>
      <w:r w:rsidR="7A27952D" w:rsidRPr="7D299558">
        <w:rPr>
          <w:rFonts w:asciiTheme="minorHAnsi" w:hAnsiTheme="minorHAnsi"/>
        </w:rPr>
        <w:t xml:space="preserve"> where </w:t>
      </w:r>
      <w:r w:rsidR="00613ED7">
        <w:rPr>
          <w:rFonts w:asciiTheme="minorHAnsi" w:hAnsiTheme="minorHAnsi"/>
        </w:rPr>
        <w:t xml:space="preserve">potential </w:t>
      </w:r>
      <w:r w:rsidR="7A27952D" w:rsidRPr="7D299558">
        <w:rPr>
          <w:rFonts w:asciiTheme="minorHAnsi" w:hAnsiTheme="minorHAnsi"/>
        </w:rPr>
        <w:t xml:space="preserve">germs could </w:t>
      </w:r>
      <w:r w:rsidR="1EF6BBA4" w:rsidRPr="7D299558">
        <w:rPr>
          <w:rFonts w:asciiTheme="minorHAnsi" w:hAnsiTheme="minorHAnsi"/>
        </w:rPr>
        <w:t>reside.</w:t>
      </w:r>
    </w:p>
    <w:p w14:paraId="5B975FBE" w14:textId="77777777" w:rsidR="0071600B" w:rsidRDefault="3C9D3B43" w:rsidP="7D299558">
      <w:pPr>
        <w:pStyle w:val="Heading3"/>
      </w:pPr>
      <w:bookmarkStart w:id="17" w:name="_Toc222899484"/>
      <w:r>
        <w:t>Hosts</w:t>
      </w:r>
    </w:p>
    <w:p w14:paraId="726BB301" w14:textId="55849D67" w:rsidR="3C9D3B43" w:rsidRDefault="3C9D3B43" w:rsidP="7D299558">
      <w:pPr>
        <w:pStyle w:val="Heading3"/>
      </w:pPr>
      <w:r>
        <w:t>How to record the Handwashing Awareness Audit</w:t>
      </w:r>
      <w:bookmarkEnd w:id="17"/>
    </w:p>
    <w:p w14:paraId="41A8BF94" w14:textId="3B43BFC4" w:rsidR="3C9D3B43" w:rsidRDefault="3C9D3B43" w:rsidP="7D299558">
      <w:pPr>
        <w:pStyle w:val="Heading4"/>
        <w:rPr>
          <w:rFonts w:eastAsia="Times New Roman" w:cs="Times New Roman"/>
          <w:lang w:val="en-US" w:bidi="en-US"/>
        </w:rPr>
      </w:pPr>
      <w:r w:rsidRPr="7D299558">
        <w:rPr>
          <w:lang w:val="en-US"/>
        </w:rPr>
        <w:t xml:space="preserve">Step 1 </w:t>
      </w:r>
      <w:r w:rsidR="008A2802">
        <w:rPr>
          <w:lang w:val="en-US"/>
        </w:rPr>
        <w:t xml:space="preserve">– </w:t>
      </w:r>
      <w:r w:rsidR="00DC2F5D">
        <w:rPr>
          <w:lang w:val="en-US"/>
        </w:rPr>
        <w:t xml:space="preserve">Identify </w:t>
      </w:r>
      <w:r w:rsidR="00BC59D6">
        <w:rPr>
          <w:lang w:val="en-US"/>
        </w:rPr>
        <w:t>C</w:t>
      </w:r>
      <w:r w:rsidR="008A2802">
        <w:rPr>
          <w:lang w:val="en-US"/>
        </w:rPr>
        <w:t>linicians</w:t>
      </w:r>
      <w:r w:rsidR="00DC2F5D">
        <w:rPr>
          <w:lang w:val="en-US"/>
        </w:rPr>
        <w:t xml:space="preserve"> requiring a handwash</w:t>
      </w:r>
    </w:p>
    <w:p w14:paraId="39134129" w14:textId="4313159B" w:rsidR="3C9D3B43" w:rsidRDefault="3C9D3B43" w:rsidP="7D299558">
      <w:pPr>
        <w:spacing w:after="0" w:line="240" w:lineRule="auto"/>
        <w:rPr>
          <w:rFonts w:eastAsia="Times New Roman" w:cs="Times New Roman"/>
          <w:lang w:val="en-US" w:bidi="en-US"/>
        </w:rPr>
      </w:pPr>
      <w:r w:rsidRPr="7D299558">
        <w:rPr>
          <w:rFonts w:eastAsia="Times New Roman" w:cs="Times New Roman"/>
          <w:lang w:val="en-US" w:bidi="en-US"/>
        </w:rPr>
        <w:t>Log</w:t>
      </w:r>
      <w:r w:rsidR="00BC59D6">
        <w:rPr>
          <w:rFonts w:eastAsia="Times New Roman" w:cs="Times New Roman"/>
          <w:lang w:val="en-US" w:bidi="en-US"/>
        </w:rPr>
        <w:t xml:space="preserve"> </w:t>
      </w:r>
      <w:r w:rsidRPr="7D299558">
        <w:rPr>
          <w:rFonts w:eastAsia="Times New Roman" w:cs="Times New Roman"/>
          <w:lang w:val="en-US" w:bidi="en-US"/>
        </w:rPr>
        <w:t xml:space="preserve">in to your </w:t>
      </w:r>
      <w:r w:rsidR="301C7BF5" w:rsidRPr="7D299558">
        <w:rPr>
          <w:rFonts w:eastAsia="Times New Roman" w:cs="Times New Roman"/>
          <w:lang w:val="en-US" w:bidi="en-US"/>
        </w:rPr>
        <w:t>D</w:t>
      </w:r>
      <w:r w:rsidRPr="7D299558">
        <w:rPr>
          <w:rFonts w:eastAsia="Times New Roman" w:cs="Times New Roman"/>
          <w:lang w:val="en-US" w:bidi="en-US"/>
        </w:rPr>
        <w:t xml:space="preserve">evelopment </w:t>
      </w:r>
      <w:r w:rsidR="2ADE9908" w:rsidRPr="7D299558">
        <w:rPr>
          <w:rFonts w:eastAsia="Times New Roman" w:cs="Times New Roman"/>
          <w:lang w:val="en-US" w:bidi="en-US"/>
        </w:rPr>
        <w:t>H</w:t>
      </w:r>
      <w:r w:rsidRPr="7D299558">
        <w:rPr>
          <w:rFonts w:eastAsia="Times New Roman" w:cs="Times New Roman"/>
          <w:lang w:val="en-US" w:bidi="en-US"/>
        </w:rPr>
        <w:t xml:space="preserve">ub and go to </w:t>
      </w:r>
      <w:r w:rsidR="008A2802">
        <w:rPr>
          <w:rFonts w:eastAsia="Times New Roman" w:cs="Times New Roman"/>
          <w:lang w:val="en-US" w:bidi="en-US"/>
        </w:rPr>
        <w:t xml:space="preserve">menu tab </w:t>
      </w:r>
      <w:r w:rsidR="008A2802" w:rsidRPr="008A2802">
        <w:rPr>
          <w:rFonts w:eastAsia="Times New Roman" w:cs="Times New Roman"/>
          <w:b/>
          <w:bCs/>
          <w:lang w:val="en-US" w:bidi="en-US"/>
        </w:rPr>
        <w:t>C</w:t>
      </w:r>
      <w:r w:rsidRPr="008A2802">
        <w:rPr>
          <w:rFonts w:eastAsia="Times New Roman" w:cs="Times New Roman"/>
          <w:b/>
          <w:bCs/>
          <w:lang w:val="en-US" w:bidi="en-US"/>
        </w:rPr>
        <w:t xml:space="preserve">ompetency </w:t>
      </w:r>
      <w:r w:rsidR="008A2802" w:rsidRPr="008A2802">
        <w:rPr>
          <w:rFonts w:eastAsia="Times New Roman" w:cs="Times New Roman"/>
          <w:b/>
          <w:bCs/>
          <w:lang w:val="en-US" w:bidi="en-US"/>
        </w:rPr>
        <w:t>C</w:t>
      </w:r>
      <w:r w:rsidRPr="008A2802">
        <w:rPr>
          <w:rFonts w:eastAsia="Times New Roman" w:cs="Times New Roman"/>
          <w:b/>
          <w:bCs/>
          <w:lang w:val="en-US" w:bidi="en-US"/>
        </w:rPr>
        <w:t>hecks</w:t>
      </w:r>
      <w:r w:rsidR="00BC59D6">
        <w:rPr>
          <w:rFonts w:eastAsia="Times New Roman" w:cs="Times New Roman"/>
          <w:b/>
          <w:bCs/>
          <w:lang w:val="en-US" w:bidi="en-US"/>
        </w:rPr>
        <w:t xml:space="preserve">.  </w:t>
      </w:r>
      <w:r w:rsidR="00BC59D6">
        <w:rPr>
          <w:rFonts w:eastAsia="Times New Roman" w:cs="Times New Roman"/>
          <w:lang w:val="en-US" w:bidi="en-US"/>
        </w:rPr>
        <w:t>S</w:t>
      </w:r>
      <w:r w:rsidR="008A2802">
        <w:rPr>
          <w:rFonts w:eastAsia="Times New Roman" w:cs="Times New Roman"/>
          <w:lang w:val="en-US" w:bidi="en-US"/>
        </w:rPr>
        <w:t>elect</w:t>
      </w:r>
      <w:r w:rsidRPr="7D299558">
        <w:rPr>
          <w:rFonts w:eastAsia="Times New Roman" w:cs="Times New Roman"/>
          <w:lang w:val="en-US" w:bidi="en-US"/>
        </w:rPr>
        <w:t xml:space="preserve"> </w:t>
      </w:r>
      <w:r w:rsidR="008A2802" w:rsidRPr="008A2802">
        <w:rPr>
          <w:rFonts w:eastAsia="Times New Roman" w:cs="Times New Roman"/>
          <w:b/>
          <w:bCs/>
          <w:lang w:val="en-US" w:bidi="en-US"/>
        </w:rPr>
        <w:t>G</w:t>
      </w:r>
      <w:r w:rsidRPr="008A2802">
        <w:rPr>
          <w:rFonts w:eastAsia="Times New Roman" w:cs="Times New Roman"/>
          <w:b/>
          <w:bCs/>
          <w:lang w:val="en-US" w:bidi="en-US"/>
        </w:rPr>
        <w:t xml:space="preserve">roup </w:t>
      </w:r>
      <w:r w:rsidR="008A2802" w:rsidRPr="008A2802">
        <w:rPr>
          <w:rFonts w:eastAsia="Times New Roman" w:cs="Times New Roman"/>
          <w:b/>
          <w:bCs/>
          <w:lang w:val="en-US" w:bidi="en-US"/>
        </w:rPr>
        <w:t>M</w:t>
      </w:r>
      <w:r w:rsidRPr="008A2802">
        <w:rPr>
          <w:rFonts w:eastAsia="Times New Roman" w:cs="Times New Roman"/>
          <w:b/>
          <w:bCs/>
          <w:lang w:val="en-US" w:bidi="en-US"/>
        </w:rPr>
        <w:t xml:space="preserve">ember </w:t>
      </w:r>
      <w:r w:rsidR="008A2802" w:rsidRPr="008A2802">
        <w:rPr>
          <w:rFonts w:eastAsia="Times New Roman" w:cs="Times New Roman"/>
          <w:b/>
          <w:bCs/>
          <w:lang w:val="en-US" w:bidi="en-US"/>
        </w:rPr>
        <w:t>C</w:t>
      </w:r>
      <w:r w:rsidRPr="008A2802">
        <w:rPr>
          <w:rFonts w:eastAsia="Times New Roman" w:cs="Times New Roman"/>
          <w:b/>
          <w:bCs/>
          <w:lang w:val="en-US" w:bidi="en-US"/>
        </w:rPr>
        <w:t>hecks</w:t>
      </w:r>
      <w:r w:rsidR="00BC59D6" w:rsidRPr="00BC59D6">
        <w:rPr>
          <w:rFonts w:eastAsia="Times New Roman" w:cs="Times New Roman"/>
          <w:lang w:val="en-US" w:bidi="en-US"/>
        </w:rPr>
        <w:t>.</w:t>
      </w:r>
    </w:p>
    <w:p w14:paraId="75C6C453" w14:textId="77777777" w:rsidR="7D299558" w:rsidRDefault="7D299558" w:rsidP="7D299558">
      <w:pPr>
        <w:spacing w:after="0" w:line="240" w:lineRule="auto"/>
        <w:rPr>
          <w:rFonts w:eastAsia="Times New Roman" w:cs="Times New Roman"/>
          <w:smallCaps/>
          <w:color w:val="5A5A5A"/>
          <w:lang w:val="en-US" w:bidi="en-US"/>
        </w:rPr>
      </w:pPr>
    </w:p>
    <w:p w14:paraId="664977F0" w14:textId="2A3EF46D" w:rsidR="3C9D3B43" w:rsidRDefault="008A2802">
      <w:r>
        <w:rPr>
          <w:noProof/>
        </w:rPr>
        <w:drawing>
          <wp:inline distT="0" distB="0" distL="0" distR="0" wp14:anchorId="42CCEA57" wp14:editId="06C40D4D">
            <wp:extent cx="5619750" cy="2047875"/>
            <wp:effectExtent l="0" t="0" r="0" b="9525"/>
            <wp:docPr id="4053718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2047875"/>
                    </a:xfrm>
                    <a:prstGeom prst="rect">
                      <a:avLst/>
                    </a:prstGeom>
                    <a:noFill/>
                    <a:ln>
                      <a:noFill/>
                    </a:ln>
                  </pic:spPr>
                </pic:pic>
              </a:graphicData>
            </a:graphic>
          </wp:inline>
        </w:drawing>
      </w:r>
    </w:p>
    <w:p w14:paraId="74FFFFDF" w14:textId="70AC5303" w:rsidR="7D299558" w:rsidRDefault="7D299558" w:rsidP="7D299558">
      <w:pPr>
        <w:rPr>
          <w:smallCaps/>
        </w:rPr>
      </w:pPr>
    </w:p>
    <w:p w14:paraId="3EFDADBA" w14:textId="42B87051" w:rsidR="3C9D3B43" w:rsidRDefault="3C9D3B43" w:rsidP="7D299558">
      <w:pPr>
        <w:pStyle w:val="Heading4"/>
        <w:rPr>
          <w:smallCaps/>
          <w:color w:val="5A5A5A"/>
        </w:rPr>
      </w:pPr>
      <w:r>
        <w:t xml:space="preserve">Step </w:t>
      </w:r>
      <w:r w:rsidR="6A27FBB2">
        <w:t>2</w:t>
      </w:r>
      <w:r w:rsidR="008A2802">
        <w:t xml:space="preserve"> – Select a Clinician</w:t>
      </w:r>
    </w:p>
    <w:p w14:paraId="689E8E53" w14:textId="6ABBF9AF" w:rsidR="3C9D3B43" w:rsidRDefault="3C9D3B43" w:rsidP="7D299558">
      <w:pPr>
        <w:rPr>
          <w:smallCaps/>
          <w:color w:val="5A5A5A"/>
        </w:rPr>
      </w:pPr>
      <w:r>
        <w:t>Find a clinician from the list who</w:t>
      </w:r>
      <w:r w:rsidR="008A2802">
        <w:t>m</w:t>
      </w:r>
      <w:r>
        <w:t xml:space="preserve"> you are on shift with and select</w:t>
      </w:r>
      <w:r w:rsidR="008A2802">
        <w:t xml:space="preserve"> the box</w:t>
      </w:r>
      <w:r>
        <w:t xml:space="preserve"> </w:t>
      </w:r>
      <w:r w:rsidR="008A2802" w:rsidRPr="008A2802">
        <w:rPr>
          <w:b/>
          <w:bCs/>
        </w:rPr>
        <w:t>S</w:t>
      </w:r>
      <w:r w:rsidRPr="008A2802">
        <w:rPr>
          <w:b/>
          <w:bCs/>
        </w:rPr>
        <w:t xml:space="preserve">tart </w:t>
      </w:r>
      <w:r w:rsidR="008A2802" w:rsidRPr="008A2802">
        <w:rPr>
          <w:b/>
          <w:bCs/>
        </w:rPr>
        <w:t>C</w:t>
      </w:r>
      <w:r w:rsidRPr="008A2802">
        <w:rPr>
          <w:b/>
          <w:bCs/>
        </w:rPr>
        <w:t>heck</w:t>
      </w:r>
    </w:p>
    <w:p w14:paraId="076BEA00" w14:textId="6908B5BD" w:rsidR="3C9D3B43" w:rsidRDefault="009C657D">
      <w:r>
        <w:t>When choosing clinicians, p</w:t>
      </w:r>
      <w:r w:rsidR="3C9D3B43">
        <w:t xml:space="preserve">rioritise those who are showing as overdue and very nearly due. </w:t>
      </w:r>
      <w:r>
        <w:t xml:space="preserve"> </w:t>
      </w:r>
      <w:r w:rsidR="3C9D3B43">
        <w:t xml:space="preserve">To see the exact date that the check went overdue, click on the </w:t>
      </w:r>
      <w:r w:rsidR="008A2802">
        <w:t>E</w:t>
      </w:r>
      <w:r w:rsidR="3C9D3B43">
        <w:t xml:space="preserve">xclamation </w:t>
      </w:r>
      <w:r w:rsidR="008A2802">
        <w:t>Mark</w:t>
      </w:r>
      <w:r w:rsidR="3C9D3B43">
        <w:t>.</w:t>
      </w:r>
    </w:p>
    <w:p w14:paraId="05E1F597" w14:textId="5707C604" w:rsidR="3C9D3B43" w:rsidRDefault="008A2802">
      <w:r>
        <w:rPr>
          <w:noProof/>
        </w:rPr>
        <w:drawing>
          <wp:inline distT="0" distB="0" distL="0" distR="0" wp14:anchorId="35D29961" wp14:editId="50D6AF16">
            <wp:extent cx="5553075" cy="2219325"/>
            <wp:effectExtent l="0" t="0" r="9525" b="9525"/>
            <wp:docPr id="2934146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3075" cy="2219325"/>
                    </a:xfrm>
                    <a:prstGeom prst="rect">
                      <a:avLst/>
                    </a:prstGeom>
                    <a:noFill/>
                    <a:ln>
                      <a:noFill/>
                    </a:ln>
                  </pic:spPr>
                </pic:pic>
              </a:graphicData>
            </a:graphic>
          </wp:inline>
        </w:drawing>
      </w:r>
    </w:p>
    <w:p w14:paraId="3EEB230C" w14:textId="330DACB2" w:rsidR="3C9D3B43" w:rsidRDefault="3C9D3B43" w:rsidP="008A2802">
      <w:pPr>
        <w:pStyle w:val="Heading4"/>
      </w:pPr>
      <w:r>
        <w:lastRenderedPageBreak/>
        <w:t xml:space="preserve">Step 3 </w:t>
      </w:r>
      <w:r w:rsidR="008A2802">
        <w:t>– Record the Handwashing Awareness</w:t>
      </w:r>
    </w:p>
    <w:p w14:paraId="20DEC8F7" w14:textId="6891204F" w:rsidR="008A2802" w:rsidRPr="00F03BF9" w:rsidRDefault="008A2802" w:rsidP="00F03BF9">
      <w:pPr>
        <w:rPr>
          <w:smallCaps/>
          <w:color w:val="5A5A5A"/>
        </w:rPr>
      </w:pPr>
      <w:r>
        <w:t>Complete the Handwashing Awareness</w:t>
      </w:r>
      <w:r w:rsidR="00BC59D6">
        <w:t xml:space="preserve"> Audit</w:t>
      </w:r>
      <w:r>
        <w:t xml:space="preserve"> process as explained in this SOP.</w:t>
      </w:r>
      <w:r w:rsidR="00172DD6">
        <w:t xml:space="preserve"> Appendix Two has guidance on how to complete a handwashing audit.</w:t>
      </w:r>
    </w:p>
    <w:p w14:paraId="67212459" w14:textId="354D1C46" w:rsidR="3C9D3B43" w:rsidRDefault="3C9D3B43" w:rsidP="008A2802">
      <w:pPr>
        <w:pStyle w:val="Heading4"/>
      </w:pPr>
      <w:r w:rsidRPr="7D299558">
        <w:t>Step 4</w:t>
      </w:r>
      <w:r w:rsidR="007A329A">
        <w:t xml:space="preserve"> – </w:t>
      </w:r>
      <w:r w:rsidR="00D97296">
        <w:t>R</w:t>
      </w:r>
      <w:r w:rsidR="007A329A">
        <w:t>ecord completion</w:t>
      </w:r>
    </w:p>
    <w:p w14:paraId="42B19B65" w14:textId="72DF79EC" w:rsidR="3C9D3B43" w:rsidRDefault="3C9D3B43">
      <w:r>
        <w:t>Once the handwashing audit</w:t>
      </w:r>
      <w:r w:rsidR="007A329A">
        <w:t xml:space="preserve"> is completed</w:t>
      </w:r>
      <w:r>
        <w:t xml:space="preserve">, select </w:t>
      </w:r>
      <w:r w:rsidR="007A329A" w:rsidRPr="007A329A">
        <w:rPr>
          <w:b/>
          <w:bCs/>
        </w:rPr>
        <w:t>P</w:t>
      </w:r>
      <w:r w:rsidRPr="007A329A">
        <w:rPr>
          <w:b/>
          <w:bCs/>
        </w:rPr>
        <w:t>ass</w:t>
      </w:r>
      <w:r>
        <w:t xml:space="preserve"> to demonstrate that the check has been completed.</w:t>
      </w:r>
      <w:r w:rsidR="00DF42CA">
        <w:t xml:space="preserve">  There is no ‘pass’ or ‘fail’ – only a ‘pass’.</w:t>
      </w:r>
    </w:p>
    <w:p w14:paraId="22EB0715" w14:textId="1DCEFD5D" w:rsidR="3C9D3B43" w:rsidRDefault="007A329A">
      <w:r>
        <w:rPr>
          <w:noProof/>
        </w:rPr>
        <w:drawing>
          <wp:inline distT="0" distB="0" distL="0" distR="0" wp14:anchorId="3DD6F35A" wp14:editId="39236463">
            <wp:extent cx="5705475" cy="695325"/>
            <wp:effectExtent l="0" t="0" r="9525" b="9525"/>
            <wp:docPr id="9692424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475" cy="695325"/>
                    </a:xfrm>
                    <a:prstGeom prst="rect">
                      <a:avLst/>
                    </a:prstGeom>
                    <a:noFill/>
                    <a:ln>
                      <a:noFill/>
                    </a:ln>
                  </pic:spPr>
                </pic:pic>
              </a:graphicData>
            </a:graphic>
          </wp:inline>
        </w:drawing>
      </w:r>
    </w:p>
    <w:p w14:paraId="5FE18CA6" w14:textId="66C45B8D" w:rsidR="00F03BF9" w:rsidRDefault="00F03BF9">
      <w:r>
        <w:t xml:space="preserve">Use the comments section to enter your </w:t>
      </w:r>
      <w:r w:rsidRPr="00F03BF9">
        <w:rPr>
          <w:b/>
          <w:bCs/>
        </w:rPr>
        <w:t>name</w:t>
      </w:r>
      <w:r>
        <w:t>:</w:t>
      </w:r>
    </w:p>
    <w:p w14:paraId="0FE9A3A2" w14:textId="0D62A931" w:rsidR="00F03BF9" w:rsidRDefault="00F03BF9">
      <w:r w:rsidRPr="00F03BF9">
        <w:rPr>
          <w:noProof/>
        </w:rPr>
        <w:drawing>
          <wp:inline distT="0" distB="0" distL="0" distR="0" wp14:anchorId="1D01806D" wp14:editId="5BF53222">
            <wp:extent cx="5861391" cy="981075"/>
            <wp:effectExtent l="0" t="0" r="6350" b="0"/>
            <wp:docPr id="33274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48944" name=""/>
                    <pic:cNvPicPr/>
                  </pic:nvPicPr>
                  <pic:blipFill rotWithShape="1">
                    <a:blip r:embed="rId20"/>
                    <a:srcRect t="77711"/>
                    <a:stretch>
                      <a:fillRect/>
                    </a:stretch>
                  </pic:blipFill>
                  <pic:spPr bwMode="auto">
                    <a:xfrm>
                      <a:off x="0" y="0"/>
                      <a:ext cx="5870483" cy="982597"/>
                    </a:xfrm>
                    <a:prstGeom prst="rect">
                      <a:avLst/>
                    </a:prstGeom>
                    <a:ln>
                      <a:noFill/>
                    </a:ln>
                    <a:extLst>
                      <a:ext uri="{53640926-AAD7-44D8-BBD7-CCE9431645EC}">
                        <a14:shadowObscured xmlns:a14="http://schemas.microsoft.com/office/drawing/2010/main"/>
                      </a:ext>
                    </a:extLst>
                  </pic:spPr>
                </pic:pic>
              </a:graphicData>
            </a:graphic>
          </wp:inline>
        </w:drawing>
      </w:r>
    </w:p>
    <w:p w14:paraId="5A2ABE15" w14:textId="4D7D3F55" w:rsidR="3C9D3B43" w:rsidRDefault="007A329A">
      <w:r>
        <w:t>E</w:t>
      </w:r>
      <w:r w:rsidR="3C9D3B43">
        <w:t xml:space="preserve">nter the </w:t>
      </w:r>
      <w:r w:rsidR="3C9D3B43" w:rsidRPr="007A329A">
        <w:rPr>
          <w:b/>
          <w:bCs/>
        </w:rPr>
        <w:t>date</w:t>
      </w:r>
      <w:r w:rsidR="3C9D3B43">
        <w:t xml:space="preserve"> that the check was completed and select </w:t>
      </w:r>
      <w:r w:rsidRPr="007A329A">
        <w:rPr>
          <w:b/>
          <w:bCs/>
        </w:rPr>
        <w:t>S</w:t>
      </w:r>
      <w:r w:rsidR="3C9D3B43" w:rsidRPr="007A329A">
        <w:rPr>
          <w:b/>
          <w:bCs/>
        </w:rPr>
        <w:t>ave</w:t>
      </w:r>
      <w:r w:rsidR="3C9D3B43">
        <w:t>.</w:t>
      </w:r>
    </w:p>
    <w:p w14:paraId="4470BE26" w14:textId="71F08DDD" w:rsidR="3C9D3B43" w:rsidRDefault="007A329A">
      <w:r>
        <w:rPr>
          <w:noProof/>
        </w:rPr>
        <w:drawing>
          <wp:inline distT="0" distB="0" distL="0" distR="0" wp14:anchorId="5E3C3061" wp14:editId="2894DD0A">
            <wp:extent cx="5676900" cy="1143000"/>
            <wp:effectExtent l="0" t="0" r="0" b="0"/>
            <wp:docPr id="244491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1143000"/>
                    </a:xfrm>
                    <a:prstGeom prst="rect">
                      <a:avLst/>
                    </a:prstGeom>
                    <a:noFill/>
                    <a:ln>
                      <a:noFill/>
                    </a:ln>
                  </pic:spPr>
                </pic:pic>
              </a:graphicData>
            </a:graphic>
          </wp:inline>
        </w:drawing>
      </w:r>
    </w:p>
    <w:p w14:paraId="6DF3303D" w14:textId="285678F8" w:rsidR="455879D3" w:rsidRDefault="455879D3" w:rsidP="7D299558">
      <w:pPr>
        <w:pStyle w:val="Heading3"/>
      </w:pPr>
      <w:bookmarkStart w:id="18" w:name="_Toc222899485"/>
      <w:r>
        <w:t>Clinicians</w:t>
      </w:r>
      <w:bookmarkEnd w:id="18"/>
    </w:p>
    <w:p w14:paraId="47078ADD" w14:textId="5C774D23" w:rsidR="004F7965" w:rsidRDefault="00613ED7" w:rsidP="00D81622">
      <w:pPr>
        <w:rPr>
          <w:bCs/>
        </w:rPr>
      </w:pPr>
      <w:r w:rsidRPr="00710A88">
        <w:rPr>
          <w:bCs/>
        </w:rPr>
        <w:t xml:space="preserve">All patient facing clinicians </w:t>
      </w:r>
      <w:r w:rsidR="00710A88" w:rsidRPr="00710A88">
        <w:rPr>
          <w:bCs/>
        </w:rPr>
        <w:t xml:space="preserve">can </w:t>
      </w:r>
      <w:r w:rsidRPr="00710A88">
        <w:rPr>
          <w:bCs/>
        </w:rPr>
        <w:t xml:space="preserve">access the Development Hub to view individual </w:t>
      </w:r>
      <w:r w:rsidR="007A329A" w:rsidRPr="00710A88">
        <w:rPr>
          <w:bCs/>
        </w:rPr>
        <w:t>handwashing</w:t>
      </w:r>
      <w:r w:rsidRPr="00710A88">
        <w:rPr>
          <w:bCs/>
        </w:rPr>
        <w:t xml:space="preserve"> audit data</w:t>
      </w:r>
      <w:r w:rsidR="004F7965">
        <w:rPr>
          <w:bCs/>
        </w:rPr>
        <w:t xml:space="preserve"> using the link below</w:t>
      </w:r>
      <w:r w:rsidR="00663ACC">
        <w:rPr>
          <w:bCs/>
        </w:rPr>
        <w:t xml:space="preserve"> and selecting the highlighted icon</w:t>
      </w:r>
      <w:r w:rsidR="004F7965">
        <w:rPr>
          <w:bCs/>
        </w:rPr>
        <w:t>:</w:t>
      </w:r>
    </w:p>
    <w:p w14:paraId="3C055BB2" w14:textId="37CB800A" w:rsidR="004F7965" w:rsidRDefault="004F7965" w:rsidP="00D81622">
      <w:pPr>
        <w:rPr>
          <w:bCs/>
        </w:rPr>
      </w:pPr>
      <w:hyperlink r:id="rId22" w:history="1">
        <w:r w:rsidRPr="00054E6B">
          <w:rPr>
            <w:rStyle w:val="Hyperlink"/>
            <w:bCs/>
          </w:rPr>
          <w:t>https://brisdoc.co.uk/weblinks/</w:t>
        </w:r>
      </w:hyperlink>
    </w:p>
    <w:p w14:paraId="1225E61A" w14:textId="669D9250" w:rsidR="004F7965" w:rsidRDefault="00663ACC" w:rsidP="00D81622">
      <w:pPr>
        <w:rPr>
          <w:bCs/>
        </w:rPr>
      </w:pPr>
      <w:r>
        <w:rPr>
          <w:bCs/>
          <w:noProof/>
        </w:rPr>
        <w:drawing>
          <wp:inline distT="0" distB="0" distL="0" distR="0" wp14:anchorId="06164A4E" wp14:editId="67D7179F">
            <wp:extent cx="3265607" cy="1666875"/>
            <wp:effectExtent l="0" t="0" r="0" b="0"/>
            <wp:docPr id="86967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4255" cy="1671289"/>
                    </a:xfrm>
                    <a:prstGeom prst="rect">
                      <a:avLst/>
                    </a:prstGeom>
                    <a:noFill/>
                    <a:ln>
                      <a:noFill/>
                    </a:ln>
                  </pic:spPr>
                </pic:pic>
              </a:graphicData>
            </a:graphic>
          </wp:inline>
        </w:drawing>
      </w:r>
    </w:p>
    <w:p w14:paraId="1895D74C" w14:textId="6FEAAAC6" w:rsidR="00710A88" w:rsidRDefault="00710A88" w:rsidP="00D81622">
      <w:pPr>
        <w:rPr>
          <w:bCs/>
        </w:rPr>
      </w:pPr>
      <w:r>
        <w:rPr>
          <w:bCs/>
        </w:rPr>
        <w:t xml:space="preserve">The Handwashing Awareness module must be completed </w:t>
      </w:r>
      <w:r w:rsidRPr="00710A88">
        <w:rPr>
          <w:b/>
        </w:rPr>
        <w:t>annually</w:t>
      </w:r>
      <w:r>
        <w:rPr>
          <w:bCs/>
        </w:rPr>
        <w:t>.</w:t>
      </w:r>
    </w:p>
    <w:p w14:paraId="4E7E0314" w14:textId="34F599D9" w:rsidR="00710A88" w:rsidRPr="00710A88" w:rsidRDefault="00710A88" w:rsidP="00D81622">
      <w:pPr>
        <w:rPr>
          <w:bCs/>
        </w:rPr>
      </w:pPr>
      <w:r>
        <w:rPr>
          <w:b/>
        </w:rPr>
        <w:t>Please take the opportunity when in a Base to let the Host know if you are outstanding a Handwashing Awareness Audit.</w:t>
      </w:r>
    </w:p>
    <w:p w14:paraId="23C91FF9" w14:textId="3D1E5D2E" w:rsidR="00715193" w:rsidRPr="00710A88" w:rsidRDefault="00710A88" w:rsidP="00D81622">
      <w:pPr>
        <w:rPr>
          <w:bCs/>
        </w:rPr>
      </w:pPr>
      <w:r w:rsidRPr="00710A88">
        <w:rPr>
          <w:bCs/>
        </w:rPr>
        <w:lastRenderedPageBreak/>
        <w:t>The Handwashing Awareness module must be done in the presence of a Host.  The Host will follow the SOP</w:t>
      </w:r>
      <w:r w:rsidR="001A7135">
        <w:rPr>
          <w:bCs/>
        </w:rPr>
        <w:t xml:space="preserve"> which stipulates </w:t>
      </w:r>
      <w:r w:rsidRPr="00710A88">
        <w:rPr>
          <w:bCs/>
        </w:rPr>
        <w:t xml:space="preserve">the clinician must be observed using the </w:t>
      </w:r>
      <w:proofErr w:type="spellStart"/>
      <w:r w:rsidRPr="00710A88">
        <w:rPr>
          <w:bCs/>
        </w:rPr>
        <w:t>Glitterbug</w:t>
      </w:r>
      <w:proofErr w:type="spellEnd"/>
      <w:r w:rsidRPr="00710A88">
        <w:rPr>
          <w:bCs/>
        </w:rPr>
        <w:t xml:space="preserve"> lotion, the UV torch and performing the handwashing process.  These components </w:t>
      </w:r>
      <w:r w:rsidR="001A7135" w:rsidRPr="00710A88">
        <w:rPr>
          <w:bCs/>
        </w:rPr>
        <w:t>constitute</w:t>
      </w:r>
      <w:r w:rsidRPr="00710A88">
        <w:rPr>
          <w:bCs/>
        </w:rPr>
        <w:t xml:space="preserve"> the annual Handwashing Audit for a clinician.</w:t>
      </w:r>
    </w:p>
    <w:p w14:paraId="75DC4A74" w14:textId="77777777" w:rsidR="00715193" w:rsidRPr="00AE0C8F" w:rsidRDefault="00715193" w:rsidP="7D299558">
      <w:pPr>
        <w:pStyle w:val="Heading4"/>
      </w:pPr>
      <w:r>
        <w:t>Before performing hand hygiene:</w:t>
      </w:r>
    </w:p>
    <w:p w14:paraId="1F212A6C" w14:textId="77777777" w:rsidR="00715193" w:rsidRPr="00AE0C8F" w:rsidRDefault="00715193" w:rsidP="00715193">
      <w:pPr>
        <w:numPr>
          <w:ilvl w:val="0"/>
          <w:numId w:val="4"/>
        </w:numPr>
        <w:spacing w:after="0"/>
        <w:rPr>
          <w:rFonts w:asciiTheme="minorHAnsi" w:hAnsiTheme="minorHAnsi" w:cstheme="minorHAnsi"/>
        </w:rPr>
      </w:pPr>
      <w:r w:rsidRPr="00AE0C8F">
        <w:rPr>
          <w:rFonts w:asciiTheme="minorHAnsi" w:hAnsiTheme="minorHAnsi" w:cstheme="minorHAnsi"/>
        </w:rPr>
        <w:t xml:space="preserve">expose forearms (bare below the elbow). </w:t>
      </w:r>
    </w:p>
    <w:p w14:paraId="56652276" w14:textId="77777777" w:rsidR="00715193" w:rsidRPr="00AE0C8F" w:rsidRDefault="00715193" w:rsidP="00715193">
      <w:pPr>
        <w:numPr>
          <w:ilvl w:val="0"/>
          <w:numId w:val="4"/>
        </w:numPr>
        <w:spacing w:after="0"/>
        <w:rPr>
          <w:rFonts w:asciiTheme="minorHAnsi" w:hAnsiTheme="minorHAnsi" w:cstheme="minorHAnsi"/>
        </w:rPr>
      </w:pPr>
      <w:r w:rsidRPr="00AE0C8F">
        <w:rPr>
          <w:rFonts w:asciiTheme="minorHAnsi" w:hAnsiTheme="minorHAnsi" w:cstheme="minorHAnsi"/>
        </w:rPr>
        <w:t>if disposable over-sleeves are worn for religious reasons, these must be removed and disposed of before performing hand hygiene, then replaced with a new pair​.</w:t>
      </w:r>
    </w:p>
    <w:p w14:paraId="00E7EFAC" w14:textId="2EA6F757" w:rsidR="00715193" w:rsidRPr="00AE0C8F" w:rsidRDefault="00715193" w:rsidP="00715193">
      <w:pPr>
        <w:numPr>
          <w:ilvl w:val="0"/>
          <w:numId w:val="4"/>
        </w:numPr>
        <w:spacing w:after="0"/>
        <w:rPr>
          <w:rFonts w:asciiTheme="minorHAnsi" w:hAnsiTheme="minorHAnsi" w:cstheme="minorHAnsi"/>
        </w:rPr>
      </w:pPr>
      <w:r w:rsidRPr="00AE0C8F">
        <w:rPr>
          <w:rFonts w:asciiTheme="minorHAnsi" w:hAnsiTheme="minorHAnsi" w:cstheme="minorHAnsi"/>
        </w:rPr>
        <w:t xml:space="preserve">remove all hand and wrist jewellery. The wearing of a single, plain metal finger ring, </w:t>
      </w:r>
      <w:r w:rsidR="00432A4C" w:rsidRPr="00AE0C8F">
        <w:rPr>
          <w:rFonts w:asciiTheme="minorHAnsi" w:hAnsiTheme="minorHAnsi" w:cstheme="minorHAnsi"/>
        </w:rPr>
        <w:t>e.g.</w:t>
      </w:r>
      <w:r w:rsidRPr="00AE0C8F">
        <w:rPr>
          <w:rFonts w:asciiTheme="minorHAnsi" w:hAnsiTheme="minorHAnsi" w:cstheme="minorHAnsi"/>
        </w:rPr>
        <w:t xml:space="preserve"> a wedding band, is permitted but should be removed (or moved up) during hand hygiene.</w:t>
      </w:r>
    </w:p>
    <w:p w14:paraId="5CE2550D" w14:textId="77777777" w:rsidR="00715193" w:rsidRPr="00AE0C8F" w:rsidRDefault="00715193" w:rsidP="00715193">
      <w:pPr>
        <w:numPr>
          <w:ilvl w:val="0"/>
          <w:numId w:val="4"/>
        </w:numPr>
        <w:spacing w:after="0"/>
        <w:rPr>
          <w:rFonts w:asciiTheme="minorHAnsi" w:hAnsiTheme="minorHAnsi" w:cstheme="minorHAnsi"/>
        </w:rPr>
      </w:pPr>
      <w:r w:rsidRPr="00AE0C8F">
        <w:rPr>
          <w:rFonts w:asciiTheme="minorHAnsi" w:hAnsiTheme="minorHAnsi" w:cstheme="minorHAnsi"/>
        </w:rPr>
        <w:t>A religious bangle can be worn but should be moved up the forearm during hand hygiene and secured during patient care activities.</w:t>
      </w:r>
    </w:p>
    <w:p w14:paraId="71E5BD12" w14:textId="77777777" w:rsidR="00715193" w:rsidRPr="00AE0C8F" w:rsidRDefault="00715193" w:rsidP="00715193">
      <w:pPr>
        <w:numPr>
          <w:ilvl w:val="0"/>
          <w:numId w:val="4"/>
        </w:numPr>
        <w:spacing w:after="0"/>
        <w:rPr>
          <w:rFonts w:asciiTheme="minorHAnsi" w:hAnsiTheme="minorHAnsi" w:cstheme="minorHAnsi"/>
        </w:rPr>
      </w:pPr>
      <w:r w:rsidRPr="00AE0C8F">
        <w:rPr>
          <w:rFonts w:asciiTheme="minorHAnsi" w:hAnsiTheme="minorHAnsi" w:cstheme="minorHAnsi"/>
        </w:rPr>
        <w:t>ensure fingernails are clean and short, and do not wear artificial nails or nails products.</w:t>
      </w:r>
    </w:p>
    <w:p w14:paraId="15934FAE" w14:textId="77777777" w:rsidR="00715193" w:rsidRPr="00AE0C8F" w:rsidRDefault="00715193" w:rsidP="00715193">
      <w:pPr>
        <w:numPr>
          <w:ilvl w:val="0"/>
          <w:numId w:val="4"/>
        </w:numPr>
        <w:spacing w:after="0"/>
        <w:rPr>
          <w:rFonts w:asciiTheme="minorHAnsi" w:hAnsiTheme="minorHAnsi" w:cstheme="minorHAnsi"/>
        </w:rPr>
      </w:pPr>
      <w:r w:rsidRPr="7D299558">
        <w:rPr>
          <w:rFonts w:asciiTheme="minorHAnsi" w:hAnsiTheme="minorHAnsi"/>
        </w:rPr>
        <w:t>cover all cuts or abrasions with a waterproof dressing.</w:t>
      </w:r>
    </w:p>
    <w:p w14:paraId="01488214" w14:textId="1523F676" w:rsidR="7D299558" w:rsidRDefault="7D299558" w:rsidP="7D299558">
      <w:pPr>
        <w:spacing w:after="0"/>
        <w:rPr>
          <w:rFonts w:asciiTheme="minorHAnsi" w:hAnsiTheme="minorHAnsi"/>
        </w:rPr>
      </w:pPr>
    </w:p>
    <w:p w14:paraId="4B25CF0F" w14:textId="77777777" w:rsidR="4EBCF5D9" w:rsidRDefault="4EBCF5D9" w:rsidP="7D299558">
      <w:pPr>
        <w:pStyle w:val="Heading4"/>
      </w:pPr>
      <w:r>
        <w:t>Wash hands with non-antimicrobial liquid soap and water if:</w:t>
      </w:r>
    </w:p>
    <w:p w14:paraId="31F7E9B5" w14:textId="77777777" w:rsidR="4EBCF5D9" w:rsidRDefault="4EBCF5D9" w:rsidP="7D299558">
      <w:pPr>
        <w:numPr>
          <w:ilvl w:val="0"/>
          <w:numId w:val="5"/>
        </w:numPr>
        <w:spacing w:after="0"/>
        <w:rPr>
          <w:rFonts w:cs="Arial"/>
        </w:rPr>
      </w:pPr>
      <w:r w:rsidRPr="7D299558">
        <w:rPr>
          <w:rFonts w:cs="Arial"/>
        </w:rPr>
        <w:t>hands are visibly soiled or dirty.</w:t>
      </w:r>
    </w:p>
    <w:p w14:paraId="45962907" w14:textId="77777777" w:rsidR="4EBCF5D9" w:rsidRDefault="4EBCF5D9" w:rsidP="7D299558">
      <w:pPr>
        <w:numPr>
          <w:ilvl w:val="0"/>
          <w:numId w:val="5"/>
        </w:numPr>
        <w:spacing w:after="0"/>
        <w:rPr>
          <w:rFonts w:cs="Arial"/>
        </w:rPr>
      </w:pPr>
      <w:r w:rsidRPr="7D299558">
        <w:rPr>
          <w:rFonts w:cs="Arial"/>
        </w:rPr>
        <w:t>caring for patients with vomiting or diarrhoeal illnesses</w:t>
      </w:r>
    </w:p>
    <w:p w14:paraId="4DEB1194" w14:textId="566B93CE" w:rsidR="4EBCF5D9" w:rsidRDefault="4EBCF5D9" w:rsidP="7D299558">
      <w:pPr>
        <w:numPr>
          <w:ilvl w:val="0"/>
          <w:numId w:val="5"/>
        </w:numPr>
        <w:spacing w:after="0"/>
        <w:rPr>
          <w:rFonts w:cs="Arial"/>
        </w:rPr>
      </w:pPr>
      <w:r w:rsidRPr="7D299558">
        <w:rPr>
          <w:rFonts w:cs="Arial"/>
        </w:rPr>
        <w:t xml:space="preserve">caring for a patient with a suspected or known gastrointestinal infection, </w:t>
      </w:r>
      <w:r w:rsidR="00432A4C" w:rsidRPr="7D299558">
        <w:rPr>
          <w:rFonts w:cs="Arial"/>
        </w:rPr>
        <w:t>e.g.</w:t>
      </w:r>
      <w:r w:rsidRPr="7D299558">
        <w:rPr>
          <w:rFonts w:cs="Arial"/>
        </w:rPr>
        <w:t xml:space="preserve"> norovirus or a spore-forming organism such as clostridium difficile.</w:t>
      </w:r>
    </w:p>
    <w:p w14:paraId="719C8748" w14:textId="77777777" w:rsidR="4EBCF5D9" w:rsidRDefault="4EBCF5D9" w:rsidP="7D299558">
      <w:pPr>
        <w:numPr>
          <w:ilvl w:val="0"/>
          <w:numId w:val="5"/>
        </w:numPr>
        <w:spacing w:after="0"/>
        <w:rPr>
          <w:rFonts w:cs="Arial"/>
        </w:rPr>
      </w:pPr>
      <w:r w:rsidRPr="7D299558">
        <w:rPr>
          <w:rFonts w:cs="Arial"/>
        </w:rPr>
        <w:t>in all other circumstances, use alcohol-based handrubs (ABHRs) for routine hand hygiene during care.</w:t>
      </w:r>
    </w:p>
    <w:p w14:paraId="4AFD4D7C" w14:textId="77777777" w:rsidR="4EBCF5D9" w:rsidRDefault="4EBCF5D9" w:rsidP="7D299558">
      <w:pPr>
        <w:numPr>
          <w:ilvl w:val="0"/>
          <w:numId w:val="5"/>
        </w:numPr>
        <w:spacing w:after="0"/>
        <w:rPr>
          <w:rFonts w:cs="Arial"/>
        </w:rPr>
      </w:pPr>
      <w:r w:rsidRPr="7D299558">
        <w:rPr>
          <w:rFonts w:cs="Arial"/>
        </w:rPr>
        <w:t>ABHRs must be available for staff as near to the point of care as possible.</w:t>
      </w:r>
    </w:p>
    <w:p w14:paraId="0791CB10" w14:textId="6A4D61E8" w:rsidR="4EBCF5D9" w:rsidRDefault="4EBCF5D9" w:rsidP="7D299558">
      <w:pPr>
        <w:numPr>
          <w:ilvl w:val="0"/>
          <w:numId w:val="5"/>
        </w:numPr>
        <w:spacing w:after="0"/>
        <w:rPr>
          <w:rFonts w:cs="Arial"/>
        </w:rPr>
      </w:pPr>
      <w:r w:rsidRPr="7D299558">
        <w:rPr>
          <w:rFonts w:cs="Arial"/>
        </w:rPr>
        <w:t xml:space="preserve">Where this is not practical, personal ABHR dispensers should be used, </w:t>
      </w:r>
      <w:r w:rsidR="00432A4C" w:rsidRPr="7D299558">
        <w:rPr>
          <w:rFonts w:cs="Arial"/>
        </w:rPr>
        <w:t>e.g.</w:t>
      </w:r>
      <w:r w:rsidRPr="7D299558">
        <w:rPr>
          <w:rFonts w:cs="Arial"/>
        </w:rPr>
        <w:t xml:space="preserve"> within the community,</w:t>
      </w:r>
      <w:r w:rsidR="00432A4C">
        <w:rPr>
          <w:rFonts w:cs="Arial"/>
        </w:rPr>
        <w:t xml:space="preserve"> on a home visit</w:t>
      </w:r>
      <w:r w:rsidRPr="7D299558">
        <w:rPr>
          <w:rFonts w:cs="Arial"/>
        </w:rPr>
        <w:t>.</w:t>
      </w:r>
    </w:p>
    <w:p w14:paraId="1F9BF5B9" w14:textId="77777777" w:rsidR="4EBCF5D9" w:rsidRDefault="4EBCF5D9" w:rsidP="7D299558">
      <w:pPr>
        <w:numPr>
          <w:ilvl w:val="0"/>
          <w:numId w:val="5"/>
        </w:numPr>
        <w:spacing w:after="0"/>
        <w:rPr>
          <w:rFonts w:cs="Arial"/>
        </w:rPr>
      </w:pPr>
      <w:r w:rsidRPr="7D299558">
        <w:rPr>
          <w:rFonts w:cs="Arial"/>
        </w:rPr>
        <w:t>Where running water is unavailable or hand hygiene facilities are lacking, staff may use hand wipes followed by ABHR and should wash their hands at the first opportunity.</w:t>
      </w:r>
    </w:p>
    <w:p w14:paraId="02549C45" w14:textId="77777777" w:rsidR="4EBCF5D9" w:rsidRDefault="4EBCF5D9" w:rsidP="7D299558">
      <w:pPr>
        <w:pStyle w:val="Heading4"/>
      </w:pPr>
      <w:r>
        <w:t>Perform hand hygiene:</w:t>
      </w:r>
    </w:p>
    <w:p w14:paraId="4B4A3D93" w14:textId="77777777" w:rsidR="4EBCF5D9" w:rsidRDefault="4EBCF5D9" w:rsidP="000F1BA0">
      <w:pPr>
        <w:pStyle w:val="NoSpacing"/>
        <w:numPr>
          <w:ilvl w:val="0"/>
          <w:numId w:val="17"/>
        </w:numPr>
      </w:pPr>
      <w:r w:rsidRPr="7D299558">
        <w:t>before touching a patient.</w:t>
      </w:r>
    </w:p>
    <w:p w14:paraId="33C7650A" w14:textId="77777777" w:rsidR="4EBCF5D9" w:rsidRDefault="4EBCF5D9" w:rsidP="000F1BA0">
      <w:pPr>
        <w:pStyle w:val="NoSpacing"/>
        <w:numPr>
          <w:ilvl w:val="0"/>
          <w:numId w:val="17"/>
        </w:numPr>
      </w:pPr>
      <w:r w:rsidRPr="7D299558">
        <w:t xml:space="preserve">before </w:t>
      </w:r>
      <w:proofErr w:type="gramStart"/>
      <w:r w:rsidRPr="7D299558">
        <w:t>clean</w:t>
      </w:r>
      <w:proofErr w:type="gramEnd"/>
      <w:r w:rsidRPr="7D299558">
        <w:t xml:space="preserve"> or aseptic procedures.</w:t>
      </w:r>
    </w:p>
    <w:p w14:paraId="655BB10A" w14:textId="4C80915E" w:rsidR="4EBCF5D9" w:rsidRPr="000F1BA0" w:rsidRDefault="4EBCF5D9" w:rsidP="000F1BA0">
      <w:pPr>
        <w:pStyle w:val="NoSpacing"/>
        <w:numPr>
          <w:ilvl w:val="0"/>
          <w:numId w:val="17"/>
        </w:numPr>
      </w:pPr>
      <w:r>
        <w:t>after body fluid exposure risk</w:t>
      </w:r>
    </w:p>
    <w:p w14:paraId="7F473B74" w14:textId="4541A2F5" w:rsidR="4EBCF5D9" w:rsidRPr="000F1BA0" w:rsidRDefault="4EBCF5D9" w:rsidP="000F1BA0">
      <w:pPr>
        <w:pStyle w:val="NoSpacing"/>
        <w:numPr>
          <w:ilvl w:val="0"/>
          <w:numId w:val="17"/>
        </w:numPr>
      </w:pPr>
      <w:r>
        <w:t>after touching a patient; and</w:t>
      </w:r>
    </w:p>
    <w:p w14:paraId="79E3AC32" w14:textId="77777777" w:rsidR="4EBCF5D9" w:rsidRPr="000F1BA0" w:rsidRDefault="4EBCF5D9" w:rsidP="000F1BA0">
      <w:pPr>
        <w:pStyle w:val="NoSpacing"/>
        <w:numPr>
          <w:ilvl w:val="0"/>
          <w:numId w:val="17"/>
        </w:numPr>
      </w:pPr>
      <w:r>
        <w:t>after touching a patient’s immediate surroundings</w:t>
      </w:r>
    </w:p>
    <w:p w14:paraId="1072C1E3" w14:textId="77777777" w:rsidR="00432A4C" w:rsidRDefault="00432A4C" w:rsidP="00D81622">
      <w:pPr>
        <w:rPr>
          <w:rFonts w:cs="Arial"/>
        </w:rPr>
      </w:pPr>
    </w:p>
    <w:p w14:paraId="7E56D324" w14:textId="648654DE" w:rsidR="000F1BA0" w:rsidRDefault="000F1BA0" w:rsidP="00D81622">
      <w:pPr>
        <w:rPr>
          <w:rFonts w:cs="Arial"/>
        </w:rPr>
      </w:pPr>
      <w:r>
        <w:rPr>
          <w:rFonts w:cs="Arial"/>
        </w:rPr>
        <w:t xml:space="preserve">Please see Appendix </w:t>
      </w:r>
      <w:r w:rsidR="009C16AA">
        <w:rPr>
          <w:rFonts w:cs="Arial"/>
        </w:rPr>
        <w:t>One</w:t>
      </w:r>
      <w:r>
        <w:rPr>
          <w:rFonts w:cs="Arial"/>
        </w:rPr>
        <w:t xml:space="preserve"> for handwashing techniques</w:t>
      </w:r>
      <w:r w:rsidR="009C16AA">
        <w:rPr>
          <w:rFonts w:cs="Arial"/>
        </w:rPr>
        <w:t xml:space="preserve"> and observe the Severnside video for further guidance.</w:t>
      </w:r>
    </w:p>
    <w:p w14:paraId="3429EF7E" w14:textId="6956839E" w:rsidR="000F1BA0" w:rsidRDefault="000F1BA0" w:rsidP="000F1BA0">
      <w:pPr>
        <w:pStyle w:val="Heading3"/>
      </w:pPr>
      <w:bookmarkStart w:id="19" w:name="_Toc222899486"/>
      <w:r>
        <w:t>Governance and Reporting</w:t>
      </w:r>
      <w:bookmarkEnd w:id="19"/>
    </w:p>
    <w:p w14:paraId="3A1ED5BD" w14:textId="4E62EF3F" w:rsidR="000F1BA0" w:rsidRDefault="009C16AA" w:rsidP="009C16AA">
      <w:pPr>
        <w:pStyle w:val="Heading4"/>
      </w:pPr>
      <w:r>
        <w:t>Monthly Handwashing Awareness Audit</w:t>
      </w:r>
    </w:p>
    <w:p w14:paraId="23D5E817" w14:textId="04FBF13F" w:rsidR="006075A0" w:rsidRDefault="009C16AA" w:rsidP="007F460A">
      <w:r>
        <w:t xml:space="preserve">A monthly report of handwashing awareness data can be </w:t>
      </w:r>
      <w:r w:rsidR="00D97296">
        <w:t>extracted from the Development Hub</w:t>
      </w:r>
      <w:r>
        <w:t xml:space="preserve">.  </w:t>
      </w:r>
      <w:r w:rsidR="006075A0">
        <w:t xml:space="preserve">The Service Delivery Team </w:t>
      </w:r>
      <w:r w:rsidR="00172DD6">
        <w:t xml:space="preserve">(part of Operations Team) </w:t>
      </w:r>
      <w:r w:rsidR="006075A0">
        <w:t>will run a monthly report by the 5</w:t>
      </w:r>
      <w:r w:rsidR="006075A0" w:rsidRPr="006075A0">
        <w:rPr>
          <w:vertAlign w:val="superscript"/>
        </w:rPr>
        <w:t>th</w:t>
      </w:r>
      <w:r w:rsidR="006075A0">
        <w:t xml:space="preserve"> </w:t>
      </w:r>
      <w:r w:rsidR="00432A4C">
        <w:t>of each m</w:t>
      </w:r>
      <w:r w:rsidR="006075A0">
        <w:t xml:space="preserve">onth and share with IPC Lead, Head of </w:t>
      </w:r>
      <w:r w:rsidR="00432A4C">
        <w:t>IUC</w:t>
      </w:r>
      <w:r w:rsidR="006075A0">
        <w:t>, Clinical Admin Team, Op</w:t>
      </w:r>
      <w:r w:rsidR="00172DD6">
        <w:t>erations</w:t>
      </w:r>
      <w:r w:rsidR="006075A0">
        <w:t xml:space="preserve"> Lead and Host Lead.</w:t>
      </w:r>
    </w:p>
    <w:p w14:paraId="1A6FBB4F" w14:textId="7E26432B" w:rsidR="007F460A" w:rsidRPr="007F460A" w:rsidRDefault="009C16AA" w:rsidP="007F460A">
      <w:r>
        <w:lastRenderedPageBreak/>
        <w:t xml:space="preserve">The </w:t>
      </w:r>
      <w:r w:rsidR="006075A0">
        <w:t xml:space="preserve">IPC Lead will </w:t>
      </w:r>
      <w:r>
        <w:t>share</w:t>
      </w:r>
      <w:r w:rsidR="006075A0">
        <w:t xml:space="preserve"> data</w:t>
      </w:r>
      <w:r>
        <w:t xml:space="preserve"> with Health and Safety Board monthly.</w:t>
      </w:r>
      <w:r w:rsidR="007F460A">
        <w:t xml:space="preserve">  </w:t>
      </w:r>
      <w:r w:rsidR="007F460A" w:rsidRPr="007F460A">
        <w:t>This audit will also fulfil our contractual obligations and performance data will be shared with commissioners</w:t>
      </w:r>
      <w:r w:rsidR="007F460A">
        <w:t>.</w:t>
      </w:r>
    </w:p>
    <w:p w14:paraId="1E49EDBB" w14:textId="2776BD4B" w:rsidR="009C16AA" w:rsidRDefault="009C16AA" w:rsidP="005667EB">
      <w:pPr>
        <w:pStyle w:val="Heading4"/>
      </w:pPr>
      <w:r>
        <w:t>Adding</w:t>
      </w:r>
      <w:r w:rsidR="00172DD6">
        <w:t>/ Removing</w:t>
      </w:r>
      <w:r>
        <w:t xml:space="preserve"> Hosts and Clinicians</w:t>
      </w:r>
    </w:p>
    <w:p w14:paraId="2DF56990" w14:textId="5ACD10CF" w:rsidR="00172DD6" w:rsidRDefault="00172DD6" w:rsidP="005667EB">
      <w:r>
        <w:t xml:space="preserve">Clinicians and Hosts will be </w:t>
      </w:r>
      <w:r w:rsidR="00E71472">
        <w:t xml:space="preserve">uploaded from rota master </w:t>
      </w:r>
      <w:r>
        <w:t>automatically to the Development Hub as part of the on-boarding check list.  This will be a weekly update process.  A similar weekly process will remove Clinicians and Hosts from the Development Hub if employment is ceased.</w:t>
      </w:r>
    </w:p>
    <w:p w14:paraId="4A862359" w14:textId="606657D0" w:rsidR="00E71472" w:rsidRDefault="00172DD6" w:rsidP="005667EB">
      <w:r>
        <w:t xml:space="preserve">The Clinical Admin Team </w:t>
      </w:r>
      <w:r w:rsidR="00E71472">
        <w:t xml:space="preserve">or the Rota Team (dependent on self-employed / employed status) </w:t>
      </w:r>
      <w:r>
        <w:t xml:space="preserve">will email Workforce Support to advise if a new clinician </w:t>
      </w:r>
      <w:r w:rsidRPr="001A14B2">
        <w:rPr>
          <w:b/>
          <w:bCs/>
        </w:rPr>
        <w:t>will not</w:t>
      </w:r>
      <w:r>
        <w:t xml:space="preserve"> be seeing patients face to face.</w:t>
      </w:r>
      <w:r w:rsidR="00E71472">
        <w:t xml:space="preserve">  </w:t>
      </w:r>
      <w:r>
        <w:t>The Workforce Support Team will then remove the requirement for a Handwashing Awareness Audit from the clinicians Development Hub.</w:t>
      </w:r>
    </w:p>
    <w:p w14:paraId="4FC96F7C" w14:textId="0D4B75B8" w:rsidR="00172DD6" w:rsidRDefault="00172DD6" w:rsidP="005667EB">
      <w:r>
        <w:t xml:space="preserve">Similarly, if a Clinician or Operations member </w:t>
      </w:r>
      <w:r w:rsidR="00E71472">
        <w:t xml:space="preserve">changes </w:t>
      </w:r>
      <w:r>
        <w:t xml:space="preserve">their role to Face to Face or Host respectively then the Clinical Admin Team </w:t>
      </w:r>
      <w:r w:rsidR="00720193">
        <w:t xml:space="preserve">or the Rota Team </w:t>
      </w:r>
      <w:r>
        <w:t>will inform the Workforce Team appropriately.</w:t>
      </w:r>
    </w:p>
    <w:p w14:paraId="007A70E3" w14:textId="77777777" w:rsidR="00DA2AB9" w:rsidRDefault="00DA2AB9" w:rsidP="00DA2AB9">
      <w:pPr>
        <w:pStyle w:val="Heading2"/>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1212"/>
        <w:gridCol w:w="2104"/>
        <w:gridCol w:w="4933"/>
      </w:tblGrid>
      <w:tr w:rsidR="00DA2AB9" w:rsidRPr="00F80E44" w14:paraId="17B19B4A" w14:textId="77777777" w:rsidTr="00EC56B4">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4495F8C" w14:textId="77777777" w:rsidR="00DA2AB9" w:rsidRPr="002358A6" w:rsidRDefault="00DA2AB9" w:rsidP="00EC56B4">
            <w:pPr>
              <w:rPr>
                <w:rFonts w:cs="Arial"/>
                <w:b/>
                <w:bCs/>
                <w:color w:val="FFFFFF" w:themeColor="background1"/>
                <w:lang w:bidi="en-US"/>
              </w:rPr>
            </w:pPr>
            <w:r>
              <w:rPr>
                <w:rFonts w:cs="Arial"/>
                <w:b/>
                <w:bCs/>
                <w:color w:val="FFFFFF" w:themeColor="background1"/>
                <w:lang w:bidi="en-US"/>
              </w:rPr>
              <w:t>Date</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DE368B5" w14:textId="77777777" w:rsidR="00DA2AB9" w:rsidRPr="002358A6" w:rsidRDefault="00DA2AB9" w:rsidP="00EC56B4">
            <w:pPr>
              <w:rPr>
                <w:rFonts w:cs="Arial"/>
                <w:b/>
                <w:bCs/>
                <w:color w:val="FFFFFF" w:themeColor="background1"/>
                <w:lang w:bidi="en-US"/>
              </w:rPr>
            </w:pPr>
            <w:r>
              <w:rPr>
                <w:rFonts w:cs="Arial"/>
                <w:b/>
                <w:bCs/>
                <w:color w:val="FFFFFF" w:themeColor="background1"/>
                <w:lang w:bidi="en-US"/>
              </w:rPr>
              <w:t>Version</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5834CDE1" w14:textId="77777777" w:rsidR="00DA2AB9" w:rsidRPr="002358A6" w:rsidRDefault="00DA2AB9" w:rsidP="00EC56B4">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CCB20AE" w14:textId="77777777" w:rsidR="00DA2AB9" w:rsidRPr="002358A6" w:rsidRDefault="00DA2AB9" w:rsidP="00EC56B4">
            <w:pPr>
              <w:rPr>
                <w:rFonts w:cs="Arial"/>
                <w:b/>
                <w:bCs/>
                <w:color w:val="FFFFFF" w:themeColor="background1"/>
                <w:lang w:bidi="en-US"/>
              </w:rPr>
            </w:pPr>
            <w:r>
              <w:rPr>
                <w:rFonts w:cs="Arial"/>
                <w:b/>
                <w:bCs/>
                <w:color w:val="FFFFFF" w:themeColor="background1"/>
                <w:lang w:bidi="en-US"/>
              </w:rPr>
              <w:t>Change Details</w:t>
            </w:r>
          </w:p>
        </w:tc>
      </w:tr>
      <w:tr w:rsidR="00DA2AB9" w:rsidRPr="00F80E44" w14:paraId="1EAD95A3" w14:textId="77777777" w:rsidTr="00EC56B4">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139F24E7" w14:textId="77777777" w:rsidR="00DA2AB9" w:rsidRPr="00F80E44" w:rsidRDefault="00DA2AB9" w:rsidP="00EC56B4">
            <w:pPr>
              <w:spacing w:after="0"/>
              <w:rPr>
                <w:rFonts w:cs="Arial"/>
                <w:lang w:bidi="en-US"/>
              </w:rPr>
            </w:pPr>
            <w:r>
              <w:rPr>
                <w:rFonts w:cs="Arial"/>
                <w:lang w:bidi="en-US"/>
              </w:rPr>
              <w:t>February 2026</w:t>
            </w:r>
          </w:p>
        </w:tc>
        <w:tc>
          <w:tcPr>
            <w:tcW w:w="662" w:type="pct"/>
            <w:tcBorders>
              <w:top w:val="single" w:sz="4" w:space="0" w:color="auto"/>
              <w:left w:val="single" w:sz="4" w:space="0" w:color="auto"/>
              <w:bottom w:val="single" w:sz="4" w:space="0" w:color="auto"/>
              <w:right w:val="single" w:sz="4" w:space="0" w:color="auto"/>
            </w:tcBorders>
            <w:vAlign w:val="center"/>
          </w:tcPr>
          <w:p w14:paraId="5B575C2D" w14:textId="77777777" w:rsidR="00DA2AB9" w:rsidRPr="00F80E44" w:rsidRDefault="00DA2AB9" w:rsidP="00EC56B4">
            <w:pPr>
              <w:spacing w:after="0"/>
              <w:rPr>
                <w:rFonts w:cs="Arial"/>
                <w:lang w:bidi="en-US"/>
              </w:rPr>
            </w:pPr>
            <w:r>
              <w:rPr>
                <w:rFonts w:cs="Arial"/>
                <w:lang w:bidi="en-US"/>
              </w:rPr>
              <w:t>New</w:t>
            </w:r>
          </w:p>
        </w:tc>
        <w:tc>
          <w:tcPr>
            <w:tcW w:w="1139" w:type="pct"/>
            <w:tcBorders>
              <w:top w:val="single" w:sz="4" w:space="0" w:color="auto"/>
              <w:left w:val="single" w:sz="4" w:space="0" w:color="auto"/>
              <w:bottom w:val="single" w:sz="4" w:space="0" w:color="auto"/>
              <w:right w:val="single" w:sz="4" w:space="0" w:color="auto"/>
            </w:tcBorders>
            <w:vAlign w:val="center"/>
          </w:tcPr>
          <w:p w14:paraId="41781545" w14:textId="77777777" w:rsidR="00DA2AB9" w:rsidRPr="00F80E44" w:rsidRDefault="00DA2AB9" w:rsidP="00EC56B4">
            <w:pPr>
              <w:spacing w:after="0"/>
              <w:rPr>
                <w:rFonts w:cs="Arial"/>
                <w:lang w:bidi="en-US"/>
              </w:rPr>
            </w:pPr>
            <w:r>
              <w:rPr>
                <w:rFonts w:cs="Arial"/>
                <w:lang w:bidi="en-US"/>
              </w:rPr>
              <w:t>Shelly Joseph</w:t>
            </w:r>
          </w:p>
        </w:tc>
        <w:tc>
          <w:tcPr>
            <w:tcW w:w="2652" w:type="pct"/>
            <w:tcBorders>
              <w:top w:val="single" w:sz="4" w:space="0" w:color="auto"/>
              <w:left w:val="single" w:sz="4" w:space="0" w:color="auto"/>
              <w:bottom w:val="single" w:sz="4" w:space="0" w:color="auto"/>
              <w:right w:val="single" w:sz="4" w:space="0" w:color="auto"/>
            </w:tcBorders>
            <w:vAlign w:val="center"/>
          </w:tcPr>
          <w:p w14:paraId="36D4D9A0" w14:textId="77777777" w:rsidR="00DA2AB9" w:rsidRPr="00F80E44" w:rsidRDefault="00DA2AB9" w:rsidP="00EC56B4">
            <w:pPr>
              <w:spacing w:after="0"/>
              <w:rPr>
                <w:rFonts w:cs="Arial"/>
                <w:lang w:bidi="en-US"/>
              </w:rPr>
            </w:pPr>
            <w:r>
              <w:rPr>
                <w:rFonts w:cs="Arial"/>
                <w:lang w:bidi="en-US"/>
              </w:rPr>
              <w:t>New SOP replacing SOP for Handwashing Audits for Hosts 01/06/2023</w:t>
            </w:r>
          </w:p>
        </w:tc>
      </w:tr>
      <w:tr w:rsidR="00DA2AB9" w:rsidRPr="00F80E44" w14:paraId="640957CF" w14:textId="77777777" w:rsidTr="00EC56B4">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04523EC6" w14:textId="77777777" w:rsidR="00DA2AB9" w:rsidRPr="00F80E44" w:rsidRDefault="00DA2AB9" w:rsidP="00EC56B4">
            <w:pPr>
              <w:spacing w:after="0"/>
              <w:rPr>
                <w:rFonts w:cs="Arial"/>
                <w:lang w:bidi="en-US"/>
              </w:rPr>
            </w:pPr>
          </w:p>
        </w:tc>
        <w:tc>
          <w:tcPr>
            <w:tcW w:w="662" w:type="pct"/>
            <w:tcBorders>
              <w:top w:val="single" w:sz="4" w:space="0" w:color="auto"/>
              <w:left w:val="single" w:sz="4" w:space="0" w:color="auto"/>
              <w:bottom w:val="single" w:sz="4" w:space="0" w:color="auto"/>
              <w:right w:val="single" w:sz="4" w:space="0" w:color="auto"/>
            </w:tcBorders>
            <w:vAlign w:val="center"/>
          </w:tcPr>
          <w:p w14:paraId="623EDA04" w14:textId="77777777" w:rsidR="00DA2AB9" w:rsidRPr="00F80E44" w:rsidRDefault="00DA2AB9" w:rsidP="00EC56B4">
            <w:pPr>
              <w:spacing w:after="0"/>
              <w:rPr>
                <w:rFonts w:cs="Arial"/>
                <w:lang w:bidi="en-US"/>
              </w:rPr>
            </w:pPr>
          </w:p>
        </w:tc>
        <w:tc>
          <w:tcPr>
            <w:tcW w:w="1139" w:type="pct"/>
            <w:tcBorders>
              <w:top w:val="single" w:sz="4" w:space="0" w:color="auto"/>
              <w:left w:val="single" w:sz="4" w:space="0" w:color="auto"/>
              <w:bottom w:val="single" w:sz="4" w:space="0" w:color="auto"/>
              <w:right w:val="single" w:sz="4" w:space="0" w:color="auto"/>
            </w:tcBorders>
            <w:vAlign w:val="center"/>
          </w:tcPr>
          <w:p w14:paraId="203EAC1D" w14:textId="77777777" w:rsidR="00DA2AB9" w:rsidRPr="00F80E44" w:rsidRDefault="00DA2AB9" w:rsidP="00EC56B4">
            <w:pPr>
              <w:spacing w:after="0"/>
              <w:rPr>
                <w:rFonts w:cs="Arial"/>
                <w:lang w:bidi="en-US"/>
              </w:rPr>
            </w:pPr>
          </w:p>
        </w:tc>
        <w:tc>
          <w:tcPr>
            <w:tcW w:w="2652" w:type="pct"/>
            <w:tcBorders>
              <w:top w:val="single" w:sz="4" w:space="0" w:color="auto"/>
              <w:left w:val="single" w:sz="4" w:space="0" w:color="auto"/>
              <w:bottom w:val="single" w:sz="4" w:space="0" w:color="auto"/>
              <w:right w:val="single" w:sz="4" w:space="0" w:color="auto"/>
            </w:tcBorders>
            <w:vAlign w:val="center"/>
          </w:tcPr>
          <w:p w14:paraId="1F5D9427" w14:textId="77777777" w:rsidR="00DA2AB9" w:rsidRPr="00F80E44" w:rsidRDefault="00DA2AB9" w:rsidP="00EC56B4">
            <w:pPr>
              <w:spacing w:after="0"/>
              <w:rPr>
                <w:rFonts w:cs="Arial"/>
                <w:lang w:bidi="en-US"/>
              </w:rPr>
            </w:pPr>
          </w:p>
        </w:tc>
      </w:tr>
      <w:tr w:rsidR="00DA2AB9" w:rsidRPr="00F80E44" w14:paraId="2B285990" w14:textId="77777777" w:rsidTr="00EC56B4">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557A9084" w14:textId="77777777" w:rsidR="00DA2AB9" w:rsidRPr="00F80E44" w:rsidRDefault="00DA2AB9" w:rsidP="00EC56B4">
            <w:pPr>
              <w:spacing w:after="0"/>
              <w:rPr>
                <w:rFonts w:cs="Arial"/>
                <w:lang w:bidi="en-US"/>
              </w:rPr>
            </w:pPr>
          </w:p>
        </w:tc>
        <w:tc>
          <w:tcPr>
            <w:tcW w:w="662" w:type="pct"/>
            <w:tcBorders>
              <w:top w:val="single" w:sz="4" w:space="0" w:color="auto"/>
              <w:left w:val="single" w:sz="4" w:space="0" w:color="auto"/>
              <w:bottom w:val="single" w:sz="4" w:space="0" w:color="auto"/>
              <w:right w:val="single" w:sz="4" w:space="0" w:color="auto"/>
            </w:tcBorders>
            <w:vAlign w:val="center"/>
          </w:tcPr>
          <w:p w14:paraId="5A06FC81" w14:textId="77777777" w:rsidR="00DA2AB9" w:rsidRPr="00F80E44" w:rsidRDefault="00DA2AB9" w:rsidP="00EC56B4">
            <w:pPr>
              <w:spacing w:after="0"/>
              <w:rPr>
                <w:rFonts w:cs="Arial"/>
                <w:lang w:bidi="en-US"/>
              </w:rPr>
            </w:pPr>
          </w:p>
        </w:tc>
        <w:tc>
          <w:tcPr>
            <w:tcW w:w="1139" w:type="pct"/>
            <w:tcBorders>
              <w:top w:val="single" w:sz="4" w:space="0" w:color="auto"/>
              <w:left w:val="single" w:sz="4" w:space="0" w:color="auto"/>
              <w:bottom w:val="single" w:sz="4" w:space="0" w:color="auto"/>
              <w:right w:val="single" w:sz="4" w:space="0" w:color="auto"/>
            </w:tcBorders>
            <w:vAlign w:val="center"/>
          </w:tcPr>
          <w:p w14:paraId="5911D7EC" w14:textId="77777777" w:rsidR="00DA2AB9" w:rsidRPr="00F80E44" w:rsidRDefault="00DA2AB9" w:rsidP="00EC56B4">
            <w:pPr>
              <w:spacing w:after="0"/>
              <w:rPr>
                <w:rFonts w:cs="Arial"/>
                <w:lang w:bidi="en-US"/>
              </w:rPr>
            </w:pPr>
          </w:p>
        </w:tc>
        <w:tc>
          <w:tcPr>
            <w:tcW w:w="2652" w:type="pct"/>
            <w:tcBorders>
              <w:top w:val="single" w:sz="4" w:space="0" w:color="auto"/>
              <w:left w:val="single" w:sz="4" w:space="0" w:color="auto"/>
              <w:bottom w:val="single" w:sz="4" w:space="0" w:color="auto"/>
              <w:right w:val="single" w:sz="4" w:space="0" w:color="auto"/>
            </w:tcBorders>
            <w:vAlign w:val="center"/>
          </w:tcPr>
          <w:p w14:paraId="1C956AA1" w14:textId="77777777" w:rsidR="00DA2AB9" w:rsidRPr="00F80E44" w:rsidRDefault="00DA2AB9" w:rsidP="00EC56B4">
            <w:pPr>
              <w:spacing w:after="0"/>
              <w:rPr>
                <w:rFonts w:cs="Arial"/>
                <w:lang w:bidi="en-US"/>
              </w:rPr>
            </w:pPr>
          </w:p>
        </w:tc>
      </w:tr>
    </w:tbl>
    <w:p w14:paraId="4600B032" w14:textId="77777777" w:rsidR="00DA2AB9" w:rsidRPr="00D517EC" w:rsidRDefault="00DA2AB9" w:rsidP="00DA2AB9">
      <w:pPr>
        <w:keepNext/>
        <w:keepLines/>
        <w:spacing w:line="240" w:lineRule="auto"/>
        <w:ind w:left="360"/>
        <w:outlineLvl w:val="0"/>
        <w:rPr>
          <w:rFonts w:cs="Arial"/>
        </w:rPr>
      </w:pPr>
    </w:p>
    <w:p w14:paraId="6E160D9D" w14:textId="77777777" w:rsidR="005433B4" w:rsidRDefault="005433B4">
      <w:pPr>
        <w:rPr>
          <w:rFonts w:ascii="Bree Serif" w:eastAsiaTheme="majorEastAsia" w:hAnsi="Bree Serif" w:cstheme="majorBidi"/>
          <w:color w:val="007777" w:themeColor="accent1"/>
          <w:sz w:val="28"/>
          <w:szCs w:val="26"/>
          <w:lang w:val="en-US"/>
        </w:rPr>
      </w:pPr>
      <w:r>
        <w:rPr>
          <w:rFonts w:ascii="Bree Serif" w:eastAsiaTheme="majorEastAsia" w:hAnsi="Bree Serif" w:cstheme="majorBidi"/>
          <w:color w:val="007777" w:themeColor="accent1"/>
          <w:sz w:val="28"/>
          <w:szCs w:val="26"/>
          <w:lang w:val="en-US"/>
        </w:rPr>
        <w:br w:type="page"/>
      </w:r>
    </w:p>
    <w:p w14:paraId="0E36AC15" w14:textId="7BCC779F" w:rsidR="00715193" w:rsidRPr="00AE0C8F" w:rsidRDefault="00715193" w:rsidP="00D81622">
      <w:pPr>
        <w:rPr>
          <w:rFonts w:cs="Arial"/>
          <w:b/>
          <w:bCs/>
          <w:sz w:val="32"/>
          <w:szCs w:val="32"/>
          <w:lang w:val="en-US"/>
        </w:rPr>
      </w:pPr>
      <w:r w:rsidRPr="00AE0C8F">
        <w:rPr>
          <w:rFonts w:ascii="Bree Serif" w:eastAsiaTheme="majorEastAsia" w:hAnsi="Bree Serif" w:cstheme="majorBidi"/>
          <w:color w:val="007777" w:themeColor="accent1"/>
          <w:sz w:val="28"/>
          <w:szCs w:val="26"/>
          <w:lang w:val="en-US"/>
        </w:rPr>
        <w:lastRenderedPageBreak/>
        <w:t xml:space="preserve">Appendix one </w:t>
      </w:r>
      <w:r w:rsidR="00D12501">
        <w:rPr>
          <w:rFonts w:ascii="Bree Serif" w:eastAsiaTheme="majorEastAsia" w:hAnsi="Bree Serif" w:cstheme="majorBidi"/>
          <w:color w:val="007777" w:themeColor="accent1"/>
          <w:sz w:val="28"/>
          <w:szCs w:val="26"/>
          <w:lang w:val="en-US"/>
        </w:rPr>
        <w:t>–</w:t>
      </w:r>
      <w:r w:rsidRPr="00AE0C8F">
        <w:rPr>
          <w:rFonts w:ascii="Bree Serif" w:eastAsiaTheme="majorEastAsia" w:hAnsi="Bree Serif" w:cstheme="majorBidi"/>
          <w:color w:val="007777" w:themeColor="accent1"/>
          <w:sz w:val="28"/>
          <w:szCs w:val="26"/>
          <w:lang w:val="en-US"/>
        </w:rPr>
        <w:t xml:space="preserve"> Handwashing</w:t>
      </w:r>
      <w:r w:rsidR="00D12501">
        <w:rPr>
          <w:rFonts w:ascii="Bree Serif" w:eastAsiaTheme="majorEastAsia" w:hAnsi="Bree Serif" w:cstheme="majorBidi"/>
          <w:color w:val="007777" w:themeColor="accent1"/>
          <w:sz w:val="28"/>
          <w:szCs w:val="26"/>
          <w:lang w:val="en-US"/>
        </w:rPr>
        <w:t xml:space="preserve"> techniques</w:t>
      </w:r>
    </w:p>
    <w:p w14:paraId="1CCB67B8" w14:textId="725AECA4" w:rsidR="00715193" w:rsidRPr="00AE0C8F" w:rsidRDefault="00D12501" w:rsidP="004F7965">
      <w:pPr>
        <w:jc w:val="center"/>
        <w:rPr>
          <w:rFonts w:cs="Arial"/>
        </w:rPr>
      </w:pPr>
      <w:r>
        <w:rPr>
          <w:noProof/>
        </w:rPr>
        <w:drawing>
          <wp:inline distT="0" distB="0" distL="0" distR="0" wp14:anchorId="2535431F" wp14:editId="075CB356">
            <wp:extent cx="5554980" cy="7917180"/>
            <wp:effectExtent l="0" t="0" r="7620" b="7620"/>
            <wp:docPr id="1587891424" name="Picture 158789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4980" cy="7917180"/>
                    </a:xfrm>
                    <a:prstGeom prst="rect">
                      <a:avLst/>
                    </a:prstGeom>
                    <a:noFill/>
                    <a:ln>
                      <a:noFill/>
                    </a:ln>
                  </pic:spPr>
                </pic:pic>
              </a:graphicData>
            </a:graphic>
          </wp:inline>
        </w:drawing>
      </w:r>
    </w:p>
    <w:p w14:paraId="4256AD6C" w14:textId="77777777" w:rsidR="00715193" w:rsidRPr="00AE0C8F" w:rsidRDefault="00715193" w:rsidP="00D81622"/>
    <w:p w14:paraId="574E5958" w14:textId="4018501A" w:rsidR="00C63C8B" w:rsidRPr="00C63C8B" w:rsidRDefault="00C63C8B" w:rsidP="00C63C8B">
      <w:pPr>
        <w:pStyle w:val="Heading3"/>
        <w:rPr>
          <w:b/>
          <w:bCs/>
          <w:lang w:val="en-US"/>
        </w:rPr>
      </w:pPr>
      <w:r>
        <w:lastRenderedPageBreak/>
        <w:t xml:space="preserve">Appendix Two - </w:t>
      </w:r>
      <w:r w:rsidRPr="00C63C8B">
        <w:rPr>
          <w:lang w:val="en-US"/>
        </w:rPr>
        <w:t>Handwashing Awareness Steps</w:t>
      </w:r>
    </w:p>
    <w:tbl>
      <w:tblPr>
        <w:tblW w:w="5000" w:type="pct"/>
        <w:tblCellMar>
          <w:left w:w="10" w:type="dxa"/>
          <w:right w:w="10" w:type="dxa"/>
        </w:tblCellMar>
        <w:tblLook w:val="04A0" w:firstRow="1" w:lastRow="0" w:firstColumn="1" w:lastColumn="0" w:noHBand="0" w:noVBand="1"/>
      </w:tblPr>
      <w:tblGrid>
        <w:gridCol w:w="4602"/>
        <w:gridCol w:w="3331"/>
        <w:gridCol w:w="1413"/>
      </w:tblGrid>
      <w:tr w:rsidR="00720193" w:rsidRPr="00C63C8B" w14:paraId="1D8BCD3A" w14:textId="77777777" w:rsidTr="00720193">
        <w:trPr>
          <w:trHeight w:val="345"/>
        </w:trPr>
        <w:tc>
          <w:tcPr>
            <w:tcW w:w="24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5A09F" w14:textId="77777777" w:rsidR="00720193" w:rsidRPr="00C63C8B" w:rsidRDefault="00720193" w:rsidP="00C63C8B">
            <w:pPr>
              <w:rPr>
                <w:lang w:val="en-US"/>
              </w:rPr>
            </w:pPr>
            <w:r w:rsidRPr="00C63C8B">
              <w:rPr>
                <w:lang w:val="en-US"/>
              </w:rPr>
              <w:t>Clinicians name</w:t>
            </w:r>
          </w:p>
        </w:tc>
        <w:tc>
          <w:tcPr>
            <w:tcW w:w="2538" w:type="pct"/>
            <w:gridSpan w:val="2"/>
            <w:tcBorders>
              <w:top w:val="single" w:sz="4" w:space="0" w:color="000000"/>
              <w:left w:val="single" w:sz="4" w:space="0" w:color="000000"/>
              <w:bottom w:val="single" w:sz="4" w:space="0" w:color="000000"/>
              <w:right w:val="single" w:sz="4" w:space="0" w:color="000000"/>
            </w:tcBorders>
          </w:tcPr>
          <w:p w14:paraId="73C667DF" w14:textId="6C973C3D" w:rsidR="00720193" w:rsidRPr="00C63C8B" w:rsidRDefault="00720193" w:rsidP="00C63C8B">
            <w:pPr>
              <w:rPr>
                <w:lang w:val="en-US"/>
              </w:rPr>
            </w:pPr>
            <w:r w:rsidRPr="00C63C8B">
              <w:rPr>
                <w:lang w:val="en-US"/>
              </w:rPr>
              <w:t>Host Name</w:t>
            </w:r>
          </w:p>
        </w:tc>
      </w:tr>
      <w:tr w:rsidR="00C63C8B" w:rsidRPr="00C63C8B" w14:paraId="10380465" w14:textId="77777777" w:rsidTr="00720193">
        <w:trPr>
          <w:trHeight w:val="345"/>
        </w:trPr>
        <w:tc>
          <w:tcPr>
            <w:tcW w:w="2462" w:type="pct"/>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hideMark/>
          </w:tcPr>
          <w:p w14:paraId="2F19343C" w14:textId="77777777" w:rsidR="00C63C8B" w:rsidRPr="00C63C8B" w:rsidRDefault="00C63C8B" w:rsidP="00C63C8B">
            <w:pPr>
              <w:rPr>
                <w:lang w:val="en-US"/>
              </w:rPr>
            </w:pPr>
            <w:r w:rsidRPr="00C63C8B">
              <w:rPr>
                <w:lang w:val="en-US"/>
              </w:rPr>
              <w:t>Date</w:t>
            </w:r>
          </w:p>
        </w:tc>
        <w:tc>
          <w:tcPr>
            <w:tcW w:w="2538" w:type="pct"/>
            <w:gridSpan w:val="2"/>
            <w:tcBorders>
              <w:top w:val="single" w:sz="4" w:space="0" w:color="auto"/>
              <w:left w:val="single" w:sz="4" w:space="0" w:color="auto"/>
              <w:bottom w:val="single" w:sz="4" w:space="0" w:color="000000"/>
              <w:right w:val="single" w:sz="4" w:space="0" w:color="000000"/>
            </w:tcBorders>
            <w:hideMark/>
          </w:tcPr>
          <w:p w14:paraId="74F5AE98" w14:textId="77777777" w:rsidR="00C63C8B" w:rsidRPr="00C63C8B" w:rsidRDefault="00C63C8B" w:rsidP="00C63C8B">
            <w:pPr>
              <w:rPr>
                <w:lang w:val="en-US"/>
              </w:rPr>
            </w:pPr>
            <w:r w:rsidRPr="00C63C8B">
              <w:rPr>
                <w:lang w:val="en-US"/>
              </w:rPr>
              <w:t>Base</w:t>
            </w:r>
          </w:p>
        </w:tc>
      </w:tr>
      <w:tr w:rsidR="00C63C8B" w:rsidRPr="00C63C8B" w14:paraId="77DB3049" w14:textId="77777777" w:rsidTr="00720193">
        <w:trPr>
          <w:trHeight w:val="429"/>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50EEE530" w14:textId="77777777" w:rsidR="00C63C8B" w:rsidRPr="00C63C8B" w:rsidRDefault="00C63C8B" w:rsidP="00C63C8B">
            <w:pPr>
              <w:rPr>
                <w:b/>
                <w:bCs/>
                <w:i/>
                <w:iCs/>
                <w:lang w:val="en-US"/>
              </w:rPr>
            </w:pPr>
            <w:r w:rsidRPr="00C63C8B">
              <w:rPr>
                <w:b/>
                <w:bCs/>
                <w:i/>
                <w:iCs/>
                <w:lang w:val="en-US"/>
              </w:rPr>
              <w:t>Handwash preparation:</w:t>
            </w:r>
          </w:p>
        </w:tc>
      </w:tr>
      <w:tr w:rsidR="00C63C8B" w:rsidRPr="00C63C8B" w14:paraId="67658049" w14:textId="77777777" w:rsidTr="00720193">
        <w:trPr>
          <w:trHeight w:val="429"/>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85629" w14:textId="77777777" w:rsidR="00C63C8B" w:rsidRPr="00C63C8B" w:rsidRDefault="00C63C8B" w:rsidP="00C63C8B">
            <w:pPr>
              <w:rPr>
                <w:lang w:val="en-US"/>
              </w:rPr>
            </w:pPr>
            <w:r w:rsidRPr="00C63C8B">
              <w:rPr>
                <w:lang w:val="en-US"/>
              </w:rPr>
              <w:t>Bare below the elbows</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6E1D44" w14:textId="77777777" w:rsidR="00C63C8B" w:rsidRPr="00C63C8B" w:rsidRDefault="00C63C8B" w:rsidP="00C63C8B">
            <w:pPr>
              <w:rPr>
                <w:lang w:val="en-US"/>
              </w:rPr>
            </w:pPr>
          </w:p>
        </w:tc>
      </w:tr>
      <w:tr w:rsidR="00C63C8B" w:rsidRPr="00C63C8B" w14:paraId="06623135" w14:textId="77777777" w:rsidTr="00720193">
        <w:trPr>
          <w:trHeight w:val="409"/>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74E68" w14:textId="5062A9B8" w:rsidR="00C63C8B" w:rsidRPr="00C63C8B" w:rsidRDefault="00C63C8B" w:rsidP="00C63C8B">
            <w:pPr>
              <w:rPr>
                <w:lang w:val="en-US"/>
              </w:rPr>
            </w:pPr>
            <w:r w:rsidRPr="00C63C8B">
              <w:rPr>
                <w:lang w:val="en-US"/>
              </w:rPr>
              <w:t xml:space="preserve">Remove all </w:t>
            </w:r>
            <w:r w:rsidR="00720193" w:rsidRPr="00C63C8B">
              <w:rPr>
                <w:lang w:val="en-US"/>
              </w:rPr>
              <w:t>jewelry</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7B61D" w14:textId="77777777" w:rsidR="00C63C8B" w:rsidRPr="00C63C8B" w:rsidRDefault="00C63C8B" w:rsidP="00C63C8B">
            <w:pPr>
              <w:rPr>
                <w:lang w:val="en-US"/>
              </w:rPr>
            </w:pPr>
          </w:p>
        </w:tc>
      </w:tr>
      <w:tr w:rsidR="00C63C8B" w:rsidRPr="00C63C8B" w14:paraId="28017921" w14:textId="77777777" w:rsidTr="00720193">
        <w:trPr>
          <w:trHeight w:val="345"/>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67A5A" w14:textId="77777777" w:rsidR="00C63C8B" w:rsidRPr="00C63C8B" w:rsidRDefault="00C63C8B" w:rsidP="00C63C8B">
            <w:pPr>
              <w:rPr>
                <w:lang w:val="en-US"/>
              </w:rPr>
            </w:pPr>
            <w:r w:rsidRPr="00C63C8B">
              <w:rPr>
                <w:lang w:val="en-US"/>
              </w:rPr>
              <w:t>Reminder: fingernails should be clean, short and free from any nail products</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075BC" w14:textId="77777777" w:rsidR="00C63C8B" w:rsidRPr="00C63C8B" w:rsidRDefault="00C63C8B" w:rsidP="00C63C8B">
            <w:pPr>
              <w:rPr>
                <w:lang w:val="en-US"/>
              </w:rPr>
            </w:pPr>
          </w:p>
        </w:tc>
      </w:tr>
      <w:tr w:rsidR="00C63C8B" w:rsidRPr="00C63C8B" w14:paraId="6E82CBF8" w14:textId="77777777" w:rsidTr="00720193">
        <w:trPr>
          <w:trHeight w:val="345"/>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0A13A" w14:textId="77777777" w:rsidR="00C63C8B" w:rsidRPr="00C63C8B" w:rsidRDefault="00C63C8B" w:rsidP="00C63C8B">
            <w:pPr>
              <w:rPr>
                <w:lang w:val="en-US"/>
              </w:rPr>
            </w:pPr>
            <w:r w:rsidRPr="00C63C8B">
              <w:rPr>
                <w:lang w:val="en-US"/>
              </w:rPr>
              <w:t xml:space="preserve">Clinician to apply Glitter bug spray all over front, back of hands and wrists   </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60536" w14:textId="77777777" w:rsidR="00C63C8B" w:rsidRPr="00C63C8B" w:rsidRDefault="00C63C8B" w:rsidP="00C63C8B">
            <w:pPr>
              <w:rPr>
                <w:lang w:val="en-US"/>
              </w:rPr>
            </w:pPr>
          </w:p>
        </w:tc>
      </w:tr>
      <w:tr w:rsidR="00C63C8B" w:rsidRPr="00C63C8B" w14:paraId="0BF41983" w14:textId="77777777" w:rsidTr="00720193">
        <w:trPr>
          <w:trHeight w:val="155"/>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7E3C1" w14:textId="77777777" w:rsidR="00C63C8B" w:rsidRPr="00C63C8B" w:rsidRDefault="00C63C8B" w:rsidP="00C63C8B">
            <w:pPr>
              <w:rPr>
                <w:lang w:val="en-US"/>
              </w:rPr>
            </w:pPr>
            <w:r w:rsidRPr="00C63C8B">
              <w:rPr>
                <w:lang w:val="en-US"/>
              </w:rPr>
              <w:t>Host shines UV light on clinicians' hands to show where bugs may sit. This will show up as glittery patches under the light.</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923ED" w14:textId="77777777" w:rsidR="00C63C8B" w:rsidRPr="00C63C8B" w:rsidRDefault="00C63C8B" w:rsidP="00C63C8B">
            <w:pPr>
              <w:rPr>
                <w:lang w:val="en-US"/>
              </w:rPr>
            </w:pPr>
          </w:p>
        </w:tc>
      </w:tr>
      <w:tr w:rsidR="00C63C8B" w:rsidRPr="00C63C8B" w14:paraId="01C568A5" w14:textId="77777777" w:rsidTr="00720193">
        <w:trPr>
          <w:trHeight w:val="344"/>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2E8364F9" w14:textId="77777777" w:rsidR="00C63C8B" w:rsidRPr="00C63C8B" w:rsidRDefault="00C63C8B" w:rsidP="00C63C8B">
            <w:pPr>
              <w:rPr>
                <w:b/>
                <w:bCs/>
                <w:i/>
                <w:iCs/>
                <w:lang w:val="en-US"/>
              </w:rPr>
            </w:pPr>
            <w:r w:rsidRPr="00C63C8B">
              <w:rPr>
                <w:b/>
                <w:bCs/>
                <w:i/>
                <w:iCs/>
                <w:lang w:val="en-US"/>
              </w:rPr>
              <w:t>Handwashing steps:</w:t>
            </w:r>
          </w:p>
        </w:tc>
      </w:tr>
      <w:tr w:rsidR="00C63C8B" w:rsidRPr="00C63C8B" w14:paraId="19319F7B" w14:textId="77777777" w:rsidTr="00720193">
        <w:trPr>
          <w:trHeight w:val="345"/>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C40A9" w14:textId="77777777" w:rsidR="00C63C8B" w:rsidRPr="00C63C8B" w:rsidRDefault="00C63C8B" w:rsidP="00C63C8B">
            <w:pPr>
              <w:rPr>
                <w:lang w:val="en-US"/>
              </w:rPr>
            </w:pPr>
            <w:r w:rsidRPr="00C63C8B">
              <w:rPr>
                <w:lang w:val="en-US"/>
              </w:rPr>
              <w:t>Wet hands thoroughly with water</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94826" w14:textId="77777777" w:rsidR="00C63C8B" w:rsidRPr="00C63C8B" w:rsidRDefault="00C63C8B" w:rsidP="00C63C8B">
            <w:pPr>
              <w:rPr>
                <w:lang w:val="en-US"/>
              </w:rPr>
            </w:pPr>
          </w:p>
        </w:tc>
      </w:tr>
      <w:tr w:rsidR="00C63C8B" w:rsidRPr="00C63C8B" w14:paraId="04896D8C" w14:textId="77777777" w:rsidTr="00720193">
        <w:trPr>
          <w:trHeight w:val="345"/>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FF964" w14:textId="77777777" w:rsidR="00C63C8B" w:rsidRPr="00C63C8B" w:rsidRDefault="00C63C8B" w:rsidP="00C63C8B">
            <w:pPr>
              <w:rPr>
                <w:lang w:val="en-US"/>
              </w:rPr>
            </w:pPr>
            <w:r w:rsidRPr="00C63C8B">
              <w:rPr>
                <w:lang w:val="en-US"/>
              </w:rPr>
              <w:t>Apply enough soap to cover all hand surfaces</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F44A7" w14:textId="77777777" w:rsidR="00C63C8B" w:rsidRPr="00C63C8B" w:rsidRDefault="00C63C8B" w:rsidP="00C63C8B">
            <w:pPr>
              <w:rPr>
                <w:lang w:val="en-US"/>
              </w:rPr>
            </w:pPr>
          </w:p>
        </w:tc>
      </w:tr>
      <w:tr w:rsidR="00C63C8B" w:rsidRPr="00C63C8B" w14:paraId="3505C8B4" w14:textId="77777777" w:rsidTr="00720193">
        <w:trPr>
          <w:trHeight w:val="345"/>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C5426" w14:textId="77777777" w:rsidR="00C63C8B" w:rsidRPr="00C63C8B" w:rsidRDefault="00C63C8B" w:rsidP="00C63C8B">
            <w:pPr>
              <w:rPr>
                <w:lang w:val="en-US"/>
              </w:rPr>
            </w:pPr>
            <w:r w:rsidRPr="00C63C8B">
              <w:rPr>
                <w:lang w:val="en-US"/>
              </w:rPr>
              <w:t>Rub hands palm to palm</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509CC" w14:textId="77777777" w:rsidR="00C63C8B" w:rsidRPr="00C63C8B" w:rsidRDefault="00C63C8B" w:rsidP="00C63C8B">
            <w:pPr>
              <w:rPr>
                <w:lang w:val="en-US"/>
              </w:rPr>
            </w:pPr>
          </w:p>
        </w:tc>
      </w:tr>
      <w:tr w:rsidR="00C63C8B" w:rsidRPr="00C63C8B" w14:paraId="234FD8A0" w14:textId="77777777" w:rsidTr="00720193">
        <w:trPr>
          <w:trHeight w:val="153"/>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162F4" w14:textId="77777777" w:rsidR="00C63C8B" w:rsidRPr="00C63C8B" w:rsidRDefault="00C63C8B" w:rsidP="00C63C8B">
            <w:pPr>
              <w:rPr>
                <w:lang w:val="en-US"/>
              </w:rPr>
            </w:pPr>
            <w:r w:rsidRPr="00C63C8B">
              <w:rPr>
                <w:lang w:val="en-US"/>
              </w:rPr>
              <w:t>Right palm over the back of the other hand with interlaced fingers and vice versa</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E0201" w14:textId="77777777" w:rsidR="00C63C8B" w:rsidRPr="00C63C8B" w:rsidRDefault="00C63C8B" w:rsidP="00C63C8B">
            <w:pPr>
              <w:rPr>
                <w:lang w:val="en-US"/>
              </w:rPr>
            </w:pPr>
          </w:p>
        </w:tc>
      </w:tr>
      <w:tr w:rsidR="00C63C8B" w:rsidRPr="00C63C8B" w14:paraId="625E1AD4" w14:textId="77777777" w:rsidTr="00720193">
        <w:trPr>
          <w:trHeight w:val="345"/>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63A21" w14:textId="77777777" w:rsidR="00C63C8B" w:rsidRPr="00C63C8B" w:rsidRDefault="00C63C8B" w:rsidP="00C63C8B">
            <w:pPr>
              <w:rPr>
                <w:lang w:val="en-US"/>
              </w:rPr>
            </w:pPr>
            <w:r w:rsidRPr="00C63C8B">
              <w:rPr>
                <w:lang w:val="en-US"/>
              </w:rPr>
              <w:t>Rub palm to palm with fingers interlaced.</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0F32F" w14:textId="77777777" w:rsidR="00C63C8B" w:rsidRPr="00C63C8B" w:rsidRDefault="00C63C8B" w:rsidP="00C63C8B">
            <w:pPr>
              <w:rPr>
                <w:lang w:val="en-US"/>
              </w:rPr>
            </w:pPr>
          </w:p>
        </w:tc>
      </w:tr>
      <w:tr w:rsidR="00C63C8B" w:rsidRPr="00C63C8B" w14:paraId="0E3978F1" w14:textId="77777777" w:rsidTr="00720193">
        <w:trPr>
          <w:trHeight w:val="345"/>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81F2A" w14:textId="77777777" w:rsidR="00C63C8B" w:rsidRPr="00C63C8B" w:rsidRDefault="00C63C8B" w:rsidP="00C63C8B">
            <w:pPr>
              <w:rPr>
                <w:lang w:val="en-US"/>
              </w:rPr>
            </w:pPr>
            <w:r w:rsidRPr="00C63C8B">
              <w:rPr>
                <w:lang w:val="en-US"/>
              </w:rPr>
              <w:t>Back of fingers to opposing palms with fingers interlocked</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07A88" w14:textId="77777777" w:rsidR="00C63C8B" w:rsidRPr="00C63C8B" w:rsidRDefault="00C63C8B" w:rsidP="00C63C8B">
            <w:pPr>
              <w:rPr>
                <w:lang w:val="en-US"/>
              </w:rPr>
            </w:pPr>
          </w:p>
        </w:tc>
      </w:tr>
      <w:tr w:rsidR="00C63C8B" w:rsidRPr="00C63C8B" w14:paraId="74CA4EE1" w14:textId="77777777" w:rsidTr="00720193">
        <w:trPr>
          <w:trHeight w:val="345"/>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17E9B" w14:textId="77777777" w:rsidR="00C63C8B" w:rsidRPr="00C63C8B" w:rsidRDefault="00C63C8B" w:rsidP="00C63C8B">
            <w:pPr>
              <w:rPr>
                <w:lang w:val="en-US"/>
              </w:rPr>
            </w:pPr>
            <w:r w:rsidRPr="00C63C8B">
              <w:rPr>
                <w:lang w:val="en-US"/>
              </w:rPr>
              <w:t xml:space="preserve">Rotational rubbing of left thumb clasped in right palm and vice versa </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2DDF8" w14:textId="77777777" w:rsidR="00C63C8B" w:rsidRPr="00C63C8B" w:rsidRDefault="00C63C8B" w:rsidP="00C63C8B">
            <w:pPr>
              <w:rPr>
                <w:lang w:val="en-US"/>
              </w:rPr>
            </w:pPr>
          </w:p>
        </w:tc>
      </w:tr>
      <w:tr w:rsidR="00C63C8B" w:rsidRPr="00C63C8B" w14:paraId="1CF8998B" w14:textId="77777777" w:rsidTr="00720193">
        <w:trPr>
          <w:trHeight w:val="711"/>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0FB23" w14:textId="77777777" w:rsidR="00C63C8B" w:rsidRPr="00C63C8B" w:rsidRDefault="00C63C8B" w:rsidP="00C63C8B">
            <w:pPr>
              <w:rPr>
                <w:lang w:val="en-US"/>
              </w:rPr>
            </w:pPr>
            <w:r w:rsidRPr="00C63C8B">
              <w:rPr>
                <w:lang w:val="en-US"/>
              </w:rPr>
              <w:t xml:space="preserve">Rotational rubbing, backwards and forwards with clasped fingers of right hand in the left palm and vice versa </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F28AF" w14:textId="77777777" w:rsidR="00C63C8B" w:rsidRPr="00C63C8B" w:rsidRDefault="00C63C8B" w:rsidP="00C63C8B">
            <w:pPr>
              <w:rPr>
                <w:lang w:val="en-US"/>
              </w:rPr>
            </w:pPr>
          </w:p>
        </w:tc>
      </w:tr>
      <w:tr w:rsidR="00C63C8B" w:rsidRPr="00C63C8B" w14:paraId="5E5D3F9A" w14:textId="77777777" w:rsidTr="00720193">
        <w:trPr>
          <w:trHeight w:val="345"/>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7266B" w14:textId="77777777" w:rsidR="00C63C8B" w:rsidRPr="00C63C8B" w:rsidRDefault="00C63C8B" w:rsidP="00C63C8B">
            <w:pPr>
              <w:rPr>
                <w:lang w:val="en-US"/>
              </w:rPr>
            </w:pPr>
            <w:r w:rsidRPr="00C63C8B">
              <w:rPr>
                <w:lang w:val="en-US"/>
              </w:rPr>
              <w:t>Rub each wrist with opposite hand</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97DD5" w14:textId="77777777" w:rsidR="00C63C8B" w:rsidRPr="00C63C8B" w:rsidRDefault="00C63C8B" w:rsidP="00C63C8B">
            <w:pPr>
              <w:rPr>
                <w:lang w:val="en-US"/>
              </w:rPr>
            </w:pPr>
          </w:p>
        </w:tc>
      </w:tr>
      <w:tr w:rsidR="00C63C8B" w:rsidRPr="00C63C8B" w14:paraId="2F6B91BD" w14:textId="77777777" w:rsidTr="00720193">
        <w:trPr>
          <w:trHeight w:val="345"/>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DCE03" w14:textId="77777777" w:rsidR="00C63C8B" w:rsidRPr="00C63C8B" w:rsidRDefault="00C63C8B" w:rsidP="00C63C8B">
            <w:pPr>
              <w:rPr>
                <w:lang w:val="en-US"/>
              </w:rPr>
            </w:pPr>
            <w:r w:rsidRPr="00C63C8B">
              <w:rPr>
                <w:lang w:val="en-US"/>
              </w:rPr>
              <w:t xml:space="preserve">Rinse hands with water </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5257A" w14:textId="77777777" w:rsidR="00C63C8B" w:rsidRPr="00C63C8B" w:rsidRDefault="00C63C8B" w:rsidP="00C63C8B">
            <w:pPr>
              <w:rPr>
                <w:lang w:val="en-US"/>
              </w:rPr>
            </w:pPr>
          </w:p>
        </w:tc>
      </w:tr>
      <w:tr w:rsidR="00C63C8B" w:rsidRPr="00C63C8B" w14:paraId="46602F8C" w14:textId="77777777" w:rsidTr="00720193">
        <w:trPr>
          <w:trHeight w:val="345"/>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2C006" w14:textId="7415DBA5" w:rsidR="00C63C8B" w:rsidRPr="00C63C8B" w:rsidRDefault="00C63C8B" w:rsidP="00C63C8B">
            <w:pPr>
              <w:rPr>
                <w:lang w:val="en-US"/>
              </w:rPr>
            </w:pPr>
            <w:r w:rsidRPr="00C63C8B">
              <w:rPr>
                <w:lang w:val="en-US"/>
              </w:rPr>
              <w:t xml:space="preserve">Close </w:t>
            </w:r>
            <w:r w:rsidR="00720193" w:rsidRPr="00C63C8B">
              <w:rPr>
                <w:lang w:val="en-US"/>
              </w:rPr>
              <w:t>tap</w:t>
            </w:r>
            <w:r w:rsidRPr="00C63C8B">
              <w:rPr>
                <w:lang w:val="en-US"/>
              </w:rPr>
              <w:t xml:space="preserve"> using elbow</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D8124" w14:textId="77777777" w:rsidR="00C63C8B" w:rsidRPr="00C63C8B" w:rsidRDefault="00C63C8B" w:rsidP="00C63C8B">
            <w:pPr>
              <w:rPr>
                <w:lang w:val="en-US"/>
              </w:rPr>
            </w:pPr>
          </w:p>
        </w:tc>
      </w:tr>
      <w:tr w:rsidR="00C63C8B" w:rsidRPr="00C63C8B" w14:paraId="32A87464" w14:textId="77777777" w:rsidTr="00720193">
        <w:trPr>
          <w:trHeight w:val="345"/>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CF628" w14:textId="77777777" w:rsidR="00C63C8B" w:rsidRPr="00C63C8B" w:rsidRDefault="00C63C8B" w:rsidP="00C63C8B">
            <w:pPr>
              <w:rPr>
                <w:lang w:val="en-US"/>
              </w:rPr>
            </w:pPr>
            <w:r w:rsidRPr="00C63C8B">
              <w:rPr>
                <w:lang w:val="en-US"/>
              </w:rPr>
              <w:t>Dry thoroughly with paper towels</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C56BD" w14:textId="77777777" w:rsidR="00C63C8B" w:rsidRPr="00C63C8B" w:rsidRDefault="00C63C8B" w:rsidP="00C63C8B">
            <w:pPr>
              <w:rPr>
                <w:lang w:val="en-US"/>
              </w:rPr>
            </w:pPr>
          </w:p>
        </w:tc>
      </w:tr>
      <w:tr w:rsidR="00C63C8B" w:rsidRPr="00C63C8B" w14:paraId="6184AADD" w14:textId="77777777" w:rsidTr="00720193">
        <w:trPr>
          <w:trHeight w:val="345"/>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5F11B" w14:textId="77777777" w:rsidR="00C63C8B" w:rsidRPr="00C63C8B" w:rsidRDefault="00C63C8B" w:rsidP="00C63C8B">
            <w:pPr>
              <w:rPr>
                <w:lang w:val="en-US"/>
              </w:rPr>
            </w:pPr>
            <w:r w:rsidRPr="00C63C8B">
              <w:rPr>
                <w:lang w:val="en-US"/>
              </w:rPr>
              <w:t>Paper towels are disposed of without touching the waste bin lid</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F44F1" w14:textId="77777777" w:rsidR="00C63C8B" w:rsidRPr="00C63C8B" w:rsidRDefault="00C63C8B" w:rsidP="00C63C8B">
            <w:pPr>
              <w:rPr>
                <w:lang w:val="en-US"/>
              </w:rPr>
            </w:pPr>
          </w:p>
        </w:tc>
      </w:tr>
      <w:tr w:rsidR="00C63C8B" w:rsidRPr="00C63C8B" w14:paraId="29370D28" w14:textId="77777777" w:rsidTr="00720193">
        <w:trPr>
          <w:trHeight w:val="409"/>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399BCDE8" w14:textId="77777777" w:rsidR="00C63C8B" w:rsidRPr="00C63C8B" w:rsidRDefault="00C63C8B" w:rsidP="00C63C8B">
            <w:pPr>
              <w:rPr>
                <w:lang w:val="en-US"/>
              </w:rPr>
            </w:pPr>
            <w:r w:rsidRPr="00C63C8B">
              <w:rPr>
                <w:b/>
                <w:bCs/>
                <w:i/>
                <w:iCs/>
                <w:lang w:val="en-US"/>
              </w:rPr>
              <w:t>Repeat hand check:</w:t>
            </w:r>
          </w:p>
        </w:tc>
      </w:tr>
      <w:tr w:rsidR="00C63C8B" w:rsidRPr="00C63C8B" w14:paraId="7A383C3C" w14:textId="77777777" w:rsidTr="00720193">
        <w:trPr>
          <w:trHeight w:val="711"/>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08322" w14:textId="77777777" w:rsidR="00C63C8B" w:rsidRPr="00C63C8B" w:rsidRDefault="00C63C8B" w:rsidP="00C63C8B">
            <w:pPr>
              <w:rPr>
                <w:lang w:val="en-US"/>
              </w:rPr>
            </w:pPr>
            <w:r w:rsidRPr="00C63C8B">
              <w:rPr>
                <w:lang w:val="en-US"/>
              </w:rPr>
              <w:t>Shine UV light on clean hands and if no white marks show then hands have been cleaned thoroughly</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393C1" w14:textId="77777777" w:rsidR="00C63C8B" w:rsidRPr="00C63C8B" w:rsidRDefault="00C63C8B" w:rsidP="00C63C8B">
            <w:pPr>
              <w:rPr>
                <w:lang w:val="en-US"/>
              </w:rPr>
            </w:pPr>
          </w:p>
        </w:tc>
      </w:tr>
      <w:tr w:rsidR="00C63C8B" w:rsidRPr="00C63C8B" w14:paraId="734B3E17" w14:textId="77777777" w:rsidTr="00720193">
        <w:trPr>
          <w:trHeight w:val="34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5A6BC401" w14:textId="77777777" w:rsidR="00C63C8B" w:rsidRPr="00C63C8B" w:rsidRDefault="00C63C8B" w:rsidP="00C63C8B">
            <w:pPr>
              <w:rPr>
                <w:lang w:val="en-US"/>
              </w:rPr>
            </w:pPr>
            <w:r w:rsidRPr="00C63C8B">
              <w:rPr>
                <w:b/>
                <w:bCs/>
                <w:i/>
                <w:iCs/>
                <w:lang w:val="en-US"/>
              </w:rPr>
              <w:t>Recording the audit:</w:t>
            </w:r>
          </w:p>
        </w:tc>
      </w:tr>
      <w:tr w:rsidR="00C63C8B" w:rsidRPr="00C63C8B" w14:paraId="01A8FB20" w14:textId="77777777" w:rsidTr="00720193">
        <w:trPr>
          <w:trHeight w:val="326"/>
        </w:trPr>
        <w:tc>
          <w:tcPr>
            <w:tcW w:w="424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9EF7E" w14:textId="3DEA65CF" w:rsidR="00C63C8B" w:rsidRPr="00C63C8B" w:rsidRDefault="00C63C8B" w:rsidP="00C63C8B">
            <w:pPr>
              <w:rPr>
                <w:lang w:val="en-US"/>
              </w:rPr>
            </w:pPr>
            <w:r w:rsidRPr="00C63C8B">
              <w:rPr>
                <w:lang w:val="en-US"/>
              </w:rPr>
              <w:t xml:space="preserve">Host to log results on Handwashing Awareness on </w:t>
            </w:r>
            <w:r w:rsidR="00720193">
              <w:rPr>
                <w:lang w:val="en-US"/>
              </w:rPr>
              <w:t>the development hub</w:t>
            </w:r>
            <w:r w:rsidR="00720193" w:rsidRPr="00C63C8B">
              <w:rPr>
                <w:lang w:val="en-US"/>
              </w:rPr>
              <w:t xml:space="preserve"> </w:t>
            </w:r>
          </w:p>
        </w:tc>
        <w:tc>
          <w:tcPr>
            <w:tcW w:w="7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5876C" w14:textId="77777777" w:rsidR="00C63C8B" w:rsidRPr="00C63C8B" w:rsidRDefault="00C63C8B" w:rsidP="00C63C8B">
            <w:pPr>
              <w:rPr>
                <w:lang w:val="en-US"/>
              </w:rPr>
            </w:pPr>
          </w:p>
        </w:tc>
      </w:tr>
    </w:tbl>
    <w:p w14:paraId="67C22A3D" w14:textId="77777777" w:rsidR="00D25B7A" w:rsidRPr="00C63C8B" w:rsidRDefault="00D25B7A" w:rsidP="00720193"/>
    <w:sectPr w:rsidR="00D25B7A" w:rsidRPr="00C63C8B" w:rsidSect="00201C81">
      <w:headerReference w:type="default" r:id="rId25"/>
      <w:footerReference w:type="default" r:id="rId26"/>
      <w:headerReference w:type="first" r:id="rId27"/>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323B2" w14:textId="77777777" w:rsidR="00033553" w:rsidRDefault="00033553" w:rsidP="003F037B">
      <w:pPr>
        <w:spacing w:after="0" w:line="240" w:lineRule="auto"/>
      </w:pPr>
      <w:r>
        <w:separator/>
      </w:r>
    </w:p>
  </w:endnote>
  <w:endnote w:type="continuationSeparator" w:id="0">
    <w:p w14:paraId="1A73FDA2" w14:textId="77777777" w:rsidR="00033553" w:rsidRDefault="00033553"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0AD62A56-C2F4-49AE-838B-33EDB5715CDD}"/>
  </w:font>
  <w:font w:name="Times New Roman">
    <w:panose1 w:val="02020603050405020304"/>
    <w:charset w:val="00"/>
    <w:family w:val="roman"/>
    <w:pitch w:val="variable"/>
    <w:sig w:usb0="E0002EFF" w:usb1="C000785B" w:usb2="00000009" w:usb3="00000000" w:csb0="000001FF" w:csb1="00000000"/>
    <w:embedRegular r:id="rId2" w:fontKey="{5ECA3AD2-10E3-464F-8562-96E6295ABBC6}"/>
    <w:embedBold r:id="rId3" w:fontKey="{328508DD-DD67-4118-8F24-849B78009F81}"/>
    <w:embedItalic r:id="rId4" w:fontKey="{BD5CD28E-E8A2-4A0C-89F1-59BD371C5C20}"/>
    <w:embedBoldItalic r:id="rId5" w:fontKey="{6EE80AA1-EB2E-4056-BDCE-E71EBA06D62D}"/>
  </w:font>
  <w:font w:name="Courier New">
    <w:panose1 w:val="02070309020205020404"/>
    <w:charset w:val="00"/>
    <w:family w:val="modern"/>
    <w:pitch w:val="fixed"/>
    <w:sig w:usb0="E0002EFF" w:usb1="C0007843" w:usb2="00000009" w:usb3="00000000" w:csb0="000001FF" w:csb1="00000000"/>
    <w:embedRegular r:id="rId6" w:fontKey="{B22069C4-1009-449F-9C44-A315CE9822EC}"/>
  </w:font>
  <w:font w:name="Wingdings">
    <w:panose1 w:val="05000000000000000000"/>
    <w:charset w:val="02"/>
    <w:family w:val="auto"/>
    <w:pitch w:val="variable"/>
    <w:sig w:usb0="00000000" w:usb1="10000000" w:usb2="00000000" w:usb3="00000000" w:csb0="80000000" w:csb1="00000000"/>
    <w:embedRegular r:id="rId7" w:fontKey="{7602FAC5-3497-4C0B-9576-8DCA96ED7193}"/>
  </w:font>
  <w:font w:name="Arial">
    <w:panose1 w:val="020B0604020202020204"/>
    <w:charset w:val="00"/>
    <w:family w:val="swiss"/>
    <w:pitch w:val="variable"/>
    <w:sig w:usb0="E0002EFF" w:usb1="C000785B" w:usb2="00000009" w:usb3="00000000" w:csb0="000001FF" w:csb1="00000000"/>
    <w:embedRegular r:id="rId8" w:fontKey="{64A65D08-7DF1-42B3-B5E7-CDF10FBB19BB}"/>
    <w:embedBold r:id="rId9" w:fontKey="{F75C4073-047D-45AE-A348-A62B47D072EE}"/>
    <w:embedItalic r:id="rId10" w:fontKey="{0CB10D87-485E-4E5C-BCDB-32E15C888ADD}"/>
    <w:embedBoldItalic r:id="rId11" w:fontKey="{E232D355-5440-4A7A-A1F5-3251BE858913}"/>
  </w:font>
  <w:font w:name="Bree Serif">
    <w:panose1 w:val="02000503040000020004"/>
    <w:charset w:val="00"/>
    <w:family w:val="auto"/>
    <w:pitch w:val="variable"/>
    <w:sig w:usb0="A00000AF" w:usb1="4000204B" w:usb2="00000000" w:usb3="00000000" w:csb0="00000093" w:csb1="00000000"/>
    <w:embedRegular r:id="rId12" w:fontKey="{F92F7E3E-916C-4279-8AF0-CA5751D12E76}"/>
    <w:embedBold r:id="rId13" w:fontKey="{EC226A90-9812-4994-9865-771B54A40926}"/>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4" w:fontKey="{9B886615-E7CE-4552-9DDF-D4AE36C94B65}"/>
    <w:embedBold r:id="rId15" w:fontKey="{FF85F339-0943-40FC-B113-7A25D0FC0DC4}"/>
    <w:embedItalic r:id="rId16" w:fontKey="{6398F22D-6EDF-469C-90CB-65D7786D598E}"/>
    <w:embedBoldItalic r:id="rId17" w:fontKey="{F4D66294-85C4-4505-99AA-B282C689A605}"/>
  </w:font>
  <w:font w:name="Tahoma">
    <w:panose1 w:val="020B0604030504040204"/>
    <w:charset w:val="00"/>
    <w:family w:val="swiss"/>
    <w:pitch w:val="variable"/>
    <w:sig w:usb0="E1002EFF" w:usb1="C000605B" w:usb2="00000029" w:usb3="00000000" w:csb0="000101FF" w:csb1="00000000"/>
    <w:embedRegular r:id="rId18" w:fontKey="{5E7E5CD3-96E2-404F-870F-B0ED37F4F9D6}"/>
  </w:font>
  <w:font w:name="Calibri">
    <w:panose1 w:val="020F0502020204030204"/>
    <w:charset w:val="00"/>
    <w:family w:val="swiss"/>
    <w:pitch w:val="variable"/>
    <w:sig w:usb0="E4002EFF" w:usb1="C200247B" w:usb2="00000009" w:usb3="00000000" w:csb0="000001FF" w:csb1="00000000"/>
    <w:embedRegular r:id="rId19" w:fontKey="{0BDACE19-133A-456E-B747-55FB896DA22E}"/>
  </w:font>
  <w:font w:name="Verdana">
    <w:panose1 w:val="020B0604030504040204"/>
    <w:charset w:val="00"/>
    <w:family w:val="swiss"/>
    <w:pitch w:val="variable"/>
    <w:sig w:usb0="A00006FF" w:usb1="4000205B" w:usb2="00000010" w:usb3="00000000" w:csb0="0000019F" w:csb1="00000000"/>
    <w:embedRegular r:id="rId20" w:fontKey="{906F6EB4-4397-4135-906D-56160391EAD8}"/>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F02773" w:rsidRPr="006916B2" w14:paraId="2223127A" w14:textId="00FB81E6" w:rsidTr="00EF4CE9">
      <w:tc>
        <w:tcPr>
          <w:tcW w:w="4601" w:type="dxa"/>
        </w:tcPr>
        <w:p w14:paraId="5F5929C7" w14:textId="77777777" w:rsidR="00F02773" w:rsidRPr="006916B2" w:rsidRDefault="00F02773" w:rsidP="00EF4CE9">
          <w:pPr>
            <w:pStyle w:val="Footer"/>
          </w:pPr>
          <w:r w:rsidRPr="006916B2">
            <w:rPr>
              <w:noProof/>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F02773" w:rsidRPr="006916B2" w:rsidRDefault="00F02773" w:rsidP="00EF4CE9">
          <w:pPr>
            <w:pStyle w:val="Footer"/>
            <w:jc w:val="right"/>
          </w:pPr>
        </w:p>
      </w:tc>
      <w:tc>
        <w:tcPr>
          <w:tcW w:w="2680" w:type="dxa"/>
        </w:tcPr>
        <w:p w14:paraId="18C36FBF" w14:textId="739A7A17" w:rsidR="00F02773" w:rsidRPr="00EF4CE9" w:rsidRDefault="00F02773" w:rsidP="00EF4CE9">
          <w:pPr>
            <w:pStyle w:val="Footer"/>
            <w:jc w:val="right"/>
            <w:rPr>
              <w:rFonts w:asciiTheme="majorHAnsi" w:hAnsiTheme="majorHAnsi"/>
              <w:sz w:val="36"/>
              <w:szCs w:val="36"/>
            </w:rPr>
          </w:pPr>
          <w:r>
            <w:rPr>
              <w:rFonts w:asciiTheme="majorHAnsi" w:hAnsiTheme="majorHAnsi"/>
              <w:noProof/>
              <w:sz w:val="36"/>
              <w:szCs w:val="36"/>
            </w:rPr>
            <mc:AlternateContent>
              <mc:Choice Requires="wps">
                <w:drawing>
                  <wp:anchor distT="0" distB="0" distL="114300" distR="114300" simplePos="0" relativeHeight="251658240"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77777777" w:rsidR="00F02773" w:rsidRPr="00687118" w:rsidRDefault="00F02773"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01690A57" w14:textId="77777777" w:rsidR="00F02773" w:rsidRDefault="00F027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77777777" w:rsidR="00F02773" w:rsidRPr="00687118" w:rsidRDefault="00F02773"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01690A57" w14:textId="77777777" w:rsidR="00F02773" w:rsidRDefault="00F02773"/>
                      </w:txbxContent>
                    </v:textbox>
                  </v:shape>
                </w:pict>
              </mc:Fallback>
            </mc:AlternateContent>
          </w:r>
        </w:p>
        <w:p w14:paraId="4BB316CA" w14:textId="77777777" w:rsidR="00F02773" w:rsidRPr="00EF4CE9" w:rsidRDefault="00F02773" w:rsidP="00EF4CE9">
          <w:pPr>
            <w:pStyle w:val="Footer"/>
            <w:jc w:val="right"/>
            <w:rPr>
              <w:rFonts w:asciiTheme="majorHAnsi" w:hAnsiTheme="majorHAnsi"/>
              <w:sz w:val="24"/>
              <w:szCs w:val="24"/>
            </w:rPr>
          </w:pPr>
        </w:p>
      </w:tc>
    </w:tr>
  </w:tbl>
  <w:p w14:paraId="3688A3FE" w14:textId="77777777" w:rsidR="00F02773" w:rsidRPr="006916B2" w:rsidRDefault="00F02773"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D4383" w14:textId="77777777" w:rsidR="00033553" w:rsidRDefault="00033553" w:rsidP="003F037B">
      <w:pPr>
        <w:spacing w:after="0" w:line="240" w:lineRule="auto"/>
      </w:pPr>
      <w:r>
        <w:separator/>
      </w:r>
    </w:p>
  </w:footnote>
  <w:footnote w:type="continuationSeparator" w:id="0">
    <w:p w14:paraId="761C5B91" w14:textId="77777777" w:rsidR="00033553" w:rsidRDefault="00033553"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E1EFA" w14:textId="2CFFFA55" w:rsidR="00F02773" w:rsidRPr="00534B82" w:rsidRDefault="005327E7" w:rsidP="00EF29B6">
    <w:pPr>
      <w:pStyle w:val="Header"/>
      <w:jc w:val="center"/>
      <w:rPr>
        <w:rFonts w:asciiTheme="majorHAnsi" w:hAnsiTheme="majorHAnsi"/>
        <w:color w:val="007777" w:themeColor="accent1"/>
        <w:sz w:val="32"/>
      </w:rPr>
    </w:pPr>
    <w:r w:rsidRPr="00534B82">
      <w:rPr>
        <w:rFonts w:asciiTheme="majorHAnsi" w:hAnsiTheme="majorHAnsi"/>
        <w:color w:val="007777" w:themeColor="accent1"/>
        <w:sz w:val="32"/>
      </w:rPr>
      <w:t xml:space="preserve">Standard Operating Procedures for Handwashing Audits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F02773" w:rsidRPr="006916B2" w14:paraId="51A4F629" w14:textId="77777777" w:rsidTr="00F02773">
      <w:tc>
        <w:tcPr>
          <w:tcW w:w="4536" w:type="dxa"/>
        </w:tcPr>
        <w:p w14:paraId="59D9E7FB" w14:textId="77777777" w:rsidR="00F02773" w:rsidRPr="006916B2" w:rsidRDefault="00F02773" w:rsidP="00201C81">
          <w:pPr>
            <w:pStyle w:val="Footer"/>
          </w:pPr>
          <w:r w:rsidRPr="006916B2">
            <w:rPr>
              <w:noProof/>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F02773" w:rsidRPr="006916B2" w:rsidRDefault="00F02773" w:rsidP="00201C81">
          <w:pPr>
            <w:pStyle w:val="Footer"/>
          </w:pPr>
        </w:p>
      </w:tc>
      <w:tc>
        <w:tcPr>
          <w:tcW w:w="3393" w:type="dxa"/>
        </w:tcPr>
        <w:p w14:paraId="4251A7F3" w14:textId="77777777" w:rsidR="00F02773" w:rsidRPr="006916B2" w:rsidRDefault="00F02773" w:rsidP="00201C81">
          <w:pPr>
            <w:pStyle w:val="Footer"/>
            <w:jc w:val="right"/>
          </w:pPr>
          <w:r w:rsidRPr="006916B2">
            <w:rPr>
              <w:noProof/>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F02773" w:rsidRPr="00201C81" w:rsidRDefault="00F02773"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30AB8"/>
    <w:multiLevelType w:val="hybridMultilevel"/>
    <w:tmpl w:val="C8DADF9E"/>
    <w:lvl w:ilvl="0" w:tplc="08090001">
      <w:start w:val="1"/>
      <w:numFmt w:val="bullet"/>
      <w:lvlText w:val=""/>
      <w:lvlJc w:val="left"/>
      <w:pPr>
        <w:ind w:left="1140" w:hanging="360"/>
      </w:pPr>
      <w:rPr>
        <w:rFonts w:ascii="Symbol" w:hAnsi="Symbol" w:hint="default"/>
      </w:rPr>
    </w:lvl>
    <w:lvl w:ilvl="1" w:tplc="FFFFFFFF" w:tentative="1">
      <w:start w:val="1"/>
      <w:numFmt w:val="bullet"/>
      <w:lvlText w:val="o"/>
      <w:lvlJc w:val="left"/>
      <w:pPr>
        <w:ind w:left="1860" w:hanging="360"/>
      </w:pPr>
      <w:rPr>
        <w:rFonts w:ascii="Courier New" w:hAnsi="Courier New" w:cs="Courier New" w:hint="default"/>
      </w:rPr>
    </w:lvl>
    <w:lvl w:ilvl="2" w:tplc="FFFFFFFF" w:tentative="1">
      <w:start w:val="1"/>
      <w:numFmt w:val="bullet"/>
      <w:lvlText w:val=""/>
      <w:lvlJc w:val="left"/>
      <w:pPr>
        <w:ind w:left="2580" w:hanging="360"/>
      </w:pPr>
      <w:rPr>
        <w:rFonts w:ascii="Wingdings" w:hAnsi="Wingdings" w:hint="default"/>
      </w:rPr>
    </w:lvl>
    <w:lvl w:ilvl="3" w:tplc="FFFFFFFF" w:tentative="1">
      <w:start w:val="1"/>
      <w:numFmt w:val="bullet"/>
      <w:lvlText w:val=""/>
      <w:lvlJc w:val="left"/>
      <w:pPr>
        <w:ind w:left="3300" w:hanging="360"/>
      </w:pPr>
      <w:rPr>
        <w:rFonts w:ascii="Symbol" w:hAnsi="Symbol" w:hint="default"/>
      </w:rPr>
    </w:lvl>
    <w:lvl w:ilvl="4" w:tplc="FFFFFFFF" w:tentative="1">
      <w:start w:val="1"/>
      <w:numFmt w:val="bullet"/>
      <w:lvlText w:val="o"/>
      <w:lvlJc w:val="left"/>
      <w:pPr>
        <w:ind w:left="4020" w:hanging="360"/>
      </w:pPr>
      <w:rPr>
        <w:rFonts w:ascii="Courier New" w:hAnsi="Courier New" w:cs="Courier New" w:hint="default"/>
      </w:rPr>
    </w:lvl>
    <w:lvl w:ilvl="5" w:tplc="FFFFFFFF" w:tentative="1">
      <w:start w:val="1"/>
      <w:numFmt w:val="bullet"/>
      <w:lvlText w:val=""/>
      <w:lvlJc w:val="left"/>
      <w:pPr>
        <w:ind w:left="4740" w:hanging="360"/>
      </w:pPr>
      <w:rPr>
        <w:rFonts w:ascii="Wingdings" w:hAnsi="Wingdings" w:hint="default"/>
      </w:rPr>
    </w:lvl>
    <w:lvl w:ilvl="6" w:tplc="FFFFFFFF" w:tentative="1">
      <w:start w:val="1"/>
      <w:numFmt w:val="bullet"/>
      <w:lvlText w:val=""/>
      <w:lvlJc w:val="left"/>
      <w:pPr>
        <w:ind w:left="5460" w:hanging="360"/>
      </w:pPr>
      <w:rPr>
        <w:rFonts w:ascii="Symbol" w:hAnsi="Symbol" w:hint="default"/>
      </w:rPr>
    </w:lvl>
    <w:lvl w:ilvl="7" w:tplc="FFFFFFFF" w:tentative="1">
      <w:start w:val="1"/>
      <w:numFmt w:val="bullet"/>
      <w:lvlText w:val="o"/>
      <w:lvlJc w:val="left"/>
      <w:pPr>
        <w:ind w:left="6180" w:hanging="360"/>
      </w:pPr>
      <w:rPr>
        <w:rFonts w:ascii="Courier New" w:hAnsi="Courier New" w:cs="Courier New" w:hint="default"/>
      </w:rPr>
    </w:lvl>
    <w:lvl w:ilvl="8" w:tplc="FFFFFFFF" w:tentative="1">
      <w:start w:val="1"/>
      <w:numFmt w:val="bullet"/>
      <w:lvlText w:val=""/>
      <w:lvlJc w:val="left"/>
      <w:pPr>
        <w:ind w:left="6900" w:hanging="360"/>
      </w:pPr>
      <w:rPr>
        <w:rFonts w:ascii="Wingdings" w:hAnsi="Wingdings" w:hint="default"/>
      </w:rPr>
    </w:lvl>
  </w:abstractNum>
  <w:abstractNum w:abstractNumId="1" w15:restartNumberingAfterBreak="0">
    <w:nsid w:val="18C31D70"/>
    <w:multiLevelType w:val="hybridMultilevel"/>
    <w:tmpl w:val="2B269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A21C7"/>
    <w:multiLevelType w:val="multilevel"/>
    <w:tmpl w:val="A70042D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723325F"/>
    <w:multiLevelType w:val="hybridMultilevel"/>
    <w:tmpl w:val="F8A69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3F36AE"/>
    <w:multiLevelType w:val="hybridMultilevel"/>
    <w:tmpl w:val="CAC6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0F4148"/>
    <w:multiLevelType w:val="hybridMultilevel"/>
    <w:tmpl w:val="9552187C"/>
    <w:lvl w:ilvl="0" w:tplc="D48444E2">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D5B9D"/>
    <w:multiLevelType w:val="hybridMultilevel"/>
    <w:tmpl w:val="3EF801B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EE21DD6"/>
    <w:multiLevelType w:val="hybridMultilevel"/>
    <w:tmpl w:val="B9A2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17497E"/>
    <w:multiLevelType w:val="hybridMultilevel"/>
    <w:tmpl w:val="76B0D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441084"/>
    <w:multiLevelType w:val="hybridMultilevel"/>
    <w:tmpl w:val="8EB068C0"/>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43FD762E"/>
    <w:multiLevelType w:val="hybridMultilevel"/>
    <w:tmpl w:val="325C845A"/>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1" w15:restartNumberingAfterBreak="0">
    <w:nsid w:val="4BAB34FE"/>
    <w:multiLevelType w:val="hybridMultilevel"/>
    <w:tmpl w:val="40405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3D42D3"/>
    <w:multiLevelType w:val="hybridMultilevel"/>
    <w:tmpl w:val="A5AE7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DB6BA3"/>
    <w:multiLevelType w:val="hybridMultilevel"/>
    <w:tmpl w:val="26C84D10"/>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4" w15:restartNumberingAfterBreak="0">
    <w:nsid w:val="7183795E"/>
    <w:multiLevelType w:val="hybridMultilevel"/>
    <w:tmpl w:val="C54A3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D0085C"/>
    <w:multiLevelType w:val="hybridMultilevel"/>
    <w:tmpl w:val="ED569B9E"/>
    <w:lvl w:ilvl="0" w:tplc="A00A0E42">
      <w:start w:val="1"/>
      <w:numFmt w:val="lowerLetter"/>
      <w:pStyle w:val="ListParagraph"/>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num w:numId="1" w16cid:durableId="2001078672">
    <w:abstractNumId w:val="2"/>
  </w:num>
  <w:num w:numId="2" w16cid:durableId="1755930566">
    <w:abstractNumId w:val="3"/>
  </w:num>
  <w:num w:numId="3" w16cid:durableId="1829438626">
    <w:abstractNumId w:val="5"/>
  </w:num>
  <w:num w:numId="4" w16cid:durableId="426074866">
    <w:abstractNumId w:val="8"/>
  </w:num>
  <w:num w:numId="5" w16cid:durableId="812016779">
    <w:abstractNumId w:val="4"/>
  </w:num>
  <w:num w:numId="6" w16cid:durableId="166942655">
    <w:abstractNumId w:val="6"/>
  </w:num>
  <w:num w:numId="7" w16cid:durableId="1209295141">
    <w:abstractNumId w:val="7"/>
  </w:num>
  <w:num w:numId="8" w16cid:durableId="1470247077">
    <w:abstractNumId w:val="9"/>
  </w:num>
  <w:num w:numId="9" w16cid:durableId="445347870">
    <w:abstractNumId w:val="15"/>
  </w:num>
  <w:num w:numId="10" w16cid:durableId="1496915881">
    <w:abstractNumId w:val="5"/>
    <w:lvlOverride w:ilvl="0">
      <w:startOverride w:val="1"/>
    </w:lvlOverride>
  </w:num>
  <w:num w:numId="11" w16cid:durableId="1508252906">
    <w:abstractNumId w:val="13"/>
  </w:num>
  <w:num w:numId="12" w16cid:durableId="1437214998">
    <w:abstractNumId w:val="0"/>
  </w:num>
  <w:num w:numId="13" w16cid:durableId="1693142449">
    <w:abstractNumId w:val="10"/>
  </w:num>
  <w:num w:numId="14" w16cid:durableId="684750630">
    <w:abstractNumId w:val="11"/>
  </w:num>
  <w:num w:numId="15" w16cid:durableId="569080568">
    <w:abstractNumId w:val="12"/>
  </w:num>
  <w:num w:numId="16" w16cid:durableId="1857115091">
    <w:abstractNumId w:val="1"/>
  </w:num>
  <w:num w:numId="17" w16cid:durableId="1805351469">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047D0"/>
    <w:rsid w:val="00013617"/>
    <w:rsid w:val="00016B6C"/>
    <w:rsid w:val="00020DB7"/>
    <w:rsid w:val="00025B00"/>
    <w:rsid w:val="00033553"/>
    <w:rsid w:val="000435A3"/>
    <w:rsid w:val="000549AB"/>
    <w:rsid w:val="00072830"/>
    <w:rsid w:val="000C0729"/>
    <w:rsid w:val="000C5D7C"/>
    <w:rsid w:val="000F1BA0"/>
    <w:rsid w:val="000F3B97"/>
    <w:rsid w:val="001101C3"/>
    <w:rsid w:val="0012121B"/>
    <w:rsid w:val="001308EF"/>
    <w:rsid w:val="001310D6"/>
    <w:rsid w:val="00146DDD"/>
    <w:rsid w:val="00156387"/>
    <w:rsid w:val="00171131"/>
    <w:rsid w:val="001727E7"/>
    <w:rsid w:val="00172DD6"/>
    <w:rsid w:val="001858E9"/>
    <w:rsid w:val="00187438"/>
    <w:rsid w:val="00195350"/>
    <w:rsid w:val="001A14B2"/>
    <w:rsid w:val="001A7135"/>
    <w:rsid w:val="001E429E"/>
    <w:rsid w:val="00201C81"/>
    <w:rsid w:val="002041D8"/>
    <w:rsid w:val="00232D23"/>
    <w:rsid w:val="002358A6"/>
    <w:rsid w:val="00236AB9"/>
    <w:rsid w:val="002573BB"/>
    <w:rsid w:val="002908A2"/>
    <w:rsid w:val="00295D04"/>
    <w:rsid w:val="002B14A0"/>
    <w:rsid w:val="002B3221"/>
    <w:rsid w:val="002B37A9"/>
    <w:rsid w:val="002B42B4"/>
    <w:rsid w:val="002D136F"/>
    <w:rsid w:val="002F09B0"/>
    <w:rsid w:val="00340AA1"/>
    <w:rsid w:val="0036363E"/>
    <w:rsid w:val="003667FA"/>
    <w:rsid w:val="0037516F"/>
    <w:rsid w:val="003810E8"/>
    <w:rsid w:val="003A1FC5"/>
    <w:rsid w:val="003B05DE"/>
    <w:rsid w:val="003B7015"/>
    <w:rsid w:val="003B726C"/>
    <w:rsid w:val="003C89B1"/>
    <w:rsid w:val="003E2897"/>
    <w:rsid w:val="003E5324"/>
    <w:rsid w:val="003E5D16"/>
    <w:rsid w:val="003F037B"/>
    <w:rsid w:val="003F5215"/>
    <w:rsid w:val="00410309"/>
    <w:rsid w:val="00410541"/>
    <w:rsid w:val="00420482"/>
    <w:rsid w:val="00426255"/>
    <w:rsid w:val="00426F5A"/>
    <w:rsid w:val="00427C9D"/>
    <w:rsid w:val="00432A4C"/>
    <w:rsid w:val="00434AD7"/>
    <w:rsid w:val="00452825"/>
    <w:rsid w:val="0045446C"/>
    <w:rsid w:val="004559B9"/>
    <w:rsid w:val="00463465"/>
    <w:rsid w:val="00466D83"/>
    <w:rsid w:val="0047176A"/>
    <w:rsid w:val="004831F7"/>
    <w:rsid w:val="004957AF"/>
    <w:rsid w:val="004B525A"/>
    <w:rsid w:val="004B795D"/>
    <w:rsid w:val="004D0936"/>
    <w:rsid w:val="004D60D4"/>
    <w:rsid w:val="004E1976"/>
    <w:rsid w:val="004E65D4"/>
    <w:rsid w:val="004F6AC7"/>
    <w:rsid w:val="004F7965"/>
    <w:rsid w:val="005209FA"/>
    <w:rsid w:val="00525C49"/>
    <w:rsid w:val="005327E7"/>
    <w:rsid w:val="00534B82"/>
    <w:rsid w:val="00536D8C"/>
    <w:rsid w:val="005433B4"/>
    <w:rsid w:val="00543F9D"/>
    <w:rsid w:val="00551851"/>
    <w:rsid w:val="005524DE"/>
    <w:rsid w:val="00556355"/>
    <w:rsid w:val="00563E87"/>
    <w:rsid w:val="005667EB"/>
    <w:rsid w:val="00567DD6"/>
    <w:rsid w:val="005C226B"/>
    <w:rsid w:val="005C5B4B"/>
    <w:rsid w:val="005C62C1"/>
    <w:rsid w:val="006075A0"/>
    <w:rsid w:val="00607D21"/>
    <w:rsid w:val="00613ED7"/>
    <w:rsid w:val="00625FDD"/>
    <w:rsid w:val="00653028"/>
    <w:rsid w:val="006531C8"/>
    <w:rsid w:val="00663ACC"/>
    <w:rsid w:val="00673D92"/>
    <w:rsid w:val="00680120"/>
    <w:rsid w:val="00686B97"/>
    <w:rsid w:val="00687118"/>
    <w:rsid w:val="006873CF"/>
    <w:rsid w:val="006916B2"/>
    <w:rsid w:val="0069583A"/>
    <w:rsid w:val="006A3A1F"/>
    <w:rsid w:val="006B2606"/>
    <w:rsid w:val="006E1BFF"/>
    <w:rsid w:val="00703B05"/>
    <w:rsid w:val="00705541"/>
    <w:rsid w:val="00710A88"/>
    <w:rsid w:val="00712216"/>
    <w:rsid w:val="00712AFF"/>
    <w:rsid w:val="00715193"/>
    <w:rsid w:val="0071600B"/>
    <w:rsid w:val="00720193"/>
    <w:rsid w:val="0072130F"/>
    <w:rsid w:val="0072131F"/>
    <w:rsid w:val="00784160"/>
    <w:rsid w:val="00793CB9"/>
    <w:rsid w:val="007A329A"/>
    <w:rsid w:val="007B3E69"/>
    <w:rsid w:val="007C381A"/>
    <w:rsid w:val="007E10C1"/>
    <w:rsid w:val="007E5F32"/>
    <w:rsid w:val="007E7E21"/>
    <w:rsid w:val="007F460A"/>
    <w:rsid w:val="008122CA"/>
    <w:rsid w:val="00830325"/>
    <w:rsid w:val="00841164"/>
    <w:rsid w:val="008430C6"/>
    <w:rsid w:val="00875EEF"/>
    <w:rsid w:val="008824C4"/>
    <w:rsid w:val="008A2802"/>
    <w:rsid w:val="008A5467"/>
    <w:rsid w:val="008B2391"/>
    <w:rsid w:val="008C3A84"/>
    <w:rsid w:val="008C6E57"/>
    <w:rsid w:val="008D27CC"/>
    <w:rsid w:val="00901F89"/>
    <w:rsid w:val="009218C1"/>
    <w:rsid w:val="00932570"/>
    <w:rsid w:val="00936353"/>
    <w:rsid w:val="00936F49"/>
    <w:rsid w:val="00950B34"/>
    <w:rsid w:val="00967DB2"/>
    <w:rsid w:val="00972A6E"/>
    <w:rsid w:val="00995AEC"/>
    <w:rsid w:val="009A518F"/>
    <w:rsid w:val="009B00B4"/>
    <w:rsid w:val="009B73A2"/>
    <w:rsid w:val="009C16AA"/>
    <w:rsid w:val="009C255B"/>
    <w:rsid w:val="009C4E1F"/>
    <w:rsid w:val="009C657D"/>
    <w:rsid w:val="009D078F"/>
    <w:rsid w:val="009D7DA7"/>
    <w:rsid w:val="009F3E9B"/>
    <w:rsid w:val="00A05010"/>
    <w:rsid w:val="00A106E9"/>
    <w:rsid w:val="00A13702"/>
    <w:rsid w:val="00A13860"/>
    <w:rsid w:val="00A1529B"/>
    <w:rsid w:val="00A357EB"/>
    <w:rsid w:val="00A4353D"/>
    <w:rsid w:val="00A55D87"/>
    <w:rsid w:val="00A63354"/>
    <w:rsid w:val="00A75B70"/>
    <w:rsid w:val="00A91A0D"/>
    <w:rsid w:val="00AA7B35"/>
    <w:rsid w:val="00AB1523"/>
    <w:rsid w:val="00AB3BB1"/>
    <w:rsid w:val="00AB794A"/>
    <w:rsid w:val="00AD11DD"/>
    <w:rsid w:val="00AD54DA"/>
    <w:rsid w:val="00B03A9B"/>
    <w:rsid w:val="00B36120"/>
    <w:rsid w:val="00B40297"/>
    <w:rsid w:val="00B51FC2"/>
    <w:rsid w:val="00B66EE0"/>
    <w:rsid w:val="00B76619"/>
    <w:rsid w:val="00B9218C"/>
    <w:rsid w:val="00BC59D6"/>
    <w:rsid w:val="00BD56D0"/>
    <w:rsid w:val="00C02391"/>
    <w:rsid w:val="00C05502"/>
    <w:rsid w:val="00C134A6"/>
    <w:rsid w:val="00C23927"/>
    <w:rsid w:val="00C25355"/>
    <w:rsid w:val="00C6047A"/>
    <w:rsid w:val="00C63C8B"/>
    <w:rsid w:val="00C751F9"/>
    <w:rsid w:val="00C91DAA"/>
    <w:rsid w:val="00C955A1"/>
    <w:rsid w:val="00C95A24"/>
    <w:rsid w:val="00CD15B5"/>
    <w:rsid w:val="00CD2955"/>
    <w:rsid w:val="00CF1C8A"/>
    <w:rsid w:val="00D12501"/>
    <w:rsid w:val="00D25B7A"/>
    <w:rsid w:val="00D325B9"/>
    <w:rsid w:val="00D4707B"/>
    <w:rsid w:val="00D517EC"/>
    <w:rsid w:val="00D57E37"/>
    <w:rsid w:val="00D73EDC"/>
    <w:rsid w:val="00D81622"/>
    <w:rsid w:val="00D87653"/>
    <w:rsid w:val="00D97296"/>
    <w:rsid w:val="00DA2AB9"/>
    <w:rsid w:val="00DA6CFB"/>
    <w:rsid w:val="00DC2F5D"/>
    <w:rsid w:val="00DD41A6"/>
    <w:rsid w:val="00DE0569"/>
    <w:rsid w:val="00DE1F6E"/>
    <w:rsid w:val="00DF42CA"/>
    <w:rsid w:val="00DF4761"/>
    <w:rsid w:val="00DF5FB4"/>
    <w:rsid w:val="00E00E1E"/>
    <w:rsid w:val="00E224E3"/>
    <w:rsid w:val="00E53AC8"/>
    <w:rsid w:val="00E55566"/>
    <w:rsid w:val="00E566AB"/>
    <w:rsid w:val="00E71472"/>
    <w:rsid w:val="00E82CA4"/>
    <w:rsid w:val="00EA06FF"/>
    <w:rsid w:val="00EA4C91"/>
    <w:rsid w:val="00EB36BE"/>
    <w:rsid w:val="00EB6F9C"/>
    <w:rsid w:val="00EC1723"/>
    <w:rsid w:val="00EC2774"/>
    <w:rsid w:val="00EC4160"/>
    <w:rsid w:val="00ED635C"/>
    <w:rsid w:val="00EE67E0"/>
    <w:rsid w:val="00EF26E8"/>
    <w:rsid w:val="00EF29B6"/>
    <w:rsid w:val="00EF4CE9"/>
    <w:rsid w:val="00F02773"/>
    <w:rsid w:val="00F03BF9"/>
    <w:rsid w:val="00F15783"/>
    <w:rsid w:val="00F215E2"/>
    <w:rsid w:val="00F34AFF"/>
    <w:rsid w:val="00F35C13"/>
    <w:rsid w:val="00F539CB"/>
    <w:rsid w:val="00F62111"/>
    <w:rsid w:val="00F647F7"/>
    <w:rsid w:val="00F85622"/>
    <w:rsid w:val="00FB030A"/>
    <w:rsid w:val="00FB0EE5"/>
    <w:rsid w:val="00FB5199"/>
    <w:rsid w:val="00FD31BF"/>
    <w:rsid w:val="014853B5"/>
    <w:rsid w:val="0195C337"/>
    <w:rsid w:val="021F1596"/>
    <w:rsid w:val="02691831"/>
    <w:rsid w:val="03EB1A50"/>
    <w:rsid w:val="068E7FEA"/>
    <w:rsid w:val="0A0D1BAC"/>
    <w:rsid w:val="0A54EA5E"/>
    <w:rsid w:val="0B8A3F5A"/>
    <w:rsid w:val="0CBDBB63"/>
    <w:rsid w:val="0DB667BC"/>
    <w:rsid w:val="0EA535F3"/>
    <w:rsid w:val="0F7322AD"/>
    <w:rsid w:val="1008E742"/>
    <w:rsid w:val="112D0611"/>
    <w:rsid w:val="119D1DD1"/>
    <w:rsid w:val="15190367"/>
    <w:rsid w:val="157892D4"/>
    <w:rsid w:val="162BD0A9"/>
    <w:rsid w:val="189C79E6"/>
    <w:rsid w:val="18BA1D6E"/>
    <w:rsid w:val="198FD515"/>
    <w:rsid w:val="1A94B036"/>
    <w:rsid w:val="1A9E7CDC"/>
    <w:rsid w:val="1B789638"/>
    <w:rsid w:val="1C4C8B42"/>
    <w:rsid w:val="1C56BD26"/>
    <w:rsid w:val="1DE4053C"/>
    <w:rsid w:val="1E526E35"/>
    <w:rsid w:val="1EF6BBA4"/>
    <w:rsid w:val="211F0B93"/>
    <w:rsid w:val="2252DDAB"/>
    <w:rsid w:val="25064740"/>
    <w:rsid w:val="26898CEB"/>
    <w:rsid w:val="26CB1268"/>
    <w:rsid w:val="278F3775"/>
    <w:rsid w:val="2AB54EE0"/>
    <w:rsid w:val="2ADE9908"/>
    <w:rsid w:val="2C51B3CE"/>
    <w:rsid w:val="2ED02570"/>
    <w:rsid w:val="2FDA1589"/>
    <w:rsid w:val="301C7BF5"/>
    <w:rsid w:val="33FFF9C6"/>
    <w:rsid w:val="34984DFC"/>
    <w:rsid w:val="34D6E60D"/>
    <w:rsid w:val="372598C4"/>
    <w:rsid w:val="3797F76C"/>
    <w:rsid w:val="38232A32"/>
    <w:rsid w:val="3C9D3B43"/>
    <w:rsid w:val="3D84C26D"/>
    <w:rsid w:val="3DC83C98"/>
    <w:rsid w:val="3F702596"/>
    <w:rsid w:val="3FBFAE88"/>
    <w:rsid w:val="40857F76"/>
    <w:rsid w:val="40893102"/>
    <w:rsid w:val="41C172EB"/>
    <w:rsid w:val="42B7DB39"/>
    <w:rsid w:val="43324341"/>
    <w:rsid w:val="43C6A33F"/>
    <w:rsid w:val="44018A40"/>
    <w:rsid w:val="448693BD"/>
    <w:rsid w:val="455879D3"/>
    <w:rsid w:val="45A1DE63"/>
    <w:rsid w:val="464DA823"/>
    <w:rsid w:val="465BA8F0"/>
    <w:rsid w:val="46AC4C66"/>
    <w:rsid w:val="47C8E2A5"/>
    <w:rsid w:val="48140246"/>
    <w:rsid w:val="482BB6A4"/>
    <w:rsid w:val="49119D24"/>
    <w:rsid w:val="49E134E1"/>
    <w:rsid w:val="4A147F78"/>
    <w:rsid w:val="4A7D4F01"/>
    <w:rsid w:val="4B68B97F"/>
    <w:rsid w:val="4B6C88F1"/>
    <w:rsid w:val="4D577FA1"/>
    <w:rsid w:val="4EBCF5D9"/>
    <w:rsid w:val="518975B2"/>
    <w:rsid w:val="5203FBEB"/>
    <w:rsid w:val="5265C301"/>
    <w:rsid w:val="53AD7DC8"/>
    <w:rsid w:val="541DBF8E"/>
    <w:rsid w:val="54D79B1E"/>
    <w:rsid w:val="54E083AB"/>
    <w:rsid w:val="56963C2F"/>
    <w:rsid w:val="57BA2A7A"/>
    <w:rsid w:val="58579CEE"/>
    <w:rsid w:val="59F1E6F5"/>
    <w:rsid w:val="5A03645D"/>
    <w:rsid w:val="5A5AECFD"/>
    <w:rsid w:val="5AA5478C"/>
    <w:rsid w:val="5B7BC2C4"/>
    <w:rsid w:val="5CEB8672"/>
    <w:rsid w:val="602BBA5D"/>
    <w:rsid w:val="6115AD54"/>
    <w:rsid w:val="6124A24B"/>
    <w:rsid w:val="6168B9AB"/>
    <w:rsid w:val="628E2669"/>
    <w:rsid w:val="642FB423"/>
    <w:rsid w:val="65AFAF78"/>
    <w:rsid w:val="66A25321"/>
    <w:rsid w:val="678B0DE0"/>
    <w:rsid w:val="6A27FBB2"/>
    <w:rsid w:val="6AEA4657"/>
    <w:rsid w:val="6B1DD445"/>
    <w:rsid w:val="6BDCC017"/>
    <w:rsid w:val="6D3F407E"/>
    <w:rsid w:val="6D824D60"/>
    <w:rsid w:val="6FD11A7E"/>
    <w:rsid w:val="71A1F754"/>
    <w:rsid w:val="723B090A"/>
    <w:rsid w:val="725098C1"/>
    <w:rsid w:val="73074782"/>
    <w:rsid w:val="73738BF8"/>
    <w:rsid w:val="77D2C53E"/>
    <w:rsid w:val="788EF69E"/>
    <w:rsid w:val="78AD9561"/>
    <w:rsid w:val="79A27DD9"/>
    <w:rsid w:val="79E9DFD0"/>
    <w:rsid w:val="7A27952D"/>
    <w:rsid w:val="7ACDF06D"/>
    <w:rsid w:val="7BCE65E1"/>
    <w:rsid w:val="7C6A1E58"/>
    <w:rsid w:val="7C985B86"/>
    <w:rsid w:val="7CCA1DEA"/>
    <w:rsid w:val="7D299558"/>
    <w:rsid w:val="7D6061E7"/>
    <w:rsid w:val="7E69F8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4D3E797F-EE6E-4281-8707-BF7C7B2C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9"/>
    <w:qFormat/>
    <w:rsid w:val="002573BB"/>
    <w:pPr>
      <w:keepNext/>
      <w:keepLines/>
      <w:numPr>
        <w:numId w:val="3"/>
      </w:numPr>
      <w:spacing w:after="0" w:line="240" w:lineRule="auto"/>
      <w:outlineLvl w:val="0"/>
    </w:pPr>
    <w:rPr>
      <w:rFonts w:ascii="Bree Serif" w:eastAsiaTheme="majorEastAsia" w:hAnsi="Bree Serif" w:cstheme="majorBidi"/>
      <w:color w:val="007777" w:themeColor="accent1"/>
      <w:sz w:val="44"/>
      <w:szCs w:val="44"/>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7E7E21"/>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paragraph" w:styleId="Heading5">
    <w:name w:val="heading 5"/>
    <w:basedOn w:val="Normal"/>
    <w:next w:val="Normal"/>
    <w:link w:val="Heading5Char"/>
    <w:uiPriority w:val="9"/>
    <w:qFormat/>
    <w:rsid w:val="0045446C"/>
    <w:pPr>
      <w:spacing w:after="0" w:line="271" w:lineRule="auto"/>
      <w:outlineLvl w:val="4"/>
    </w:pPr>
    <w:rPr>
      <w:rFonts w:ascii="Cambria" w:eastAsia="Times New Roman" w:hAnsi="Cambria" w:cs="Times New Roman"/>
      <w:i/>
      <w:iCs/>
      <w:sz w:val="24"/>
      <w:szCs w:val="24"/>
      <w:lang w:val="x-none" w:eastAsia="x-none"/>
    </w:rPr>
  </w:style>
  <w:style w:type="paragraph" w:styleId="Heading6">
    <w:name w:val="heading 6"/>
    <w:basedOn w:val="Normal"/>
    <w:next w:val="Normal"/>
    <w:link w:val="Heading6Char"/>
    <w:uiPriority w:val="9"/>
    <w:qFormat/>
    <w:rsid w:val="0045446C"/>
    <w:pPr>
      <w:shd w:val="clear" w:color="auto" w:fill="FFFFFF"/>
      <w:spacing w:after="0" w:line="271" w:lineRule="auto"/>
      <w:outlineLvl w:val="5"/>
    </w:pPr>
    <w:rPr>
      <w:rFonts w:ascii="Cambria" w:eastAsia="Times New Roman" w:hAnsi="Cambria" w:cs="Times New Roman"/>
      <w:b/>
      <w:bCs/>
      <w:color w:val="595959"/>
      <w:spacing w:val="5"/>
      <w:sz w:val="20"/>
      <w:szCs w:val="20"/>
      <w:lang w:val="x-none" w:eastAsia="x-none"/>
    </w:rPr>
  </w:style>
  <w:style w:type="paragraph" w:styleId="Heading7">
    <w:name w:val="heading 7"/>
    <w:basedOn w:val="Normal"/>
    <w:next w:val="Normal"/>
    <w:link w:val="Heading7Char"/>
    <w:uiPriority w:val="9"/>
    <w:qFormat/>
    <w:rsid w:val="0045446C"/>
    <w:pPr>
      <w:spacing w:after="0" w:line="276" w:lineRule="auto"/>
      <w:outlineLvl w:val="6"/>
    </w:pPr>
    <w:rPr>
      <w:rFonts w:ascii="Cambria" w:eastAsia="Times New Roman" w:hAnsi="Cambria" w:cs="Times New Roman"/>
      <w:b/>
      <w:bCs/>
      <w:i/>
      <w:iCs/>
      <w:color w:val="5A5A5A"/>
      <w:sz w:val="20"/>
      <w:szCs w:val="20"/>
      <w:lang w:val="x-none" w:eastAsia="x-none"/>
    </w:rPr>
  </w:style>
  <w:style w:type="paragraph" w:styleId="Heading8">
    <w:name w:val="heading 8"/>
    <w:basedOn w:val="Normal"/>
    <w:next w:val="Normal"/>
    <w:link w:val="Heading8Char"/>
    <w:uiPriority w:val="9"/>
    <w:qFormat/>
    <w:rsid w:val="0045446C"/>
    <w:pPr>
      <w:spacing w:after="0" w:line="276" w:lineRule="auto"/>
      <w:outlineLvl w:val="7"/>
    </w:pPr>
    <w:rPr>
      <w:rFonts w:ascii="Cambria" w:eastAsia="Times New Roman" w:hAnsi="Cambria" w:cs="Times New Roman"/>
      <w:b/>
      <w:bCs/>
      <w:color w:val="7F7F7F"/>
      <w:sz w:val="20"/>
      <w:szCs w:val="20"/>
      <w:lang w:val="x-none" w:eastAsia="x-none"/>
    </w:rPr>
  </w:style>
  <w:style w:type="paragraph" w:styleId="Heading9">
    <w:name w:val="heading 9"/>
    <w:basedOn w:val="Normal"/>
    <w:next w:val="Normal"/>
    <w:link w:val="Heading9Char"/>
    <w:uiPriority w:val="9"/>
    <w:qFormat/>
    <w:rsid w:val="0045446C"/>
    <w:pPr>
      <w:spacing w:after="0" w:line="271" w:lineRule="auto"/>
      <w:outlineLvl w:val="8"/>
    </w:pPr>
    <w:rPr>
      <w:rFonts w:ascii="Cambria" w:eastAsia="Times New Roman" w:hAnsi="Cambria" w:cs="Times New Roman"/>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2573BB"/>
    <w:rPr>
      <w:rFonts w:ascii="Bree Serif" w:eastAsiaTheme="majorEastAsia" w:hAnsi="Bree Serif" w:cstheme="majorBidi"/>
      <w:color w:val="007777" w:themeColor="accent1"/>
      <w:sz w:val="44"/>
      <w:szCs w:val="44"/>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qFormat/>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7E7E21"/>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99"/>
    <w:qFormat/>
    <w:rsid w:val="00950B34"/>
    <w:pPr>
      <w:numPr>
        <w:numId w:val="9"/>
      </w:numPr>
      <w:spacing w:after="0"/>
    </w:pPr>
    <w:rPr>
      <w:rFonts w:asciiTheme="majorHAnsi" w:hAnsiTheme="majorHAnsi"/>
      <w:color w:val="007777" w:themeColor="accent1"/>
      <w:sz w:val="44"/>
      <w:szCs w:val="44"/>
    </w:r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qFormat/>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qFormat/>
    <w:rsid w:val="008B2391"/>
    <w:pPr>
      <w:spacing w:before="240" w:after="120"/>
    </w:pPr>
    <w:rPr>
      <w:rFonts w:asciiTheme="minorHAnsi" w:hAnsiTheme="minorHAnsi" w:cstheme="minorHAnsi"/>
      <w:b/>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qFormat/>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3E5D16"/>
    <w:rPr>
      <w:color w:val="954F72" w:themeColor="followedHyperlink"/>
      <w:u w:val="single"/>
    </w:rPr>
  </w:style>
  <w:style w:type="character" w:customStyle="1" w:styleId="Heading5Char">
    <w:name w:val="Heading 5 Char"/>
    <w:basedOn w:val="DefaultParagraphFont"/>
    <w:link w:val="Heading5"/>
    <w:uiPriority w:val="9"/>
    <w:rsid w:val="0045446C"/>
    <w:rPr>
      <w:rFonts w:ascii="Cambria" w:eastAsia="Times New Roman" w:hAnsi="Cambria" w:cs="Times New Roman"/>
      <w:i/>
      <w:iCs/>
      <w:sz w:val="24"/>
      <w:szCs w:val="24"/>
      <w:lang w:val="x-none" w:eastAsia="x-none"/>
    </w:rPr>
  </w:style>
  <w:style w:type="character" w:customStyle="1" w:styleId="Heading6Char">
    <w:name w:val="Heading 6 Char"/>
    <w:basedOn w:val="DefaultParagraphFont"/>
    <w:link w:val="Heading6"/>
    <w:uiPriority w:val="9"/>
    <w:rsid w:val="0045446C"/>
    <w:rPr>
      <w:rFonts w:ascii="Cambria" w:eastAsia="Times New Roman" w:hAnsi="Cambria" w:cs="Times New Roman"/>
      <w:b/>
      <w:bCs/>
      <w:color w:val="595959"/>
      <w:spacing w:val="5"/>
      <w:sz w:val="20"/>
      <w:szCs w:val="20"/>
      <w:shd w:val="clear" w:color="auto" w:fill="FFFFFF"/>
      <w:lang w:val="x-none" w:eastAsia="x-none"/>
    </w:rPr>
  </w:style>
  <w:style w:type="character" w:customStyle="1" w:styleId="Heading7Char">
    <w:name w:val="Heading 7 Char"/>
    <w:basedOn w:val="DefaultParagraphFont"/>
    <w:link w:val="Heading7"/>
    <w:uiPriority w:val="9"/>
    <w:rsid w:val="0045446C"/>
    <w:rPr>
      <w:rFonts w:ascii="Cambria" w:eastAsia="Times New Roman" w:hAnsi="Cambria" w:cs="Times New Roman"/>
      <w:b/>
      <w:bCs/>
      <w:i/>
      <w:iCs/>
      <w:color w:val="5A5A5A"/>
      <w:sz w:val="20"/>
      <w:szCs w:val="20"/>
      <w:lang w:val="x-none" w:eastAsia="x-none"/>
    </w:rPr>
  </w:style>
  <w:style w:type="character" w:customStyle="1" w:styleId="Heading8Char">
    <w:name w:val="Heading 8 Char"/>
    <w:basedOn w:val="DefaultParagraphFont"/>
    <w:link w:val="Heading8"/>
    <w:uiPriority w:val="9"/>
    <w:rsid w:val="0045446C"/>
    <w:rPr>
      <w:rFonts w:ascii="Cambria" w:eastAsia="Times New Roman" w:hAnsi="Cambria" w:cs="Times New Roman"/>
      <w:b/>
      <w:bCs/>
      <w:color w:val="7F7F7F"/>
      <w:sz w:val="20"/>
      <w:szCs w:val="20"/>
      <w:lang w:val="x-none" w:eastAsia="x-none"/>
    </w:rPr>
  </w:style>
  <w:style w:type="character" w:customStyle="1" w:styleId="Heading9Char">
    <w:name w:val="Heading 9 Char"/>
    <w:basedOn w:val="DefaultParagraphFont"/>
    <w:link w:val="Heading9"/>
    <w:uiPriority w:val="9"/>
    <w:rsid w:val="0045446C"/>
    <w:rPr>
      <w:rFonts w:ascii="Cambria" w:eastAsia="Times New Roman" w:hAnsi="Cambria" w:cs="Times New Roman"/>
      <w:b/>
      <w:bCs/>
      <w:i/>
      <w:iCs/>
      <w:color w:val="7F7F7F"/>
      <w:sz w:val="18"/>
      <w:szCs w:val="18"/>
      <w:lang w:val="x-none" w:eastAsia="x-none"/>
    </w:rPr>
  </w:style>
  <w:style w:type="paragraph" w:styleId="BalloonText">
    <w:name w:val="Balloon Text"/>
    <w:basedOn w:val="Normal"/>
    <w:link w:val="BalloonTextChar"/>
    <w:uiPriority w:val="99"/>
    <w:semiHidden/>
    <w:unhideWhenUsed/>
    <w:rsid w:val="0045446C"/>
    <w:pPr>
      <w:spacing w:after="12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5446C"/>
    <w:rPr>
      <w:rFonts w:ascii="Tahoma" w:eastAsia="Calibri" w:hAnsi="Tahoma" w:cs="Tahoma"/>
      <w:sz w:val="16"/>
      <w:szCs w:val="16"/>
    </w:rPr>
  </w:style>
  <w:style w:type="paragraph" w:styleId="NormalWeb">
    <w:name w:val="Normal (Web)"/>
    <w:basedOn w:val="Normal"/>
    <w:uiPriority w:val="99"/>
    <w:semiHidden/>
    <w:unhideWhenUsed/>
    <w:rsid w:val="004544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uiPriority w:val="99"/>
    <w:semiHidden/>
    <w:unhideWhenUsed/>
    <w:rsid w:val="0045446C"/>
    <w:rPr>
      <w:sz w:val="16"/>
      <w:szCs w:val="16"/>
    </w:rPr>
  </w:style>
  <w:style w:type="paragraph" w:styleId="CommentText">
    <w:name w:val="annotation text"/>
    <w:basedOn w:val="Normal"/>
    <w:link w:val="CommentTextChar"/>
    <w:uiPriority w:val="99"/>
    <w:unhideWhenUsed/>
    <w:rsid w:val="0045446C"/>
    <w:pPr>
      <w:spacing w:after="200" w:line="276" w:lineRule="auto"/>
    </w:pPr>
    <w:rPr>
      <w:rFonts w:eastAsia="Times New Roman" w:cs="Times New Roman"/>
      <w:sz w:val="20"/>
      <w:szCs w:val="20"/>
      <w:lang w:val="en-US" w:bidi="en-US"/>
    </w:rPr>
  </w:style>
  <w:style w:type="character" w:customStyle="1" w:styleId="CommentTextChar">
    <w:name w:val="Comment Text Char"/>
    <w:basedOn w:val="DefaultParagraphFont"/>
    <w:link w:val="CommentText"/>
    <w:uiPriority w:val="99"/>
    <w:rsid w:val="0045446C"/>
    <w:rPr>
      <w:rFonts w:ascii="Arial" w:eastAsia="Times New Roman" w:hAnsi="Arial" w:cs="Times New Roman"/>
      <w:sz w:val="20"/>
      <w:szCs w:val="20"/>
      <w:lang w:val="en-US" w:bidi="en-US"/>
    </w:rPr>
  </w:style>
  <w:style w:type="paragraph" w:styleId="NoSpacing">
    <w:name w:val="No Spacing"/>
    <w:basedOn w:val="Normal"/>
    <w:link w:val="NoSpacingChar"/>
    <w:uiPriority w:val="1"/>
    <w:qFormat/>
    <w:rsid w:val="0045446C"/>
    <w:pPr>
      <w:spacing w:after="0" w:line="240" w:lineRule="auto"/>
    </w:pPr>
    <w:rPr>
      <w:rFonts w:eastAsia="Times New Roman" w:cs="Times New Roman"/>
      <w:lang w:val="en-US" w:bidi="en-US"/>
    </w:rPr>
  </w:style>
  <w:style w:type="character" w:customStyle="1" w:styleId="NoSpacingChar">
    <w:name w:val="No Spacing Char"/>
    <w:basedOn w:val="DefaultParagraphFont"/>
    <w:link w:val="NoSpacing"/>
    <w:uiPriority w:val="1"/>
    <w:rsid w:val="0045446C"/>
    <w:rPr>
      <w:rFonts w:ascii="Arial" w:eastAsia="Times New Roman" w:hAnsi="Arial" w:cs="Times New Roman"/>
      <w:lang w:val="en-US" w:bidi="en-US"/>
    </w:rPr>
  </w:style>
  <w:style w:type="paragraph" w:styleId="Title">
    <w:name w:val="Title"/>
    <w:basedOn w:val="Normal"/>
    <w:next w:val="Normal"/>
    <w:link w:val="TitleChar"/>
    <w:uiPriority w:val="10"/>
    <w:qFormat/>
    <w:rsid w:val="0045446C"/>
    <w:pPr>
      <w:spacing w:after="300" w:line="240" w:lineRule="auto"/>
      <w:contextualSpacing/>
    </w:pPr>
    <w:rPr>
      <w:rFonts w:ascii="Cambria" w:eastAsia="Times New Roman" w:hAnsi="Cambria" w:cs="Times New Roman"/>
      <w:smallCaps/>
      <w:sz w:val="52"/>
      <w:szCs w:val="52"/>
      <w:lang w:val="x-none" w:eastAsia="x-none"/>
    </w:rPr>
  </w:style>
  <w:style w:type="character" w:customStyle="1" w:styleId="TitleChar">
    <w:name w:val="Title Char"/>
    <w:basedOn w:val="DefaultParagraphFont"/>
    <w:link w:val="Title"/>
    <w:uiPriority w:val="10"/>
    <w:rsid w:val="0045446C"/>
    <w:rPr>
      <w:rFonts w:ascii="Cambria" w:eastAsia="Times New Roman" w:hAnsi="Cambria" w:cs="Times New Roman"/>
      <w:smallCaps/>
      <w:sz w:val="52"/>
      <w:szCs w:val="52"/>
      <w:lang w:val="x-none" w:eastAsia="x-none"/>
    </w:rPr>
  </w:style>
  <w:style w:type="paragraph" w:styleId="Subtitle">
    <w:name w:val="Subtitle"/>
    <w:basedOn w:val="Normal"/>
    <w:next w:val="Normal"/>
    <w:link w:val="SubtitleChar"/>
    <w:uiPriority w:val="11"/>
    <w:qFormat/>
    <w:rsid w:val="0045446C"/>
    <w:pPr>
      <w:spacing w:after="200" w:line="276" w:lineRule="auto"/>
    </w:pPr>
    <w:rPr>
      <w:rFonts w:ascii="Cambria" w:eastAsia="Times New Roman" w:hAnsi="Cambria" w:cs="Times New Roman"/>
      <w:i/>
      <w:iCs/>
      <w:smallCaps/>
      <w:spacing w:val="10"/>
      <w:sz w:val="28"/>
      <w:szCs w:val="28"/>
      <w:lang w:val="x-none" w:eastAsia="x-none"/>
    </w:rPr>
  </w:style>
  <w:style w:type="character" w:customStyle="1" w:styleId="SubtitleChar">
    <w:name w:val="Subtitle Char"/>
    <w:basedOn w:val="DefaultParagraphFont"/>
    <w:link w:val="Subtitle"/>
    <w:uiPriority w:val="11"/>
    <w:rsid w:val="0045446C"/>
    <w:rPr>
      <w:rFonts w:ascii="Cambria" w:eastAsia="Times New Roman" w:hAnsi="Cambria" w:cs="Times New Roman"/>
      <w:i/>
      <w:iCs/>
      <w:smallCaps/>
      <w:spacing w:val="10"/>
      <w:sz w:val="28"/>
      <w:szCs w:val="28"/>
      <w:lang w:val="x-none" w:eastAsia="x-none"/>
    </w:rPr>
  </w:style>
  <w:style w:type="character" w:styleId="Strong">
    <w:name w:val="Strong"/>
    <w:qFormat/>
    <w:rsid w:val="0045446C"/>
    <w:rPr>
      <w:b/>
      <w:bCs/>
    </w:rPr>
  </w:style>
  <w:style w:type="character" w:styleId="Emphasis">
    <w:name w:val="Emphasis"/>
    <w:uiPriority w:val="20"/>
    <w:qFormat/>
    <w:rsid w:val="0045446C"/>
    <w:rPr>
      <w:b/>
      <w:bCs/>
      <w:i/>
      <w:iCs/>
      <w:spacing w:val="10"/>
    </w:rPr>
  </w:style>
  <w:style w:type="paragraph" w:styleId="Quote">
    <w:name w:val="Quote"/>
    <w:basedOn w:val="Normal"/>
    <w:next w:val="Normal"/>
    <w:link w:val="QuoteChar"/>
    <w:uiPriority w:val="29"/>
    <w:qFormat/>
    <w:rsid w:val="0045446C"/>
    <w:pPr>
      <w:spacing w:after="200" w:line="276" w:lineRule="auto"/>
    </w:pPr>
    <w:rPr>
      <w:rFonts w:ascii="Cambria" w:eastAsia="Times New Roman" w:hAnsi="Cambria" w:cs="Times New Roman"/>
      <w:i/>
      <w:iCs/>
      <w:sz w:val="20"/>
      <w:szCs w:val="20"/>
      <w:lang w:val="x-none" w:eastAsia="x-none"/>
    </w:rPr>
  </w:style>
  <w:style w:type="character" w:customStyle="1" w:styleId="QuoteChar">
    <w:name w:val="Quote Char"/>
    <w:basedOn w:val="DefaultParagraphFont"/>
    <w:link w:val="Quote"/>
    <w:uiPriority w:val="29"/>
    <w:rsid w:val="0045446C"/>
    <w:rPr>
      <w:rFonts w:ascii="Cambria" w:eastAsia="Times New Roman" w:hAnsi="Cambria" w:cs="Times New Roman"/>
      <w:i/>
      <w:iCs/>
      <w:sz w:val="20"/>
      <w:szCs w:val="20"/>
      <w:lang w:val="x-none" w:eastAsia="x-none"/>
    </w:rPr>
  </w:style>
  <w:style w:type="paragraph" w:styleId="IntenseQuote">
    <w:name w:val="Intense Quote"/>
    <w:basedOn w:val="Normal"/>
    <w:next w:val="Normal"/>
    <w:link w:val="IntenseQuoteChar"/>
    <w:uiPriority w:val="30"/>
    <w:qFormat/>
    <w:rsid w:val="0045446C"/>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0"/>
      <w:szCs w:val="20"/>
      <w:lang w:val="x-none" w:eastAsia="x-none"/>
    </w:rPr>
  </w:style>
  <w:style w:type="character" w:customStyle="1" w:styleId="IntenseQuoteChar">
    <w:name w:val="Intense Quote Char"/>
    <w:basedOn w:val="DefaultParagraphFont"/>
    <w:link w:val="IntenseQuote"/>
    <w:uiPriority w:val="30"/>
    <w:rsid w:val="0045446C"/>
    <w:rPr>
      <w:rFonts w:ascii="Cambria" w:eastAsia="Times New Roman" w:hAnsi="Cambria" w:cs="Times New Roman"/>
      <w:i/>
      <w:iCs/>
      <w:sz w:val="20"/>
      <w:szCs w:val="20"/>
      <w:lang w:val="x-none" w:eastAsia="x-none"/>
    </w:rPr>
  </w:style>
  <w:style w:type="character" w:styleId="SubtleEmphasis">
    <w:name w:val="Subtle Emphasis"/>
    <w:uiPriority w:val="19"/>
    <w:qFormat/>
    <w:rsid w:val="0045446C"/>
    <w:rPr>
      <w:i/>
      <w:iCs/>
    </w:rPr>
  </w:style>
  <w:style w:type="character" w:styleId="IntenseEmphasis">
    <w:name w:val="Intense Emphasis"/>
    <w:uiPriority w:val="21"/>
    <w:qFormat/>
    <w:rsid w:val="0045446C"/>
    <w:rPr>
      <w:b/>
      <w:bCs/>
      <w:i/>
      <w:iCs/>
    </w:rPr>
  </w:style>
  <w:style w:type="character" w:styleId="SubtleReference">
    <w:name w:val="Subtle Reference"/>
    <w:uiPriority w:val="31"/>
    <w:qFormat/>
    <w:rsid w:val="0045446C"/>
    <w:rPr>
      <w:smallCaps/>
    </w:rPr>
  </w:style>
  <w:style w:type="character" w:styleId="IntenseReference">
    <w:name w:val="Intense Reference"/>
    <w:uiPriority w:val="32"/>
    <w:qFormat/>
    <w:rsid w:val="0045446C"/>
    <w:rPr>
      <w:b/>
      <w:bCs/>
      <w:smallCaps/>
    </w:rPr>
  </w:style>
  <w:style w:type="character" w:styleId="BookTitle">
    <w:name w:val="Book Title"/>
    <w:uiPriority w:val="33"/>
    <w:qFormat/>
    <w:rsid w:val="0045446C"/>
    <w:rPr>
      <w:i/>
      <w:iCs/>
      <w:smallCaps/>
      <w:spacing w:val="5"/>
    </w:rPr>
  </w:style>
  <w:style w:type="character" w:styleId="LineNumber">
    <w:name w:val="line number"/>
    <w:basedOn w:val="DefaultParagraphFont"/>
    <w:uiPriority w:val="99"/>
    <w:semiHidden/>
    <w:unhideWhenUsed/>
    <w:rsid w:val="0045446C"/>
  </w:style>
  <w:style w:type="paragraph" w:customStyle="1" w:styleId="leglongtitle">
    <w:name w:val="leglongtitle"/>
    <w:basedOn w:val="Normal"/>
    <w:rsid w:val="0045446C"/>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semiHidden/>
    <w:rsid w:val="0045446C"/>
    <w:rPr>
      <w:rFonts w:cs="Times New Roman"/>
      <w:vertAlign w:val="superscript"/>
    </w:rPr>
  </w:style>
  <w:style w:type="paragraph" w:styleId="FootnoteText">
    <w:name w:val="footnote text"/>
    <w:basedOn w:val="Normal"/>
    <w:link w:val="FootnoteTextChar"/>
    <w:semiHidden/>
    <w:rsid w:val="0045446C"/>
    <w:pPr>
      <w:spacing w:after="0" w:line="240" w:lineRule="auto"/>
    </w:pPr>
    <w:rPr>
      <w:rFonts w:ascii="Times New Roman" w:eastAsia="Times New Roman" w:hAnsi="Times New Roman" w:cs="Times New Roman"/>
      <w:sz w:val="20"/>
      <w:szCs w:val="20"/>
      <w:lang w:val="x-none"/>
    </w:rPr>
  </w:style>
  <w:style w:type="character" w:customStyle="1" w:styleId="FootnoteTextChar">
    <w:name w:val="Footnote Text Char"/>
    <w:basedOn w:val="DefaultParagraphFont"/>
    <w:link w:val="FootnoteText"/>
    <w:semiHidden/>
    <w:rsid w:val="0045446C"/>
    <w:rPr>
      <w:rFonts w:ascii="Times New Roman" w:eastAsia="Times New Roman" w:hAnsi="Times New Roman" w:cs="Times New Roman"/>
      <w:sz w:val="20"/>
      <w:szCs w:val="20"/>
      <w:lang w:val="x-none"/>
    </w:rPr>
  </w:style>
  <w:style w:type="paragraph" w:customStyle="1" w:styleId="rxbodyfield">
    <w:name w:val="rxbodyfield"/>
    <w:basedOn w:val="Normal"/>
    <w:rsid w:val="0045446C"/>
    <w:pPr>
      <w:spacing w:before="100" w:beforeAutospacing="1" w:after="100" w:afterAutospacing="1" w:line="312" w:lineRule="auto"/>
    </w:pPr>
    <w:rPr>
      <w:rFonts w:ascii="Verdana" w:eastAsia="Times New Roman" w:hAnsi="Verdana" w:cs="Times New Roman"/>
      <w:color w:val="000000"/>
      <w:sz w:val="18"/>
      <w:szCs w:val="18"/>
      <w:lang w:eastAsia="en-GB"/>
    </w:rPr>
  </w:style>
  <w:style w:type="paragraph" w:styleId="BodyText">
    <w:name w:val="Body Text"/>
    <w:basedOn w:val="Normal"/>
    <w:link w:val="BodyTextChar"/>
    <w:rsid w:val="0045446C"/>
    <w:pPr>
      <w:spacing w:after="0" w:line="240" w:lineRule="auto"/>
    </w:pPr>
    <w:rPr>
      <w:rFonts w:eastAsia="Times New Roman" w:cs="Times New Roman"/>
      <w:b/>
      <w:bCs/>
      <w:sz w:val="24"/>
      <w:szCs w:val="24"/>
      <w:lang w:val="x-none"/>
    </w:rPr>
  </w:style>
  <w:style w:type="character" w:customStyle="1" w:styleId="BodyTextChar">
    <w:name w:val="Body Text Char"/>
    <w:basedOn w:val="DefaultParagraphFont"/>
    <w:link w:val="BodyText"/>
    <w:rsid w:val="0045446C"/>
    <w:rPr>
      <w:rFonts w:ascii="Arial" w:eastAsia="Times New Roman" w:hAnsi="Arial" w:cs="Times New Roman"/>
      <w:b/>
      <w:bCs/>
      <w:sz w:val="24"/>
      <w:szCs w:val="24"/>
      <w:lang w:val="x-none"/>
    </w:rPr>
  </w:style>
  <w:style w:type="paragraph" w:styleId="BodyText2">
    <w:name w:val="Body Text 2"/>
    <w:basedOn w:val="Normal"/>
    <w:link w:val="BodyText2Char"/>
    <w:rsid w:val="0045446C"/>
    <w:pPr>
      <w:spacing w:after="0" w:line="240" w:lineRule="auto"/>
    </w:pPr>
    <w:rPr>
      <w:rFonts w:eastAsia="Times New Roman" w:cs="Times New Roman"/>
      <w:sz w:val="20"/>
      <w:szCs w:val="24"/>
      <w:lang w:val="x-none"/>
    </w:rPr>
  </w:style>
  <w:style w:type="character" w:customStyle="1" w:styleId="BodyText2Char">
    <w:name w:val="Body Text 2 Char"/>
    <w:basedOn w:val="DefaultParagraphFont"/>
    <w:link w:val="BodyText2"/>
    <w:rsid w:val="0045446C"/>
    <w:rPr>
      <w:rFonts w:ascii="Arial" w:eastAsia="Times New Roman" w:hAnsi="Arial" w:cs="Times New Roman"/>
      <w:sz w:val="20"/>
      <w:szCs w:val="24"/>
      <w:lang w:val="x-none"/>
    </w:rPr>
  </w:style>
  <w:style w:type="paragraph" w:styleId="BodyText3">
    <w:name w:val="Body Text 3"/>
    <w:basedOn w:val="Normal"/>
    <w:link w:val="BodyText3Char"/>
    <w:semiHidden/>
    <w:rsid w:val="0045446C"/>
    <w:pPr>
      <w:spacing w:after="0" w:line="240" w:lineRule="auto"/>
    </w:pPr>
    <w:rPr>
      <w:rFonts w:eastAsia="Times New Roman" w:cs="Times New Roman"/>
      <w:color w:val="FF0000"/>
      <w:sz w:val="20"/>
      <w:szCs w:val="20"/>
      <w:lang w:val="x-none"/>
    </w:rPr>
  </w:style>
  <w:style w:type="character" w:customStyle="1" w:styleId="BodyText3Char">
    <w:name w:val="Body Text 3 Char"/>
    <w:basedOn w:val="DefaultParagraphFont"/>
    <w:link w:val="BodyText3"/>
    <w:semiHidden/>
    <w:rsid w:val="0045446C"/>
    <w:rPr>
      <w:rFonts w:ascii="Arial" w:eastAsia="Times New Roman" w:hAnsi="Arial" w:cs="Times New Roman"/>
      <w:color w:val="FF0000"/>
      <w:sz w:val="20"/>
      <w:szCs w:val="20"/>
      <w:lang w:val="x-none"/>
    </w:rPr>
  </w:style>
  <w:style w:type="paragraph" w:styleId="BodyTextIndent">
    <w:name w:val="Body Text Indent"/>
    <w:basedOn w:val="Normal"/>
    <w:link w:val="BodyTextIndentChar"/>
    <w:rsid w:val="0045446C"/>
    <w:pPr>
      <w:spacing w:after="0" w:line="240" w:lineRule="auto"/>
      <w:ind w:left="720"/>
    </w:pPr>
    <w:rPr>
      <w:rFonts w:ascii="Times New Roman" w:eastAsia="Times New Roman" w:hAnsi="Times New Roman" w:cs="Times New Roman"/>
      <w:sz w:val="24"/>
      <w:szCs w:val="20"/>
      <w:lang w:val="x-none"/>
    </w:rPr>
  </w:style>
  <w:style w:type="character" w:customStyle="1" w:styleId="BodyTextIndentChar">
    <w:name w:val="Body Text Indent Char"/>
    <w:basedOn w:val="DefaultParagraphFont"/>
    <w:link w:val="BodyTextIndent"/>
    <w:rsid w:val="0045446C"/>
    <w:rPr>
      <w:rFonts w:ascii="Times New Roman" w:eastAsia="Times New Roman" w:hAnsi="Times New Roman" w:cs="Times New Roman"/>
      <w:sz w:val="24"/>
      <w:szCs w:val="20"/>
      <w:lang w:val="x-none"/>
    </w:rPr>
  </w:style>
  <w:style w:type="paragraph" w:styleId="CommentSubject">
    <w:name w:val="annotation subject"/>
    <w:basedOn w:val="CommentText"/>
    <w:next w:val="CommentText"/>
    <w:link w:val="CommentSubjectChar"/>
    <w:uiPriority w:val="99"/>
    <w:semiHidden/>
    <w:unhideWhenUsed/>
    <w:rsid w:val="0045446C"/>
    <w:rPr>
      <w:b/>
      <w:bCs/>
    </w:rPr>
  </w:style>
  <w:style w:type="character" w:customStyle="1" w:styleId="CommentSubjectChar">
    <w:name w:val="Comment Subject Char"/>
    <w:basedOn w:val="CommentTextChar"/>
    <w:link w:val="CommentSubject"/>
    <w:uiPriority w:val="99"/>
    <w:semiHidden/>
    <w:rsid w:val="0045446C"/>
    <w:rPr>
      <w:rFonts w:ascii="Arial" w:eastAsia="Times New Roman" w:hAnsi="Arial" w:cs="Times New Roman"/>
      <w:b/>
      <w:bCs/>
      <w:sz w:val="20"/>
      <w:szCs w:val="20"/>
      <w:lang w:val="en-US" w:bidi="en-US"/>
    </w:rPr>
  </w:style>
  <w:style w:type="character" w:styleId="UnresolvedMention">
    <w:name w:val="Unresolved Mention"/>
    <w:basedOn w:val="DefaultParagraphFont"/>
    <w:uiPriority w:val="99"/>
    <w:semiHidden/>
    <w:unhideWhenUsed/>
    <w:rsid w:val="0045446C"/>
    <w:rPr>
      <w:color w:val="605E5C"/>
      <w:shd w:val="clear" w:color="auto" w:fill="E1DFDD"/>
    </w:rPr>
  </w:style>
  <w:style w:type="paragraph" w:styleId="Revision">
    <w:name w:val="Revision"/>
    <w:hidden/>
    <w:uiPriority w:val="99"/>
    <w:semiHidden/>
    <w:rsid w:val="00A75B70"/>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709182388">
      <w:bodyDiv w:val="1"/>
      <w:marLeft w:val="0"/>
      <w:marRight w:val="0"/>
      <w:marTop w:val="0"/>
      <w:marBottom w:val="0"/>
      <w:divBdr>
        <w:top w:val="none" w:sz="0" w:space="0" w:color="auto"/>
        <w:left w:val="none" w:sz="0" w:space="0" w:color="auto"/>
        <w:bottom w:val="none" w:sz="0" w:space="0" w:color="auto"/>
        <w:right w:val="none" w:sz="0" w:space="0" w:color="auto"/>
      </w:divBdr>
    </w:div>
    <w:div w:id="1108354537">
      <w:bodyDiv w:val="1"/>
      <w:marLeft w:val="0"/>
      <w:marRight w:val="0"/>
      <w:marTop w:val="0"/>
      <w:marBottom w:val="0"/>
      <w:divBdr>
        <w:top w:val="none" w:sz="0" w:space="0" w:color="auto"/>
        <w:left w:val="none" w:sz="0" w:space="0" w:color="auto"/>
        <w:bottom w:val="none" w:sz="0" w:space="0" w:color="auto"/>
        <w:right w:val="none" w:sz="0" w:space="0" w:color="auto"/>
      </w:divBdr>
    </w:div>
    <w:div w:id="1453554529">
      <w:bodyDiv w:val="1"/>
      <w:marLeft w:val="0"/>
      <w:marRight w:val="0"/>
      <w:marTop w:val="0"/>
      <w:marBottom w:val="0"/>
      <w:divBdr>
        <w:top w:val="none" w:sz="0" w:space="0" w:color="auto"/>
        <w:left w:val="none" w:sz="0" w:space="0" w:color="auto"/>
        <w:bottom w:val="none" w:sz="0" w:space="0" w:color="auto"/>
        <w:right w:val="none" w:sz="0" w:space="0" w:color="auto"/>
      </w:divBdr>
    </w:div>
    <w:div w:id="156074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gland.nhs.uk/publication/national-infection-prevention-and-control/"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radar-brisdoc.co.uk/knowledgebase/comprehensive-infection-prevention-and-control-policy/"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ngland.nhs.uk/wp-content/uploads/2022/09/nipc-manual-appendix-1-handwashing.pdf"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radar-brisdoc.co.uk/knowledgebase/hand-washing-audit-guide/"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brisdoc.co.uk/weblinks/" TargetMode="External"/><Relationship Id="rId27"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0B20C48DF7784E810715AE297508DC" ma:contentTypeVersion="17" ma:contentTypeDescription="Create a new document." ma:contentTypeScope="" ma:versionID="68a86dfd2bb140edf4a73b44da60c54e">
  <xsd:schema xmlns:xsd="http://www.w3.org/2001/XMLSchema" xmlns:xs="http://www.w3.org/2001/XMLSchema" xmlns:p="http://schemas.microsoft.com/office/2006/metadata/properties" xmlns:ns1="http://schemas.microsoft.com/sharepoint/v3" xmlns:ns3="0526edd3-2ad9-49b0-90c6-53e5f6d5fb4e" xmlns:ns4="0ce64edb-fb68-4e02-8af5-e2360e2aca45" targetNamespace="http://schemas.microsoft.com/office/2006/metadata/properties" ma:root="true" ma:fieldsID="a8b46351272fcdaf1734be48afc29a8b" ns1:_="" ns3:_="" ns4:_="">
    <xsd:import namespace="http://schemas.microsoft.com/sharepoint/v3"/>
    <xsd:import namespace="0526edd3-2ad9-49b0-90c6-53e5f6d5fb4e"/>
    <xsd:import namespace="0ce64edb-fb68-4e02-8af5-e2360e2aca4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_activity" minOccurs="0"/>
                <xsd:element ref="ns1:_ip_UnifiedCompliancePolicyProperties" minOccurs="0"/>
                <xsd:element ref="ns1:_ip_UnifiedCompliancePolicyUIAction" minOccurs="0"/>
                <xsd:element ref="ns3:MediaServiceObjectDetectorVersions"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26edd3-2ad9-49b0-90c6-53e5f6d5f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e64edb-fb68-4e02-8af5-e2360e2aca4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0526edd3-2ad9-49b0-90c6-53e5f6d5fb4e"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D83F16-75E2-4FC4-8F49-C8E49CFC3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26edd3-2ad9-49b0-90c6-53e5f6d5fb4e"/>
    <ds:schemaRef ds:uri="0ce64edb-fb68-4e02-8af5-e2360e2aca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E3BB29-18C8-4DB5-B928-2D524460B72F}">
  <ds:schemaRefs>
    <ds:schemaRef ds:uri="http://schemas.openxmlformats.org/officeDocument/2006/bibliography"/>
  </ds:schemaRefs>
</ds:datastoreItem>
</file>

<file path=customXml/itemProps3.xml><?xml version="1.0" encoding="utf-8"?>
<ds:datastoreItem xmlns:ds="http://schemas.openxmlformats.org/officeDocument/2006/customXml" ds:itemID="{F0412931-1812-44F2-A39A-64ABF237906C}">
  <ds:schemaRefs>
    <ds:schemaRef ds:uri="http://schemas.microsoft.com/office/2006/metadata/properties"/>
    <ds:schemaRef ds:uri="http://schemas.microsoft.com/office/infopath/2007/PartnerControls"/>
    <ds:schemaRef ds:uri="http://schemas.microsoft.com/sharepoint/v3"/>
    <ds:schemaRef ds:uri="0526edd3-2ad9-49b0-90c6-53e5f6d5fb4e"/>
  </ds:schemaRefs>
</ds:datastoreItem>
</file>

<file path=customXml/itemProps4.xml><?xml version="1.0" encoding="utf-8"?>
<ds:datastoreItem xmlns:ds="http://schemas.openxmlformats.org/officeDocument/2006/customXml" ds:itemID="{76A61156-2B45-4039-8BA7-C456632326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1853</Words>
  <Characters>10564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SURIYAARACHCHI, Renuka (BRISDOC HEALTHCARE SERVICES OOH)</cp:lastModifiedBy>
  <cp:revision>3</cp:revision>
  <cp:lastPrinted>2023-07-24T15:41:00Z</cp:lastPrinted>
  <dcterms:created xsi:type="dcterms:W3CDTF">2026-03-19T12:53:00Z</dcterms:created>
  <dcterms:modified xsi:type="dcterms:W3CDTF">2026-03-19T13:08:00Z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0x0101006D0B20C48DF7784E810715AE297508DC</vt:lpwstr>
  </property>
</Properties>
</file>