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8FE" w:rsidRPr="00E12E42" w:rsidRDefault="002308FE" w:rsidP="002308FE">
      <w:pPr>
        <w:jc w:val="center"/>
        <w:rPr>
          <w:rFonts w:ascii="Century Gothic" w:hAnsi="Century Gothic"/>
          <w:b/>
          <w:sz w:val="22"/>
          <w:szCs w:val="22"/>
        </w:rPr>
      </w:pPr>
      <w:r w:rsidRPr="00E12E42">
        <w:rPr>
          <w:rFonts w:ascii="Century Gothic" w:hAnsi="Century Gothic"/>
          <w:b/>
          <w:sz w:val="22"/>
          <w:szCs w:val="22"/>
        </w:rPr>
        <w:t>HMP LEYHILL</w:t>
      </w:r>
    </w:p>
    <w:p w:rsidR="002308FE" w:rsidRPr="00E12E42" w:rsidRDefault="002308FE" w:rsidP="002308FE">
      <w:pPr>
        <w:jc w:val="center"/>
        <w:rPr>
          <w:rFonts w:ascii="Century Gothic" w:hAnsi="Century Gothic"/>
          <w:b/>
          <w:sz w:val="22"/>
          <w:szCs w:val="22"/>
        </w:rPr>
      </w:pPr>
      <w:r w:rsidRPr="00E12E42">
        <w:rPr>
          <w:rFonts w:ascii="Century Gothic" w:hAnsi="Century Gothic"/>
          <w:b/>
          <w:sz w:val="22"/>
          <w:szCs w:val="22"/>
        </w:rPr>
        <w:t>Adult Safeguarding Concern</w:t>
      </w:r>
    </w:p>
    <w:p w:rsidR="002308FE" w:rsidRPr="00E12E42" w:rsidRDefault="002308FE" w:rsidP="002308FE">
      <w:pPr>
        <w:jc w:val="center"/>
        <w:rPr>
          <w:rFonts w:ascii="Century Gothic" w:hAnsi="Century Gothic"/>
          <w:b/>
          <w:sz w:val="22"/>
          <w:szCs w:val="22"/>
        </w:rPr>
      </w:pPr>
      <w:r w:rsidRPr="00E12E42">
        <w:rPr>
          <w:rFonts w:ascii="Century Gothic" w:hAnsi="Century Gothic"/>
          <w:b/>
          <w:sz w:val="22"/>
          <w:szCs w:val="22"/>
        </w:rPr>
        <w:t xml:space="preserve"> Referral Form</w:t>
      </w:r>
    </w:p>
    <w:p w:rsidR="002308FE" w:rsidRPr="00E12E42" w:rsidRDefault="002308FE" w:rsidP="002308FE">
      <w:pPr>
        <w:jc w:val="both"/>
        <w:rPr>
          <w:rFonts w:ascii="Century Gothic" w:hAnsi="Century Gothic"/>
          <w:sz w:val="16"/>
          <w:szCs w:val="16"/>
        </w:rPr>
      </w:pPr>
    </w:p>
    <w:p w:rsidR="002308FE" w:rsidRPr="00EA5D92" w:rsidRDefault="002308FE" w:rsidP="002308FE">
      <w:pPr>
        <w:autoSpaceDE w:val="0"/>
        <w:autoSpaceDN w:val="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Everyone living and working in HMP Leyhill has a responsibility to raise Adult Safeguarding concerns.  </w:t>
      </w:r>
    </w:p>
    <w:p w:rsidR="002308FE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</w:p>
    <w:p w:rsidR="002308FE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</w:p>
    <w:p w:rsidR="002308FE" w:rsidRPr="00E12E42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  <w:r w:rsidRPr="00E12E42">
        <w:rPr>
          <w:rFonts w:ascii="Century Gothic" w:hAnsi="Century Gothic"/>
          <w:color w:val="000000"/>
          <w:sz w:val="16"/>
          <w:szCs w:val="16"/>
        </w:rPr>
        <w:t xml:space="preserve">For the purposes of safeguarding adults, Section 42 of the Care Act 2014 defines an ‘Adult at Risk’ as being an adult </w:t>
      </w:r>
      <w:proofErr w:type="gramStart"/>
      <w:r w:rsidRPr="00E12E42">
        <w:rPr>
          <w:rFonts w:ascii="Century Gothic" w:hAnsi="Century Gothic"/>
          <w:color w:val="000000"/>
          <w:sz w:val="16"/>
          <w:szCs w:val="16"/>
        </w:rPr>
        <w:t>who:-</w:t>
      </w:r>
      <w:proofErr w:type="gramEnd"/>
    </w:p>
    <w:p w:rsidR="002308FE" w:rsidRPr="00E12E42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</w:p>
    <w:p w:rsidR="002308FE" w:rsidRPr="00E12E42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  <w:r w:rsidRPr="00E12E42">
        <w:rPr>
          <w:rFonts w:ascii="Century Gothic" w:hAnsi="Century Gothic"/>
          <w:color w:val="000000"/>
          <w:sz w:val="16"/>
          <w:szCs w:val="16"/>
        </w:rPr>
        <w:t>Has needs for care and support (</w:t>
      </w:r>
      <w:proofErr w:type="gramStart"/>
      <w:r w:rsidRPr="00E12E42">
        <w:rPr>
          <w:rFonts w:ascii="Century Gothic" w:hAnsi="Century Gothic"/>
          <w:color w:val="000000"/>
          <w:sz w:val="16"/>
          <w:szCs w:val="16"/>
        </w:rPr>
        <w:t>whether or not</w:t>
      </w:r>
      <w:proofErr w:type="gramEnd"/>
      <w:r w:rsidRPr="00E12E42">
        <w:rPr>
          <w:rFonts w:ascii="Century Gothic" w:hAnsi="Century Gothic"/>
          <w:color w:val="000000"/>
          <w:sz w:val="16"/>
          <w:szCs w:val="16"/>
        </w:rPr>
        <w:t xml:space="preserve"> the Local Authority is meeting any of those needs) </w:t>
      </w:r>
      <w:r w:rsidRPr="00E12E42">
        <w:rPr>
          <w:rFonts w:ascii="Century Gothic" w:hAnsi="Century Gothic"/>
          <w:b/>
          <w:color w:val="000000"/>
          <w:sz w:val="16"/>
          <w:szCs w:val="16"/>
        </w:rPr>
        <w:t>and</w:t>
      </w:r>
    </w:p>
    <w:p w:rsidR="002308FE" w:rsidRPr="00E12E42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</w:p>
    <w:p w:rsidR="002308FE" w:rsidRPr="00E12E42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  <w:r w:rsidRPr="00E12E42">
        <w:rPr>
          <w:rFonts w:ascii="Century Gothic" w:hAnsi="Century Gothic"/>
          <w:color w:val="000000"/>
          <w:sz w:val="16"/>
          <w:szCs w:val="16"/>
        </w:rPr>
        <w:t xml:space="preserve">Is experiencing, or at risk of, abuse or neglect </w:t>
      </w:r>
      <w:r w:rsidRPr="00E12E42">
        <w:rPr>
          <w:rFonts w:ascii="Century Gothic" w:hAnsi="Century Gothic"/>
          <w:b/>
          <w:color w:val="000000"/>
          <w:sz w:val="16"/>
          <w:szCs w:val="16"/>
        </w:rPr>
        <w:t>and</w:t>
      </w:r>
    </w:p>
    <w:p w:rsidR="002308FE" w:rsidRPr="00E12E42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</w:p>
    <w:p w:rsidR="002308FE" w:rsidRPr="00E12E42" w:rsidRDefault="002308FE" w:rsidP="002308FE">
      <w:pPr>
        <w:autoSpaceDE w:val="0"/>
        <w:autoSpaceDN w:val="0"/>
        <w:rPr>
          <w:rFonts w:ascii="Century Gothic" w:hAnsi="Century Gothic"/>
          <w:color w:val="000000"/>
          <w:sz w:val="16"/>
          <w:szCs w:val="16"/>
        </w:rPr>
      </w:pPr>
      <w:r w:rsidRPr="00E12E42">
        <w:rPr>
          <w:rFonts w:ascii="Century Gothic" w:hAnsi="Century Gothic"/>
          <w:color w:val="000000"/>
          <w:sz w:val="16"/>
          <w:szCs w:val="16"/>
        </w:rPr>
        <w:t>As a result of those care and support needs is unable to protect themselves from the risk, or the experience of, abuse or neglect.</w:t>
      </w:r>
    </w:p>
    <w:p w:rsidR="002308FE" w:rsidRPr="00E12E42" w:rsidRDefault="002308FE" w:rsidP="002308FE">
      <w:pPr>
        <w:jc w:val="both"/>
        <w:rPr>
          <w:rFonts w:ascii="Century Gothic" w:hAnsi="Century Gothic"/>
          <w:sz w:val="16"/>
          <w:szCs w:val="16"/>
        </w:rPr>
      </w:pPr>
    </w:p>
    <w:p w:rsidR="002308FE" w:rsidRPr="00E12E42" w:rsidRDefault="002308FE" w:rsidP="002308FE">
      <w:pPr>
        <w:jc w:val="both"/>
        <w:rPr>
          <w:rFonts w:ascii="Century Gothic" w:hAnsi="Century Gothic"/>
          <w:sz w:val="16"/>
          <w:szCs w:val="16"/>
        </w:rPr>
      </w:pPr>
      <w:r w:rsidRPr="00E12E42">
        <w:rPr>
          <w:rFonts w:ascii="Century Gothic" w:hAnsi="Century Gothic"/>
          <w:sz w:val="16"/>
          <w:szCs w:val="16"/>
        </w:rPr>
        <w:t xml:space="preserve">In the custodial environment we </w:t>
      </w:r>
      <w:proofErr w:type="spellStart"/>
      <w:r w:rsidRPr="00E12E42">
        <w:rPr>
          <w:rFonts w:ascii="Century Gothic" w:hAnsi="Century Gothic"/>
          <w:sz w:val="16"/>
          <w:szCs w:val="16"/>
        </w:rPr>
        <w:t>recognise</w:t>
      </w:r>
      <w:proofErr w:type="spellEnd"/>
      <w:r w:rsidRPr="00E12E42">
        <w:rPr>
          <w:rFonts w:ascii="Century Gothic" w:hAnsi="Century Gothic"/>
          <w:sz w:val="16"/>
          <w:szCs w:val="16"/>
        </w:rPr>
        <w:t xml:space="preserve"> that any prisoner could become an adult in need of safeguarding.</w:t>
      </w:r>
    </w:p>
    <w:p w:rsidR="002308FE" w:rsidRPr="00E12E42" w:rsidRDefault="002308FE" w:rsidP="002308FE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678"/>
        <w:gridCol w:w="172"/>
        <w:gridCol w:w="27"/>
        <w:gridCol w:w="27"/>
        <w:gridCol w:w="511"/>
        <w:gridCol w:w="363"/>
        <w:gridCol w:w="212"/>
        <w:gridCol w:w="536"/>
        <w:gridCol w:w="509"/>
        <w:gridCol w:w="15"/>
        <w:gridCol w:w="166"/>
        <w:gridCol w:w="1590"/>
        <w:gridCol w:w="53"/>
        <w:gridCol w:w="312"/>
        <w:gridCol w:w="15"/>
        <w:gridCol w:w="153"/>
        <w:gridCol w:w="2181"/>
      </w:tblGrid>
      <w:tr w:rsidR="002308FE" w:rsidRPr="00E12E42" w:rsidTr="00E12E42">
        <w:tc>
          <w:tcPr>
            <w:tcW w:w="2738" w:type="dxa"/>
            <w:gridSpan w:val="6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Safeguarding Log Number: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i/>
                <w:sz w:val="22"/>
                <w:szCs w:val="22"/>
              </w:rPr>
              <w:t>(Safeguarding Manager to complete from data base)</w:t>
            </w:r>
          </w:p>
        </w:tc>
        <w:tc>
          <w:tcPr>
            <w:tcW w:w="6293" w:type="dxa"/>
            <w:gridSpan w:val="12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738" w:type="dxa"/>
            <w:gridSpan w:val="6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Reporter Name</w:t>
            </w:r>
          </w:p>
        </w:tc>
        <w:tc>
          <w:tcPr>
            <w:tcW w:w="6293" w:type="dxa"/>
            <w:gridSpan w:val="12"/>
            <w:shd w:val="clear" w:color="auto" w:fill="auto"/>
          </w:tcPr>
          <w:p w:rsidR="001E045D" w:rsidRPr="00E12E42" w:rsidRDefault="001E045D" w:rsidP="00C06D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738" w:type="dxa"/>
            <w:gridSpan w:val="6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Work Area/ Contact Number</w:t>
            </w:r>
          </w:p>
        </w:tc>
        <w:tc>
          <w:tcPr>
            <w:tcW w:w="6293" w:type="dxa"/>
            <w:gridSpan w:val="12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1285" w:type="dxa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Date</w:t>
            </w:r>
          </w:p>
        </w:tc>
        <w:tc>
          <w:tcPr>
            <w:tcW w:w="2607" w:type="dxa"/>
            <w:gridSpan w:val="8"/>
            <w:shd w:val="clear" w:color="auto" w:fill="auto"/>
          </w:tcPr>
          <w:p w:rsidR="002308FE" w:rsidRPr="00E12E42" w:rsidRDefault="002308FE" w:rsidP="00C06D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85" w:type="dxa"/>
            <w:gridSpan w:val="5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Time</w:t>
            </w:r>
          </w:p>
        </w:tc>
        <w:tc>
          <w:tcPr>
            <w:tcW w:w="2754" w:type="dxa"/>
            <w:gridSpan w:val="4"/>
            <w:shd w:val="clear" w:color="auto" w:fill="auto"/>
          </w:tcPr>
          <w:p w:rsidR="002308FE" w:rsidRPr="00E12E42" w:rsidRDefault="002308FE" w:rsidP="002868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738" w:type="dxa"/>
            <w:gridSpan w:val="6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Signature</w:t>
            </w:r>
          </w:p>
        </w:tc>
        <w:tc>
          <w:tcPr>
            <w:tcW w:w="6293" w:type="dxa"/>
            <w:gridSpan w:val="12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9031" w:type="dxa"/>
            <w:gridSpan w:val="18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Information Report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i/>
                <w:sz w:val="22"/>
                <w:szCs w:val="22"/>
              </w:rPr>
              <w:t>Please ensure you report all the details around your concerns, particularly:</w:t>
            </w:r>
          </w:p>
          <w:p w:rsidR="002308FE" w:rsidRPr="00E12E42" w:rsidRDefault="002308FE" w:rsidP="002308FE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i/>
                <w:sz w:val="22"/>
                <w:szCs w:val="22"/>
              </w:rPr>
              <w:t>Who is involved, name, age, DOB, relationship etc.</w:t>
            </w:r>
          </w:p>
          <w:p w:rsidR="002308FE" w:rsidRPr="00E12E42" w:rsidRDefault="002308FE" w:rsidP="002308FE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i/>
                <w:sz w:val="22"/>
                <w:szCs w:val="22"/>
              </w:rPr>
              <w:t xml:space="preserve">What has occurred/ or alleged/ or could occur </w:t>
            </w:r>
          </w:p>
          <w:p w:rsidR="002308FE" w:rsidRPr="00E12E42" w:rsidRDefault="002308FE" w:rsidP="002308FE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i/>
                <w:sz w:val="22"/>
                <w:szCs w:val="22"/>
              </w:rPr>
              <w:t>When it/ or is alleged to have occurred/ or is likely to occur</w:t>
            </w:r>
          </w:p>
          <w:p w:rsidR="002308FE" w:rsidRPr="00E12E42" w:rsidRDefault="002308FE" w:rsidP="002308FE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i/>
                <w:sz w:val="22"/>
                <w:szCs w:val="22"/>
              </w:rPr>
              <w:t>Where the parties above are currently located</w:t>
            </w:r>
          </w:p>
          <w:p w:rsidR="002308FE" w:rsidRPr="00E12E42" w:rsidRDefault="002308FE" w:rsidP="002308FE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i/>
                <w:sz w:val="22"/>
                <w:szCs w:val="22"/>
              </w:rPr>
              <w:t>What immediate actions have been taken to safeguard the individual/s</w:t>
            </w:r>
          </w:p>
          <w:p w:rsidR="00C06D27" w:rsidRDefault="00C06D27" w:rsidP="00C06D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91742E" w:rsidRDefault="0091742E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Pr="00E12E42" w:rsidRDefault="007A051A" w:rsidP="007A05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738" w:type="dxa"/>
            <w:gridSpan w:val="6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Initial Concern Passed to</w:t>
            </w:r>
            <w:r w:rsidRPr="0005529E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E12E42">
              <w:rPr>
                <w:rFonts w:ascii="Century Gothic" w:hAnsi="Century Gothic"/>
                <w:b/>
                <w:i/>
                <w:sz w:val="22"/>
                <w:szCs w:val="22"/>
              </w:rPr>
              <w:t xml:space="preserve">Safeguarding Manager </w:t>
            </w:r>
            <w:r w:rsidRPr="00E12E42">
              <w:rPr>
                <w:rFonts w:ascii="Century Gothic" w:hAnsi="Century Gothic"/>
                <w:b/>
                <w:i/>
                <w:sz w:val="18"/>
                <w:szCs w:val="18"/>
              </w:rPr>
              <w:t>(or Duty Governor in their absence)</w:t>
            </w:r>
          </w:p>
        </w:tc>
        <w:tc>
          <w:tcPr>
            <w:tcW w:w="6293" w:type="dxa"/>
            <w:gridSpan w:val="12"/>
            <w:shd w:val="clear" w:color="auto" w:fill="auto"/>
          </w:tcPr>
          <w:p w:rsidR="002308FE" w:rsidRPr="00E12E42" w:rsidRDefault="002308FE" w:rsidP="00C06D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1983" w:type="dxa"/>
            <w:gridSpan w:val="2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Date</w:t>
            </w:r>
          </w:p>
        </w:tc>
        <w:tc>
          <w:tcPr>
            <w:tcW w:w="1909" w:type="dxa"/>
            <w:gridSpan w:val="7"/>
            <w:shd w:val="clear" w:color="auto" w:fill="auto"/>
          </w:tcPr>
          <w:p w:rsidR="002308FE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A051A" w:rsidRPr="00E12E42" w:rsidRDefault="007A051A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32" w:type="dxa"/>
            <w:gridSpan w:val="4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2807" w:type="dxa"/>
            <w:gridSpan w:val="5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9031" w:type="dxa"/>
            <w:gridSpan w:val="18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Risk Assessment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E12E42">
              <w:rPr>
                <w:rFonts w:ascii="Century Gothic" w:hAnsi="Century Gothic"/>
                <w:i/>
                <w:sz w:val="16"/>
                <w:szCs w:val="16"/>
              </w:rPr>
              <w:t xml:space="preserve">The Manager receiving the report should consider the current and potential risk to the prisoner and </w:t>
            </w:r>
            <w:proofErr w:type="spellStart"/>
            <w:r w:rsidRPr="00E12E42">
              <w:rPr>
                <w:rFonts w:ascii="Century Gothic" w:hAnsi="Century Gothic"/>
                <w:i/>
                <w:sz w:val="16"/>
                <w:szCs w:val="16"/>
              </w:rPr>
              <w:t>summarise</w:t>
            </w:r>
            <w:proofErr w:type="spellEnd"/>
            <w:r w:rsidRPr="00E12E42">
              <w:rPr>
                <w:rFonts w:ascii="Century Gothic" w:hAnsi="Century Gothic"/>
                <w:i/>
                <w:sz w:val="16"/>
                <w:szCs w:val="16"/>
              </w:rPr>
              <w:t xml:space="preserve"> below, including noting any actions that have been taken to safeguard the individual or others from harm. A summary of this assessment should be place on the prisoner’s case notes on NOMIS.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738" w:type="dxa"/>
            <w:gridSpan w:val="6"/>
            <w:shd w:val="clear" w:color="auto" w:fill="auto"/>
          </w:tcPr>
          <w:p w:rsidR="002308FE" w:rsidRPr="00E12E42" w:rsidRDefault="002308FE" w:rsidP="002308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Initial Review Completed by</w:t>
            </w:r>
          </w:p>
        </w:tc>
        <w:tc>
          <w:tcPr>
            <w:tcW w:w="6293" w:type="dxa"/>
            <w:gridSpan w:val="12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185" w:type="dxa"/>
            <w:gridSpan w:val="4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Date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243" w:type="dxa"/>
            <w:gridSpan w:val="7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87" w:type="dxa"/>
            <w:gridSpan w:val="5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Time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3335" w:type="dxa"/>
            <w:gridSpan w:val="8"/>
            <w:shd w:val="clear" w:color="auto" w:fill="auto"/>
          </w:tcPr>
          <w:p w:rsidR="002308FE" w:rsidRPr="00E12E42" w:rsidRDefault="002308FE" w:rsidP="002308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Passed to Safeguarding Manager</w:t>
            </w:r>
          </w:p>
        </w:tc>
        <w:tc>
          <w:tcPr>
            <w:tcW w:w="5696" w:type="dxa"/>
            <w:gridSpan w:val="10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158" w:type="dxa"/>
            <w:gridSpan w:val="3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 xml:space="preserve">Date 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55" w:type="dxa"/>
            <w:gridSpan w:val="7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87" w:type="dxa"/>
            <w:gridSpan w:val="5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Time</w:t>
            </w:r>
          </w:p>
        </w:tc>
        <w:tc>
          <w:tcPr>
            <w:tcW w:w="2431" w:type="dxa"/>
            <w:gridSpan w:val="3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9031" w:type="dxa"/>
            <w:gridSpan w:val="18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Safeguarding Management Plan Assessment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E12E42">
              <w:rPr>
                <w:rFonts w:ascii="Century Gothic" w:hAnsi="Century Gothic"/>
                <w:i/>
                <w:sz w:val="16"/>
                <w:szCs w:val="16"/>
              </w:rPr>
              <w:t xml:space="preserve">The Safeguarding Manager receiving this report should consider the current and potential risk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 xml:space="preserve">to </w:t>
            </w:r>
            <w:r w:rsidRPr="00E12E42">
              <w:rPr>
                <w:rFonts w:ascii="Century Gothic" w:hAnsi="Century Gothic"/>
                <w:i/>
                <w:sz w:val="16"/>
                <w:szCs w:val="16"/>
              </w:rPr>
              <w:t xml:space="preserve">the prisoner and decide </w:t>
            </w:r>
            <w:proofErr w:type="gramStart"/>
            <w:r w:rsidRPr="00E12E42">
              <w:rPr>
                <w:rFonts w:ascii="Century Gothic" w:hAnsi="Century Gothic"/>
                <w:i/>
                <w:sz w:val="16"/>
                <w:szCs w:val="16"/>
              </w:rPr>
              <w:t>whether or not</w:t>
            </w:r>
            <w:proofErr w:type="gramEnd"/>
            <w:r w:rsidRPr="00E12E42">
              <w:rPr>
                <w:rFonts w:ascii="Century Gothic" w:hAnsi="Century Gothic"/>
                <w:i/>
                <w:sz w:val="16"/>
                <w:szCs w:val="16"/>
              </w:rPr>
              <w:t xml:space="preserve"> a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 xml:space="preserve">further </w:t>
            </w:r>
            <w:r w:rsidRPr="00E12E42">
              <w:rPr>
                <w:rFonts w:ascii="Century Gothic" w:hAnsi="Century Gothic"/>
                <w:i/>
                <w:sz w:val="16"/>
                <w:szCs w:val="16"/>
              </w:rPr>
              <w:t xml:space="preserve">Safeguarding Management Plan needs to be put in place. If it does the details of the Plan and who is responsible for each element should be recorded below. A summary of the Plan should be recorded on the prisoner’s case notes on NOMIS. 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Management Plan Required:        Yes   /    No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E12E42">
              <w:rPr>
                <w:rFonts w:ascii="Century Gothic" w:hAnsi="Century Gothic"/>
                <w:i/>
                <w:sz w:val="16"/>
                <w:szCs w:val="16"/>
              </w:rPr>
              <w:t xml:space="preserve">(If </w:t>
            </w:r>
            <w:proofErr w:type="gramStart"/>
            <w:r w:rsidRPr="00E12E42">
              <w:rPr>
                <w:rFonts w:ascii="Century Gothic" w:hAnsi="Century Gothic"/>
                <w:i/>
                <w:sz w:val="16"/>
                <w:szCs w:val="16"/>
              </w:rPr>
              <w:t>no</w:t>
            </w:r>
            <w:proofErr w:type="gramEnd"/>
            <w:r w:rsidRPr="00E12E42">
              <w:rPr>
                <w:rFonts w:ascii="Century Gothic" w:hAnsi="Century Gothic"/>
                <w:i/>
                <w:sz w:val="16"/>
                <w:szCs w:val="16"/>
              </w:rPr>
              <w:t xml:space="preserve"> please explain reasons briefly below)</w:t>
            </w:r>
          </w:p>
          <w:p w:rsidR="002308FE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E12E42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="002308FE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Management Plan:</w:t>
            </w: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(who / what / where/ when)</w:t>
            </w:r>
          </w:p>
          <w:p w:rsidR="002308FE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3115" w:type="dxa"/>
            <w:gridSpan w:val="7"/>
            <w:shd w:val="clear" w:color="auto" w:fill="auto"/>
          </w:tcPr>
          <w:p w:rsidR="002308FE" w:rsidRPr="00E12E42" w:rsidRDefault="002308FE" w:rsidP="002308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Management Plan Completed by</w:t>
            </w:r>
          </w:p>
        </w:tc>
        <w:tc>
          <w:tcPr>
            <w:tcW w:w="5916" w:type="dxa"/>
            <w:gridSpan w:val="11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308FE" w:rsidRPr="00E12E42" w:rsidTr="00E12E42">
        <w:tc>
          <w:tcPr>
            <w:tcW w:w="2212" w:type="dxa"/>
            <w:gridSpan w:val="5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Date</w:t>
            </w:r>
          </w:p>
        </w:tc>
        <w:tc>
          <w:tcPr>
            <w:tcW w:w="2384" w:type="dxa"/>
            <w:gridSpan w:val="7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78" w:type="dxa"/>
            <w:gridSpan w:val="5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E12E42">
              <w:rPr>
                <w:rFonts w:ascii="Century Gothic" w:hAnsi="Century Gothic"/>
                <w:b/>
                <w:sz w:val="22"/>
                <w:szCs w:val="22"/>
              </w:rPr>
              <w:t>Time</w:t>
            </w:r>
          </w:p>
        </w:tc>
        <w:tc>
          <w:tcPr>
            <w:tcW w:w="2257" w:type="dxa"/>
            <w:shd w:val="clear" w:color="auto" w:fill="auto"/>
          </w:tcPr>
          <w:p w:rsidR="002308FE" w:rsidRPr="00E12E42" w:rsidRDefault="002308FE" w:rsidP="00E12E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2308FE" w:rsidRPr="00E12E42" w:rsidRDefault="002308FE" w:rsidP="002308FE">
      <w:pPr>
        <w:rPr>
          <w:rFonts w:ascii="Century Gothic" w:hAnsi="Century Gothic"/>
          <w:sz w:val="22"/>
          <w:szCs w:val="22"/>
        </w:rPr>
      </w:pPr>
    </w:p>
    <w:p w:rsidR="002308FE" w:rsidRPr="00E12E42" w:rsidRDefault="002308FE" w:rsidP="002308FE">
      <w:pPr>
        <w:ind w:right="-432"/>
        <w:jc w:val="both"/>
        <w:rPr>
          <w:rFonts w:ascii="Century Gothic" w:hAnsi="Century Gothic" w:cs="Calibri"/>
          <w:sz w:val="22"/>
          <w:szCs w:val="22"/>
          <w:lang w:val="en-GB"/>
        </w:rPr>
      </w:pPr>
    </w:p>
    <w:p w:rsidR="00FC5D89" w:rsidRDefault="00000000"/>
    <w:sectPr w:rsidR="00FC5D89" w:rsidSect="000A6931">
      <w:headerReference w:type="default" r:id="rId7"/>
      <w:footerReference w:type="even" r:id="rId8"/>
      <w:footerReference w:type="default" r:id="rId9"/>
      <w:pgSz w:w="11900" w:h="16840"/>
      <w:pgMar w:top="1078" w:right="1554" w:bottom="1418" w:left="1418" w:header="709" w:footer="7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61C" w:rsidRDefault="0085761C">
      <w:r>
        <w:separator/>
      </w:r>
    </w:p>
  </w:endnote>
  <w:endnote w:type="continuationSeparator" w:id="0">
    <w:p w:rsidR="0085761C" w:rsidRDefault="0085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EAA" w:rsidRDefault="002308FE" w:rsidP="00573D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0EAA" w:rsidRDefault="00000000" w:rsidP="00573D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EAA" w:rsidRDefault="002308F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2626F">
      <w:rPr>
        <w:noProof/>
      </w:rPr>
      <w:t>1</w:t>
    </w:r>
    <w:r>
      <w:rPr>
        <w:noProof/>
      </w:rPr>
      <w:fldChar w:fldCharType="end"/>
    </w:r>
  </w:p>
  <w:p w:rsidR="00E20EAA" w:rsidRPr="00174AA2" w:rsidRDefault="002308FE" w:rsidP="00573DD5">
    <w:pPr>
      <w:pStyle w:val="Footer"/>
      <w:ind w:right="360"/>
      <w:rPr>
        <w:rFonts w:ascii="Century Gothic" w:hAnsi="Century Gothic"/>
        <w:sz w:val="16"/>
        <w:szCs w:val="16"/>
      </w:rPr>
    </w:pPr>
    <w:r>
      <w:tab/>
    </w:r>
    <w:r w:rsidRPr="00174AA2">
      <w:rPr>
        <w:rFonts w:ascii="Century Gothic" w:hAnsi="Century Gothic"/>
        <w:sz w:val="16"/>
        <w:szCs w:val="16"/>
      </w:rPr>
      <w:t xml:space="preserve">HMP Leyhill – Safeguarding </w:t>
    </w:r>
    <w:r>
      <w:rPr>
        <w:rFonts w:ascii="Century Gothic" w:hAnsi="Century Gothic"/>
        <w:sz w:val="16"/>
        <w:szCs w:val="16"/>
      </w:rPr>
      <w:t>Polic</w:t>
    </w:r>
    <w:r w:rsidRPr="00174AA2">
      <w:rPr>
        <w:rFonts w:ascii="Century Gothic" w:hAnsi="Century Gothic"/>
        <w:sz w:val="16"/>
        <w:szCs w:val="16"/>
      </w:rPr>
      <w:t>y</w:t>
    </w:r>
  </w:p>
  <w:p w:rsidR="00E20EAA" w:rsidRPr="00174AA2" w:rsidRDefault="002308FE" w:rsidP="00573DD5">
    <w:pPr>
      <w:pStyle w:val="Footer"/>
      <w:ind w:right="36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</w:p>
  <w:p w:rsidR="00E20EAA" w:rsidRPr="00174AA2" w:rsidRDefault="002308FE" w:rsidP="00174AA2">
    <w:pPr>
      <w:pStyle w:val="Footer"/>
      <w:tabs>
        <w:tab w:val="clear" w:pos="8640"/>
        <w:tab w:val="left" w:pos="6075"/>
      </w:tabs>
      <w:ind w:right="360"/>
      <w:rPr>
        <w:rFonts w:ascii="Century Gothic" w:hAnsi="Century Gothic"/>
        <w:sz w:val="16"/>
        <w:szCs w:val="16"/>
      </w:rPr>
    </w:pPr>
    <w:r w:rsidRPr="00174AA2">
      <w:rPr>
        <w:rFonts w:ascii="Century Gothic" w:hAnsi="Century Gothic"/>
        <w:sz w:val="16"/>
        <w:szCs w:val="16"/>
      </w:rPr>
      <w:tab/>
    </w:r>
    <w:r w:rsidR="00F8137E">
      <w:rPr>
        <w:rFonts w:ascii="Century Gothic" w:hAnsi="Century Gothic"/>
        <w:sz w:val="16"/>
        <w:szCs w:val="16"/>
      </w:rPr>
      <w:t>H Sunderland</w:t>
    </w:r>
    <w:r>
      <w:rPr>
        <w:rFonts w:ascii="Century Gothic" w:hAnsi="Century Gothic"/>
        <w:sz w:val="16"/>
        <w:szCs w:val="16"/>
      </w:rPr>
      <w:t xml:space="preserve"> – Adult Safeguarding 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61C" w:rsidRDefault="0085761C">
      <w:r>
        <w:separator/>
      </w:r>
    </w:p>
  </w:footnote>
  <w:footnote w:type="continuationSeparator" w:id="0">
    <w:p w:rsidR="0085761C" w:rsidRDefault="00857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EAA" w:rsidRPr="009E2A55" w:rsidRDefault="002308FE" w:rsidP="00573DD5">
    <w:pPr>
      <w:pStyle w:val="Header"/>
      <w:ind w:left="2880" w:right="-1134" w:firstLine="720"/>
      <w:rPr>
        <w:rFonts w:ascii="Century Gothic" w:hAnsi="Century Gothic" w:cs="Arial"/>
      </w:rPr>
    </w:pPr>
    <w:r>
      <w:rPr>
        <w:rFonts w:ascii="Century Gothic" w:hAnsi="Century Gothic" w:cs="Arial"/>
        <w:b/>
        <w:sz w:val="28"/>
        <w:szCs w:val="28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6410A"/>
    <w:multiLevelType w:val="hybridMultilevel"/>
    <w:tmpl w:val="AA20F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354D0"/>
    <w:multiLevelType w:val="hybridMultilevel"/>
    <w:tmpl w:val="F2F6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50105">
    <w:abstractNumId w:val="0"/>
  </w:num>
  <w:num w:numId="2" w16cid:durableId="54198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FE"/>
    <w:rsid w:val="00085B47"/>
    <w:rsid w:val="000F2829"/>
    <w:rsid w:val="000F2D3C"/>
    <w:rsid w:val="001704E4"/>
    <w:rsid w:val="001E045D"/>
    <w:rsid w:val="002308FE"/>
    <w:rsid w:val="00286880"/>
    <w:rsid w:val="003069D9"/>
    <w:rsid w:val="003B5E72"/>
    <w:rsid w:val="003D4C94"/>
    <w:rsid w:val="00417F26"/>
    <w:rsid w:val="00534C33"/>
    <w:rsid w:val="00552BA9"/>
    <w:rsid w:val="00593BE7"/>
    <w:rsid w:val="0060730C"/>
    <w:rsid w:val="00630D08"/>
    <w:rsid w:val="00665AC8"/>
    <w:rsid w:val="0067674C"/>
    <w:rsid w:val="006D2B8E"/>
    <w:rsid w:val="007404B7"/>
    <w:rsid w:val="007A051A"/>
    <w:rsid w:val="007E1314"/>
    <w:rsid w:val="00826158"/>
    <w:rsid w:val="0085761C"/>
    <w:rsid w:val="00873F9F"/>
    <w:rsid w:val="00873FC3"/>
    <w:rsid w:val="0091742E"/>
    <w:rsid w:val="009A311F"/>
    <w:rsid w:val="00A400CF"/>
    <w:rsid w:val="00A62A93"/>
    <w:rsid w:val="00A757CB"/>
    <w:rsid w:val="00AE4045"/>
    <w:rsid w:val="00B21500"/>
    <w:rsid w:val="00B21F89"/>
    <w:rsid w:val="00B43C9C"/>
    <w:rsid w:val="00B616B8"/>
    <w:rsid w:val="00BB229A"/>
    <w:rsid w:val="00C044D0"/>
    <w:rsid w:val="00C05F9A"/>
    <w:rsid w:val="00C06D27"/>
    <w:rsid w:val="00C417A9"/>
    <w:rsid w:val="00C420E3"/>
    <w:rsid w:val="00D2626F"/>
    <w:rsid w:val="00D32B32"/>
    <w:rsid w:val="00D75343"/>
    <w:rsid w:val="00D84A1A"/>
    <w:rsid w:val="00DB3EF0"/>
    <w:rsid w:val="00E003AB"/>
    <w:rsid w:val="00E2599F"/>
    <w:rsid w:val="00E9675E"/>
    <w:rsid w:val="00F14370"/>
    <w:rsid w:val="00F34A1C"/>
    <w:rsid w:val="00F8137E"/>
    <w:rsid w:val="00F85D75"/>
    <w:rsid w:val="00F9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D557"/>
  <w15:docId w15:val="{8CA85CBA-7B7B-419F-BC0A-8C35C71F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FE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semiHidden/>
    <w:rsid w:val="002308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2308FE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erChar1">
    <w:name w:val="Header Char1"/>
    <w:link w:val="Header"/>
    <w:uiPriority w:val="99"/>
    <w:semiHidden/>
    <w:locked/>
    <w:rsid w:val="002308FE"/>
    <w:rPr>
      <w:rFonts w:ascii="Cambria" w:eastAsia="Times New Roman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1"/>
    <w:uiPriority w:val="99"/>
    <w:rsid w:val="002308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semiHidden/>
    <w:rsid w:val="002308FE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FooterChar1">
    <w:name w:val="Footer Char1"/>
    <w:link w:val="Footer"/>
    <w:uiPriority w:val="99"/>
    <w:locked/>
    <w:rsid w:val="002308FE"/>
    <w:rPr>
      <w:rFonts w:ascii="Cambria" w:eastAsia="Times New Roman" w:hAnsi="Cambria" w:cs="Times New Roman"/>
      <w:sz w:val="24"/>
      <w:szCs w:val="24"/>
      <w:lang w:val="en-US"/>
    </w:rPr>
  </w:style>
  <w:style w:type="character" w:styleId="PageNumber">
    <w:name w:val="page number"/>
    <w:uiPriority w:val="99"/>
    <w:semiHidden/>
    <w:rsid w:val="002308FE"/>
    <w:rPr>
      <w:rFonts w:cs="Times New Roman"/>
    </w:rPr>
  </w:style>
  <w:style w:type="paragraph" w:styleId="ListParagraph">
    <w:name w:val="List Paragraph"/>
    <w:basedOn w:val="Normal"/>
    <w:uiPriority w:val="34"/>
    <w:qFormat/>
    <w:rsid w:val="002308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Bees, Andrew  [HMPS]</dc:creator>
  <cp:lastModifiedBy>MORRISON, Andy (BRISDOC HEALTHCARE SERVICES OOH)</cp:lastModifiedBy>
  <cp:revision>1</cp:revision>
  <dcterms:created xsi:type="dcterms:W3CDTF">2022-11-28T20:06:00Z</dcterms:created>
  <dcterms:modified xsi:type="dcterms:W3CDTF">2022-11-28T20:06:00Z</dcterms:modified>
</cp:coreProperties>
</file>