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35C610C7" w:rsidR="00426F5A" w:rsidRDefault="00426F5A" w:rsidP="00426F5A">
      <w:pPr>
        <w:rPr>
          <w:color w:val="007777" w:themeColor="accent1"/>
          <w:sz w:val="40"/>
          <w:szCs w:val="40"/>
        </w:rPr>
      </w:pPr>
    </w:p>
    <w:p w14:paraId="0A7E850D" w14:textId="32C306A2" w:rsidR="00F52275" w:rsidRDefault="00F52275" w:rsidP="00426F5A">
      <w:pPr>
        <w:rPr>
          <w:color w:val="007777" w:themeColor="accent1"/>
          <w:sz w:val="40"/>
          <w:szCs w:val="40"/>
        </w:rPr>
      </w:pPr>
    </w:p>
    <w:p w14:paraId="7EE2568E" w14:textId="77777777" w:rsidR="00F52275" w:rsidRPr="00662170" w:rsidRDefault="00F52275" w:rsidP="00426F5A">
      <w:pPr>
        <w:rPr>
          <w:color w:val="007777" w:themeColor="accent1"/>
          <w:sz w:val="40"/>
          <w:szCs w:val="40"/>
        </w:rPr>
      </w:pPr>
    </w:p>
    <w:p w14:paraId="5A1824AD" w14:textId="1CCF96FA" w:rsidR="00426F5A" w:rsidRDefault="00C2078B" w:rsidP="00F52275">
      <w:pPr>
        <w:jc w:val="center"/>
        <w:rPr>
          <w:lang w:val="en-US" w:bidi="en-US"/>
        </w:rPr>
      </w:pPr>
      <w:r>
        <w:rPr>
          <w:noProof/>
        </w:rPr>
        <w:drawing>
          <wp:inline distT="0" distB="0" distL="0" distR="0" wp14:anchorId="519758F3" wp14:editId="1B8A1EE2">
            <wp:extent cx="38100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171575"/>
                    </a:xfrm>
                    <a:prstGeom prst="rect">
                      <a:avLst/>
                    </a:prstGeom>
                    <a:noFill/>
                    <a:ln>
                      <a:noFill/>
                    </a:ln>
                  </pic:spPr>
                </pic:pic>
              </a:graphicData>
            </a:graphic>
          </wp:inline>
        </w:drawing>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1CD80132" w14:textId="6996D594" w:rsidR="003B7015" w:rsidRPr="00195393" w:rsidRDefault="00A37B82" w:rsidP="00195393">
      <w:pPr>
        <w:pStyle w:val="TOCHeading"/>
        <w:jc w:val="center"/>
        <w:rPr>
          <w:sz w:val="72"/>
          <w:szCs w:val="48"/>
        </w:rPr>
      </w:pPr>
      <w:r w:rsidRPr="00195393">
        <w:rPr>
          <w:sz w:val="72"/>
          <w:szCs w:val="48"/>
        </w:rPr>
        <w:t>S</w:t>
      </w:r>
      <w:r w:rsidR="009E3A18" w:rsidRPr="00195393">
        <w:rPr>
          <w:sz w:val="72"/>
          <w:szCs w:val="48"/>
        </w:rPr>
        <w:t xml:space="preserve">tandard </w:t>
      </w:r>
      <w:r w:rsidRPr="00195393">
        <w:rPr>
          <w:sz w:val="72"/>
          <w:szCs w:val="48"/>
        </w:rPr>
        <w:t>O</w:t>
      </w:r>
      <w:r w:rsidR="009E3A18" w:rsidRPr="00195393">
        <w:rPr>
          <w:sz w:val="72"/>
          <w:szCs w:val="48"/>
        </w:rPr>
        <w:t>perating Procedure for failed contact with cases within the clinical advice queue</w:t>
      </w:r>
    </w:p>
    <w:p w14:paraId="25B294A3" w14:textId="77777777" w:rsidR="00426F5A" w:rsidRDefault="00426F5A" w:rsidP="00426F5A">
      <w:pPr>
        <w:rPr>
          <w:lang w:val="en-US" w:bidi="en-US"/>
        </w:rPr>
      </w:pPr>
    </w:p>
    <w:p w14:paraId="4EFCF0E7" w14:textId="77777777" w:rsidR="00426F5A" w:rsidRDefault="00426F5A" w:rsidP="00426F5A">
      <w:pPr>
        <w:rPr>
          <w:lang w:val="en-US" w:bidi="en-US"/>
        </w:rPr>
      </w:pPr>
    </w:p>
    <w:p w14:paraId="58B2B6E4" w14:textId="77777777" w:rsidR="00426F5A" w:rsidRDefault="00426F5A"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3D1AB48C" w:rsidR="003B7015" w:rsidRPr="003B7015" w:rsidRDefault="00DE0452" w:rsidP="003B7015">
            <w:pPr>
              <w:rPr>
                <w:lang w:val="en-US" w:bidi="en-US"/>
              </w:rPr>
            </w:pPr>
            <w:r>
              <w:rPr>
                <w:lang w:val="en-US" w:bidi="en-US"/>
              </w:rPr>
              <w:t>7</w:t>
            </w:r>
          </w:p>
        </w:tc>
        <w:tc>
          <w:tcPr>
            <w:tcW w:w="4536" w:type="dxa"/>
            <w:shd w:val="clear" w:color="auto" w:fill="F2F2F2" w:themeFill="background1" w:themeFillShade="F2"/>
            <w:vAlign w:val="center"/>
          </w:tcPr>
          <w:p w14:paraId="6FBB40C9" w14:textId="7B82D750" w:rsidR="003B7015" w:rsidRPr="003B7015" w:rsidRDefault="00F11B96" w:rsidP="003B7015">
            <w:pPr>
              <w:rPr>
                <w:sz w:val="24"/>
              </w:rPr>
            </w:pPr>
            <w:r>
              <w:rPr>
                <w:sz w:val="24"/>
              </w:rPr>
              <w:t>Lucy Grinnell (Head of IUC)</w:t>
            </w:r>
          </w:p>
        </w:tc>
        <w:tc>
          <w:tcPr>
            <w:tcW w:w="2547" w:type="dxa"/>
            <w:shd w:val="clear" w:color="auto" w:fill="F2F2F2" w:themeFill="background1" w:themeFillShade="F2"/>
            <w:vAlign w:val="center"/>
          </w:tcPr>
          <w:p w14:paraId="7DB14897" w14:textId="3373147F" w:rsidR="003B7015" w:rsidRPr="003B7015" w:rsidRDefault="00F11B96" w:rsidP="003B7015">
            <w:pPr>
              <w:rPr>
                <w:sz w:val="24"/>
              </w:rPr>
            </w:pPr>
            <w:r>
              <w:rPr>
                <w:sz w:val="24"/>
              </w:rPr>
              <w:t>01/02/2015</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1B55BC51" w:rsidR="003B7015" w:rsidRPr="003B7015" w:rsidRDefault="00DE0452" w:rsidP="003B7015">
            <w:pPr>
              <w:rPr>
                <w:lang w:val="en-US" w:bidi="en-US"/>
              </w:rPr>
            </w:pPr>
            <w:r>
              <w:rPr>
                <w:lang w:val="en-US" w:bidi="en-US"/>
              </w:rPr>
              <w:t>30</w:t>
            </w:r>
            <w:r w:rsidR="00F11B96">
              <w:rPr>
                <w:lang w:val="en-US" w:bidi="en-US"/>
              </w:rPr>
              <w:t>/</w:t>
            </w:r>
            <w:r>
              <w:rPr>
                <w:lang w:val="en-US" w:bidi="en-US"/>
              </w:rPr>
              <w:t>12</w:t>
            </w:r>
            <w:r w:rsidR="00F11B96">
              <w:rPr>
                <w:lang w:val="en-US" w:bidi="en-US"/>
              </w:rPr>
              <w:t>/2022</w:t>
            </w:r>
          </w:p>
        </w:tc>
        <w:tc>
          <w:tcPr>
            <w:tcW w:w="4536" w:type="dxa"/>
            <w:shd w:val="clear" w:color="auto" w:fill="F2F2F2" w:themeFill="background1" w:themeFillShade="F2"/>
            <w:vAlign w:val="center"/>
          </w:tcPr>
          <w:p w14:paraId="5A5C985D" w14:textId="517B7C14" w:rsidR="003B7015" w:rsidRPr="003B7015" w:rsidRDefault="00F11B96" w:rsidP="003B7015">
            <w:pPr>
              <w:rPr>
                <w:lang w:val="en-US" w:bidi="en-US"/>
              </w:rPr>
            </w:pPr>
            <w:r>
              <w:rPr>
                <w:lang w:val="en-US" w:bidi="en-US"/>
              </w:rPr>
              <w:t>Dr Kathy Ryan (Medical Director)</w:t>
            </w:r>
          </w:p>
        </w:tc>
        <w:tc>
          <w:tcPr>
            <w:tcW w:w="2547" w:type="dxa"/>
            <w:shd w:val="clear" w:color="auto" w:fill="F2F2F2" w:themeFill="background1" w:themeFillShade="F2"/>
            <w:vAlign w:val="center"/>
          </w:tcPr>
          <w:p w14:paraId="2D4E1568" w14:textId="625B8495" w:rsidR="003B7015" w:rsidRPr="003B7015" w:rsidRDefault="00DE0452" w:rsidP="003B7015">
            <w:pPr>
              <w:rPr>
                <w:lang w:val="en-US" w:bidi="en-US"/>
              </w:rPr>
            </w:pPr>
            <w:r>
              <w:rPr>
                <w:lang w:val="en-US" w:bidi="en-US"/>
              </w:rPr>
              <w:t>30/12/</w:t>
            </w:r>
            <w:r w:rsidR="00F11B96">
              <w:rPr>
                <w:lang w:val="en-US" w:bidi="en-US"/>
              </w:rPr>
              <w:t>2024</w:t>
            </w:r>
          </w:p>
        </w:tc>
      </w:tr>
    </w:tbl>
    <w:p w14:paraId="59891BBD" w14:textId="7A03577A" w:rsidR="00426F5A" w:rsidRDefault="00426F5A" w:rsidP="00426F5A">
      <w:pPr>
        <w:rPr>
          <w:lang w:val="en-US" w:bidi="en-US"/>
        </w:rPr>
      </w:pPr>
    </w:p>
    <w:sdt>
      <w:sdtPr>
        <w:rPr>
          <w:rFonts w:ascii="Arial" w:eastAsiaTheme="minorHAnsi" w:hAnsi="Arial" w:cstheme="minorBidi"/>
          <w:color w:val="auto"/>
          <w:spacing w:val="0"/>
          <w:sz w:val="22"/>
          <w:szCs w:val="22"/>
          <w:lang w:val="en-GB" w:bidi="ar-SA"/>
        </w:rPr>
        <w:id w:val="925924847"/>
        <w:docPartObj>
          <w:docPartGallery w:val="Table of Contents"/>
          <w:docPartUnique/>
        </w:docPartObj>
      </w:sdtPr>
      <w:sdtEndPr>
        <w:rPr>
          <w:b/>
          <w:bCs/>
          <w:noProof/>
        </w:rPr>
      </w:sdtEndPr>
      <w:sdtContent>
        <w:p w14:paraId="22E55840" w14:textId="269E2258" w:rsidR="00DE0452" w:rsidRDefault="00DE0452">
          <w:pPr>
            <w:pStyle w:val="TOCHeading"/>
          </w:pPr>
          <w:r>
            <w:t>Contents</w:t>
          </w:r>
        </w:p>
        <w:p w14:paraId="33A14F69" w14:textId="3B349BE9" w:rsidR="00DE0452" w:rsidRDefault="00DE0452">
          <w:pPr>
            <w:pStyle w:val="TOC2"/>
            <w:tabs>
              <w:tab w:val="right" w:leader="dot" w:pos="9346"/>
            </w:tabs>
            <w:rPr>
              <w:rFonts w:eastAsiaTheme="minorEastAsia" w:cstheme="minorBidi"/>
              <w:i w:val="0"/>
              <w:iCs w:val="0"/>
              <w:noProof/>
              <w:szCs w:val="22"/>
              <w:lang w:eastAsia="en-GB"/>
            </w:rPr>
          </w:pPr>
          <w:r>
            <w:fldChar w:fldCharType="begin"/>
          </w:r>
          <w:r>
            <w:instrText xml:space="preserve"> TOC \o "1-3" \h \z \u </w:instrText>
          </w:r>
          <w:r>
            <w:fldChar w:fldCharType="separate"/>
          </w:r>
          <w:hyperlink w:anchor="_Toc123299051" w:history="1">
            <w:r w:rsidRPr="006D541C">
              <w:rPr>
                <w:rStyle w:val="Hyperlink"/>
                <w:noProof/>
              </w:rPr>
              <w:t>Introduction</w:t>
            </w:r>
            <w:r>
              <w:rPr>
                <w:noProof/>
                <w:webHidden/>
              </w:rPr>
              <w:tab/>
            </w:r>
            <w:r>
              <w:rPr>
                <w:noProof/>
                <w:webHidden/>
              </w:rPr>
              <w:fldChar w:fldCharType="begin"/>
            </w:r>
            <w:r>
              <w:rPr>
                <w:noProof/>
                <w:webHidden/>
              </w:rPr>
              <w:instrText xml:space="preserve"> PAGEREF _Toc123299051 \h </w:instrText>
            </w:r>
            <w:r>
              <w:rPr>
                <w:noProof/>
                <w:webHidden/>
              </w:rPr>
            </w:r>
            <w:r>
              <w:rPr>
                <w:noProof/>
                <w:webHidden/>
              </w:rPr>
              <w:fldChar w:fldCharType="separate"/>
            </w:r>
            <w:r>
              <w:rPr>
                <w:noProof/>
                <w:webHidden/>
              </w:rPr>
              <w:t>3</w:t>
            </w:r>
            <w:r>
              <w:rPr>
                <w:noProof/>
                <w:webHidden/>
              </w:rPr>
              <w:fldChar w:fldCharType="end"/>
            </w:r>
          </w:hyperlink>
        </w:p>
        <w:p w14:paraId="4E702BD6" w14:textId="09386EC1" w:rsidR="00DE0452" w:rsidRDefault="006A4D85">
          <w:pPr>
            <w:pStyle w:val="TOC2"/>
            <w:tabs>
              <w:tab w:val="right" w:leader="dot" w:pos="9346"/>
            </w:tabs>
            <w:rPr>
              <w:rFonts w:eastAsiaTheme="minorEastAsia" w:cstheme="minorBidi"/>
              <w:i w:val="0"/>
              <w:iCs w:val="0"/>
              <w:noProof/>
              <w:szCs w:val="22"/>
              <w:lang w:eastAsia="en-GB"/>
            </w:rPr>
          </w:pPr>
          <w:hyperlink w:anchor="_Toc123299052" w:history="1">
            <w:r w:rsidR="00DE0452" w:rsidRPr="006D541C">
              <w:rPr>
                <w:rStyle w:val="Hyperlink"/>
                <w:noProof/>
              </w:rPr>
              <w:t>Definitions</w:t>
            </w:r>
            <w:r w:rsidR="00DE0452">
              <w:rPr>
                <w:noProof/>
                <w:webHidden/>
              </w:rPr>
              <w:tab/>
            </w:r>
            <w:r w:rsidR="00DE0452">
              <w:rPr>
                <w:noProof/>
                <w:webHidden/>
              </w:rPr>
              <w:fldChar w:fldCharType="begin"/>
            </w:r>
            <w:r w:rsidR="00DE0452">
              <w:rPr>
                <w:noProof/>
                <w:webHidden/>
              </w:rPr>
              <w:instrText xml:space="preserve"> PAGEREF _Toc123299052 \h </w:instrText>
            </w:r>
            <w:r w:rsidR="00DE0452">
              <w:rPr>
                <w:noProof/>
                <w:webHidden/>
              </w:rPr>
            </w:r>
            <w:r w:rsidR="00DE0452">
              <w:rPr>
                <w:noProof/>
                <w:webHidden/>
              </w:rPr>
              <w:fldChar w:fldCharType="separate"/>
            </w:r>
            <w:r w:rsidR="00DE0452">
              <w:rPr>
                <w:noProof/>
                <w:webHidden/>
              </w:rPr>
              <w:t>3</w:t>
            </w:r>
            <w:r w:rsidR="00DE0452">
              <w:rPr>
                <w:noProof/>
                <w:webHidden/>
              </w:rPr>
              <w:fldChar w:fldCharType="end"/>
            </w:r>
          </w:hyperlink>
        </w:p>
        <w:p w14:paraId="404E8F87" w14:textId="1C270CEA" w:rsidR="00DE0452" w:rsidRDefault="006A4D85">
          <w:pPr>
            <w:pStyle w:val="TOC2"/>
            <w:tabs>
              <w:tab w:val="right" w:leader="dot" w:pos="9346"/>
            </w:tabs>
            <w:rPr>
              <w:rFonts w:eastAsiaTheme="minorEastAsia" w:cstheme="minorBidi"/>
              <w:i w:val="0"/>
              <w:iCs w:val="0"/>
              <w:noProof/>
              <w:szCs w:val="22"/>
              <w:lang w:eastAsia="en-GB"/>
            </w:rPr>
          </w:pPr>
          <w:hyperlink w:anchor="_Toc123299053" w:history="1">
            <w:r w:rsidR="00DE0452" w:rsidRPr="006D541C">
              <w:rPr>
                <w:rStyle w:val="Hyperlink"/>
                <w:noProof/>
              </w:rPr>
              <w:t>Roles and responsibilities</w:t>
            </w:r>
            <w:r w:rsidR="00DE0452">
              <w:rPr>
                <w:noProof/>
                <w:webHidden/>
              </w:rPr>
              <w:tab/>
            </w:r>
            <w:r w:rsidR="00DE0452">
              <w:rPr>
                <w:noProof/>
                <w:webHidden/>
              </w:rPr>
              <w:fldChar w:fldCharType="begin"/>
            </w:r>
            <w:r w:rsidR="00DE0452">
              <w:rPr>
                <w:noProof/>
                <w:webHidden/>
              </w:rPr>
              <w:instrText xml:space="preserve"> PAGEREF _Toc123299053 \h </w:instrText>
            </w:r>
            <w:r w:rsidR="00DE0452">
              <w:rPr>
                <w:noProof/>
                <w:webHidden/>
              </w:rPr>
            </w:r>
            <w:r w:rsidR="00DE0452">
              <w:rPr>
                <w:noProof/>
                <w:webHidden/>
              </w:rPr>
              <w:fldChar w:fldCharType="separate"/>
            </w:r>
            <w:r w:rsidR="00DE0452">
              <w:rPr>
                <w:noProof/>
                <w:webHidden/>
              </w:rPr>
              <w:t>3</w:t>
            </w:r>
            <w:r w:rsidR="00DE0452">
              <w:rPr>
                <w:noProof/>
                <w:webHidden/>
              </w:rPr>
              <w:fldChar w:fldCharType="end"/>
            </w:r>
          </w:hyperlink>
        </w:p>
        <w:p w14:paraId="20E4FF44" w14:textId="17AAE4A0" w:rsidR="00DE0452" w:rsidRDefault="006A4D85">
          <w:pPr>
            <w:pStyle w:val="TOC2"/>
            <w:tabs>
              <w:tab w:val="right" w:leader="dot" w:pos="9346"/>
            </w:tabs>
            <w:rPr>
              <w:rFonts w:eastAsiaTheme="minorEastAsia" w:cstheme="minorBidi"/>
              <w:i w:val="0"/>
              <w:iCs w:val="0"/>
              <w:noProof/>
              <w:szCs w:val="22"/>
              <w:lang w:eastAsia="en-GB"/>
            </w:rPr>
          </w:pPr>
          <w:hyperlink w:anchor="_Toc123299054" w:history="1">
            <w:r w:rsidR="00DE0452" w:rsidRPr="006D541C">
              <w:rPr>
                <w:rStyle w:val="Hyperlink"/>
                <w:noProof/>
              </w:rPr>
              <w:t>Objectives of the procedure</w:t>
            </w:r>
            <w:r w:rsidR="00DE0452">
              <w:rPr>
                <w:noProof/>
                <w:webHidden/>
              </w:rPr>
              <w:tab/>
            </w:r>
            <w:r w:rsidR="00DE0452">
              <w:rPr>
                <w:noProof/>
                <w:webHidden/>
              </w:rPr>
              <w:fldChar w:fldCharType="begin"/>
            </w:r>
            <w:r w:rsidR="00DE0452">
              <w:rPr>
                <w:noProof/>
                <w:webHidden/>
              </w:rPr>
              <w:instrText xml:space="preserve"> PAGEREF _Toc123299054 \h </w:instrText>
            </w:r>
            <w:r w:rsidR="00DE0452">
              <w:rPr>
                <w:noProof/>
                <w:webHidden/>
              </w:rPr>
            </w:r>
            <w:r w:rsidR="00DE0452">
              <w:rPr>
                <w:noProof/>
                <w:webHidden/>
              </w:rPr>
              <w:fldChar w:fldCharType="separate"/>
            </w:r>
            <w:r w:rsidR="00DE0452">
              <w:rPr>
                <w:noProof/>
                <w:webHidden/>
              </w:rPr>
              <w:t>3</w:t>
            </w:r>
            <w:r w:rsidR="00DE0452">
              <w:rPr>
                <w:noProof/>
                <w:webHidden/>
              </w:rPr>
              <w:fldChar w:fldCharType="end"/>
            </w:r>
          </w:hyperlink>
        </w:p>
        <w:p w14:paraId="0C21A9A6" w14:textId="12686983" w:rsidR="00DE0452" w:rsidRDefault="006A4D85">
          <w:pPr>
            <w:pStyle w:val="TOC2"/>
            <w:tabs>
              <w:tab w:val="right" w:leader="dot" w:pos="9346"/>
            </w:tabs>
            <w:rPr>
              <w:rFonts w:eastAsiaTheme="minorEastAsia" w:cstheme="minorBidi"/>
              <w:i w:val="0"/>
              <w:iCs w:val="0"/>
              <w:noProof/>
              <w:szCs w:val="22"/>
              <w:lang w:eastAsia="en-GB"/>
            </w:rPr>
          </w:pPr>
          <w:hyperlink w:anchor="_Toc123299055" w:history="1">
            <w:r w:rsidR="00DE0452" w:rsidRPr="006D541C">
              <w:rPr>
                <w:rStyle w:val="Hyperlink"/>
                <w:noProof/>
              </w:rPr>
              <w:t>The Standard Operating Procedure</w:t>
            </w:r>
            <w:r w:rsidR="00DE0452">
              <w:rPr>
                <w:noProof/>
                <w:webHidden/>
              </w:rPr>
              <w:tab/>
            </w:r>
            <w:r w:rsidR="00DE0452">
              <w:rPr>
                <w:noProof/>
                <w:webHidden/>
              </w:rPr>
              <w:fldChar w:fldCharType="begin"/>
            </w:r>
            <w:r w:rsidR="00DE0452">
              <w:rPr>
                <w:noProof/>
                <w:webHidden/>
              </w:rPr>
              <w:instrText xml:space="preserve"> PAGEREF _Toc123299055 \h </w:instrText>
            </w:r>
            <w:r w:rsidR="00DE0452">
              <w:rPr>
                <w:noProof/>
                <w:webHidden/>
              </w:rPr>
            </w:r>
            <w:r w:rsidR="00DE0452">
              <w:rPr>
                <w:noProof/>
                <w:webHidden/>
              </w:rPr>
              <w:fldChar w:fldCharType="separate"/>
            </w:r>
            <w:r w:rsidR="00DE0452">
              <w:rPr>
                <w:noProof/>
                <w:webHidden/>
              </w:rPr>
              <w:t>4</w:t>
            </w:r>
            <w:r w:rsidR="00DE0452">
              <w:rPr>
                <w:noProof/>
                <w:webHidden/>
              </w:rPr>
              <w:fldChar w:fldCharType="end"/>
            </w:r>
          </w:hyperlink>
        </w:p>
        <w:p w14:paraId="027605E6" w14:textId="1F65DFC5" w:rsidR="00DE0452" w:rsidRDefault="006A4D85">
          <w:pPr>
            <w:pStyle w:val="TOC3"/>
            <w:tabs>
              <w:tab w:val="right" w:leader="dot" w:pos="9346"/>
            </w:tabs>
            <w:rPr>
              <w:rFonts w:eastAsiaTheme="minorEastAsia" w:cstheme="minorBidi"/>
              <w:noProof/>
              <w:sz w:val="22"/>
              <w:szCs w:val="22"/>
              <w:lang w:eastAsia="en-GB"/>
            </w:rPr>
          </w:pPr>
          <w:hyperlink w:anchor="_Toc123299056" w:history="1">
            <w:r w:rsidR="00DE0452" w:rsidRPr="006D541C">
              <w:rPr>
                <w:rStyle w:val="Hyperlink"/>
                <w:noProof/>
              </w:rPr>
              <w:t>Clinician role</w:t>
            </w:r>
            <w:r w:rsidR="00DE0452">
              <w:rPr>
                <w:noProof/>
                <w:webHidden/>
              </w:rPr>
              <w:tab/>
            </w:r>
            <w:r w:rsidR="00DE0452">
              <w:rPr>
                <w:noProof/>
                <w:webHidden/>
              </w:rPr>
              <w:fldChar w:fldCharType="begin"/>
            </w:r>
            <w:r w:rsidR="00DE0452">
              <w:rPr>
                <w:noProof/>
                <w:webHidden/>
              </w:rPr>
              <w:instrText xml:space="preserve"> PAGEREF _Toc123299056 \h </w:instrText>
            </w:r>
            <w:r w:rsidR="00DE0452">
              <w:rPr>
                <w:noProof/>
                <w:webHidden/>
              </w:rPr>
            </w:r>
            <w:r w:rsidR="00DE0452">
              <w:rPr>
                <w:noProof/>
                <w:webHidden/>
              </w:rPr>
              <w:fldChar w:fldCharType="separate"/>
            </w:r>
            <w:r w:rsidR="00DE0452">
              <w:rPr>
                <w:noProof/>
                <w:webHidden/>
              </w:rPr>
              <w:t>4</w:t>
            </w:r>
            <w:r w:rsidR="00DE0452">
              <w:rPr>
                <w:noProof/>
                <w:webHidden/>
              </w:rPr>
              <w:fldChar w:fldCharType="end"/>
            </w:r>
          </w:hyperlink>
        </w:p>
        <w:p w14:paraId="04CCEBB3" w14:textId="1FD42437" w:rsidR="00DE0452" w:rsidRDefault="006A4D85">
          <w:pPr>
            <w:pStyle w:val="TOC3"/>
            <w:tabs>
              <w:tab w:val="right" w:leader="dot" w:pos="9346"/>
            </w:tabs>
            <w:rPr>
              <w:rFonts w:eastAsiaTheme="minorEastAsia" w:cstheme="minorBidi"/>
              <w:noProof/>
              <w:sz w:val="22"/>
              <w:szCs w:val="22"/>
              <w:lang w:eastAsia="en-GB"/>
            </w:rPr>
          </w:pPr>
          <w:hyperlink w:anchor="_Toc123299057" w:history="1">
            <w:r w:rsidR="00DE0452" w:rsidRPr="006D541C">
              <w:rPr>
                <w:rStyle w:val="Hyperlink"/>
                <w:noProof/>
              </w:rPr>
              <w:t>Operational Team:</w:t>
            </w:r>
            <w:r w:rsidR="00DE0452">
              <w:rPr>
                <w:noProof/>
                <w:webHidden/>
              </w:rPr>
              <w:tab/>
            </w:r>
            <w:r w:rsidR="00DE0452">
              <w:rPr>
                <w:noProof/>
                <w:webHidden/>
              </w:rPr>
              <w:fldChar w:fldCharType="begin"/>
            </w:r>
            <w:r w:rsidR="00DE0452">
              <w:rPr>
                <w:noProof/>
                <w:webHidden/>
              </w:rPr>
              <w:instrText xml:space="preserve"> PAGEREF _Toc123299057 \h </w:instrText>
            </w:r>
            <w:r w:rsidR="00DE0452">
              <w:rPr>
                <w:noProof/>
                <w:webHidden/>
              </w:rPr>
            </w:r>
            <w:r w:rsidR="00DE0452">
              <w:rPr>
                <w:noProof/>
                <w:webHidden/>
              </w:rPr>
              <w:fldChar w:fldCharType="separate"/>
            </w:r>
            <w:r w:rsidR="00DE0452">
              <w:rPr>
                <w:noProof/>
                <w:webHidden/>
              </w:rPr>
              <w:t>6</w:t>
            </w:r>
            <w:r w:rsidR="00DE0452">
              <w:rPr>
                <w:noProof/>
                <w:webHidden/>
              </w:rPr>
              <w:fldChar w:fldCharType="end"/>
            </w:r>
          </w:hyperlink>
        </w:p>
        <w:p w14:paraId="447AECC6" w14:textId="19D8CE05" w:rsidR="00DE0452" w:rsidRDefault="006A4D85">
          <w:pPr>
            <w:pStyle w:val="TOC2"/>
            <w:tabs>
              <w:tab w:val="right" w:leader="dot" w:pos="9346"/>
            </w:tabs>
            <w:rPr>
              <w:rFonts w:eastAsiaTheme="minorEastAsia" w:cstheme="minorBidi"/>
              <w:i w:val="0"/>
              <w:iCs w:val="0"/>
              <w:noProof/>
              <w:szCs w:val="22"/>
              <w:lang w:eastAsia="en-GB"/>
            </w:rPr>
          </w:pPr>
          <w:hyperlink w:anchor="_Toc123299058" w:history="1">
            <w:r w:rsidR="00DE0452" w:rsidRPr="006D541C">
              <w:rPr>
                <w:rStyle w:val="Hyperlink"/>
                <w:noProof/>
              </w:rPr>
              <w:t>Escalation</w:t>
            </w:r>
            <w:r w:rsidR="00DE0452">
              <w:rPr>
                <w:noProof/>
                <w:webHidden/>
              </w:rPr>
              <w:tab/>
            </w:r>
            <w:r w:rsidR="00DE0452">
              <w:rPr>
                <w:noProof/>
                <w:webHidden/>
              </w:rPr>
              <w:fldChar w:fldCharType="begin"/>
            </w:r>
            <w:r w:rsidR="00DE0452">
              <w:rPr>
                <w:noProof/>
                <w:webHidden/>
              </w:rPr>
              <w:instrText xml:space="preserve"> PAGEREF _Toc123299058 \h </w:instrText>
            </w:r>
            <w:r w:rsidR="00DE0452">
              <w:rPr>
                <w:noProof/>
                <w:webHidden/>
              </w:rPr>
            </w:r>
            <w:r w:rsidR="00DE0452">
              <w:rPr>
                <w:noProof/>
                <w:webHidden/>
              </w:rPr>
              <w:fldChar w:fldCharType="separate"/>
            </w:r>
            <w:r w:rsidR="00DE0452">
              <w:rPr>
                <w:noProof/>
                <w:webHidden/>
              </w:rPr>
              <w:t>7</w:t>
            </w:r>
            <w:r w:rsidR="00DE0452">
              <w:rPr>
                <w:noProof/>
                <w:webHidden/>
              </w:rPr>
              <w:fldChar w:fldCharType="end"/>
            </w:r>
          </w:hyperlink>
        </w:p>
        <w:p w14:paraId="3ADA41FC" w14:textId="54931720" w:rsidR="00DE0452" w:rsidRDefault="006A4D85">
          <w:pPr>
            <w:pStyle w:val="TOC2"/>
            <w:tabs>
              <w:tab w:val="right" w:leader="dot" w:pos="9346"/>
            </w:tabs>
            <w:rPr>
              <w:rFonts w:eastAsiaTheme="minorEastAsia" w:cstheme="minorBidi"/>
              <w:i w:val="0"/>
              <w:iCs w:val="0"/>
              <w:noProof/>
              <w:szCs w:val="22"/>
              <w:lang w:eastAsia="en-GB"/>
            </w:rPr>
          </w:pPr>
          <w:hyperlink w:anchor="_Toc123299059" w:history="1">
            <w:r w:rsidR="00DE0452" w:rsidRPr="006D541C">
              <w:rPr>
                <w:rStyle w:val="Hyperlink"/>
                <w:noProof/>
              </w:rPr>
              <w:t>Extreme Escalation</w:t>
            </w:r>
            <w:r w:rsidR="00DE0452">
              <w:rPr>
                <w:noProof/>
                <w:webHidden/>
              </w:rPr>
              <w:tab/>
            </w:r>
            <w:r w:rsidR="00DE0452">
              <w:rPr>
                <w:noProof/>
                <w:webHidden/>
              </w:rPr>
              <w:fldChar w:fldCharType="begin"/>
            </w:r>
            <w:r w:rsidR="00DE0452">
              <w:rPr>
                <w:noProof/>
                <w:webHidden/>
              </w:rPr>
              <w:instrText xml:space="preserve"> PAGEREF _Toc123299059 \h </w:instrText>
            </w:r>
            <w:r w:rsidR="00DE0452">
              <w:rPr>
                <w:noProof/>
                <w:webHidden/>
              </w:rPr>
            </w:r>
            <w:r w:rsidR="00DE0452">
              <w:rPr>
                <w:noProof/>
                <w:webHidden/>
              </w:rPr>
              <w:fldChar w:fldCharType="separate"/>
            </w:r>
            <w:r w:rsidR="00DE0452">
              <w:rPr>
                <w:noProof/>
                <w:webHidden/>
              </w:rPr>
              <w:t>7</w:t>
            </w:r>
            <w:r w:rsidR="00DE0452">
              <w:rPr>
                <w:noProof/>
                <w:webHidden/>
              </w:rPr>
              <w:fldChar w:fldCharType="end"/>
            </w:r>
          </w:hyperlink>
        </w:p>
        <w:p w14:paraId="622237D6" w14:textId="6FB0FD12" w:rsidR="00DE0452" w:rsidRDefault="006A4D85">
          <w:pPr>
            <w:pStyle w:val="TOC2"/>
            <w:tabs>
              <w:tab w:val="right" w:leader="dot" w:pos="9346"/>
            </w:tabs>
            <w:rPr>
              <w:rFonts w:eastAsiaTheme="minorEastAsia" w:cstheme="minorBidi"/>
              <w:i w:val="0"/>
              <w:iCs w:val="0"/>
              <w:noProof/>
              <w:szCs w:val="22"/>
              <w:lang w:eastAsia="en-GB"/>
            </w:rPr>
          </w:pPr>
          <w:hyperlink w:anchor="_Toc123299060" w:history="1">
            <w:r w:rsidR="00DE0452" w:rsidRPr="006D541C">
              <w:rPr>
                <w:rStyle w:val="Hyperlink"/>
                <w:noProof/>
              </w:rPr>
              <w:t>Appendix one - Closing failed contact cases</w:t>
            </w:r>
            <w:r w:rsidR="00DE0452">
              <w:rPr>
                <w:noProof/>
                <w:webHidden/>
              </w:rPr>
              <w:tab/>
            </w:r>
            <w:r w:rsidR="00DE0452">
              <w:rPr>
                <w:noProof/>
                <w:webHidden/>
              </w:rPr>
              <w:fldChar w:fldCharType="begin"/>
            </w:r>
            <w:r w:rsidR="00DE0452">
              <w:rPr>
                <w:noProof/>
                <w:webHidden/>
              </w:rPr>
              <w:instrText xml:space="preserve"> PAGEREF _Toc123299060 \h </w:instrText>
            </w:r>
            <w:r w:rsidR="00DE0452">
              <w:rPr>
                <w:noProof/>
                <w:webHidden/>
              </w:rPr>
            </w:r>
            <w:r w:rsidR="00DE0452">
              <w:rPr>
                <w:noProof/>
                <w:webHidden/>
              </w:rPr>
              <w:fldChar w:fldCharType="separate"/>
            </w:r>
            <w:r w:rsidR="00DE0452">
              <w:rPr>
                <w:noProof/>
                <w:webHidden/>
              </w:rPr>
              <w:t>8</w:t>
            </w:r>
            <w:r w:rsidR="00DE0452">
              <w:rPr>
                <w:noProof/>
                <w:webHidden/>
              </w:rPr>
              <w:fldChar w:fldCharType="end"/>
            </w:r>
          </w:hyperlink>
        </w:p>
        <w:p w14:paraId="55C4FE08" w14:textId="5B24F4D1" w:rsidR="00DE0452" w:rsidRDefault="006A4D85">
          <w:pPr>
            <w:pStyle w:val="TOC2"/>
            <w:tabs>
              <w:tab w:val="right" w:leader="dot" w:pos="9346"/>
            </w:tabs>
            <w:rPr>
              <w:rFonts w:eastAsiaTheme="minorEastAsia" w:cstheme="minorBidi"/>
              <w:i w:val="0"/>
              <w:iCs w:val="0"/>
              <w:noProof/>
              <w:szCs w:val="22"/>
              <w:lang w:eastAsia="en-GB"/>
            </w:rPr>
          </w:pPr>
          <w:hyperlink w:anchor="_Toc123299061" w:history="1">
            <w:r w:rsidR="00DE0452" w:rsidRPr="006D541C">
              <w:rPr>
                <w:rStyle w:val="Hyperlink"/>
                <w:noProof/>
              </w:rPr>
              <w:t>Tables</w:t>
            </w:r>
            <w:r w:rsidR="00DE0452">
              <w:rPr>
                <w:noProof/>
                <w:webHidden/>
              </w:rPr>
              <w:tab/>
            </w:r>
            <w:r w:rsidR="00DE0452">
              <w:rPr>
                <w:noProof/>
                <w:webHidden/>
              </w:rPr>
              <w:fldChar w:fldCharType="begin"/>
            </w:r>
            <w:r w:rsidR="00DE0452">
              <w:rPr>
                <w:noProof/>
                <w:webHidden/>
              </w:rPr>
              <w:instrText xml:space="preserve"> PAGEREF _Toc123299061 \h </w:instrText>
            </w:r>
            <w:r w:rsidR="00DE0452">
              <w:rPr>
                <w:noProof/>
                <w:webHidden/>
              </w:rPr>
            </w:r>
            <w:r w:rsidR="00DE0452">
              <w:rPr>
                <w:noProof/>
                <w:webHidden/>
              </w:rPr>
              <w:fldChar w:fldCharType="separate"/>
            </w:r>
            <w:r w:rsidR="00DE0452">
              <w:rPr>
                <w:noProof/>
                <w:webHidden/>
              </w:rPr>
              <w:t>8</w:t>
            </w:r>
            <w:r w:rsidR="00DE0452">
              <w:rPr>
                <w:noProof/>
                <w:webHidden/>
              </w:rPr>
              <w:fldChar w:fldCharType="end"/>
            </w:r>
          </w:hyperlink>
        </w:p>
        <w:p w14:paraId="537745F2" w14:textId="01526B53" w:rsidR="00DE0452" w:rsidRDefault="00DE0452">
          <w:r>
            <w:rPr>
              <w:b/>
              <w:bCs/>
              <w:noProof/>
            </w:rPr>
            <w:fldChar w:fldCharType="end"/>
          </w:r>
        </w:p>
      </w:sdtContent>
    </w:sdt>
    <w:p w14:paraId="475FFF73" w14:textId="4422E319" w:rsidR="00426F5A" w:rsidRDefault="00426F5A" w:rsidP="00426F5A">
      <w:pPr>
        <w:rPr>
          <w:rFonts w:cs="Arial"/>
          <w:color w:val="595959"/>
          <w:sz w:val="28"/>
          <w:szCs w:val="28"/>
        </w:rPr>
      </w:pPr>
      <w:r>
        <w:rPr>
          <w:rFonts w:cs="Arial"/>
          <w:color w:val="595959"/>
          <w:sz w:val="28"/>
          <w:szCs w:val="28"/>
        </w:rPr>
        <w:br w:type="page"/>
      </w:r>
    </w:p>
    <w:p w14:paraId="4AAFEB3B" w14:textId="77777777" w:rsidR="009E3A18" w:rsidRDefault="009E3A18" w:rsidP="009E3A18">
      <w:pPr>
        <w:pStyle w:val="Heading2"/>
      </w:pPr>
      <w:bookmarkStart w:id="0" w:name="_Toc498416906"/>
      <w:bookmarkStart w:id="1" w:name="_Toc123295573"/>
      <w:bookmarkStart w:id="2" w:name="_Toc123299051"/>
      <w:r w:rsidRPr="00AA468B">
        <w:lastRenderedPageBreak/>
        <w:t>Introduction</w:t>
      </w:r>
      <w:bookmarkEnd w:id="0"/>
      <w:bookmarkEnd w:id="1"/>
      <w:bookmarkEnd w:id="2"/>
    </w:p>
    <w:p w14:paraId="59E024F4" w14:textId="77777777" w:rsidR="009E3A18" w:rsidRPr="003D1E57" w:rsidRDefault="009E3A18" w:rsidP="009E3A18">
      <w:r>
        <w:t>The purpose</w:t>
      </w:r>
      <w:r w:rsidRPr="003D1E57">
        <w:t xml:space="preserve"> of this </w:t>
      </w:r>
      <w:r>
        <w:t>document</w:t>
      </w:r>
      <w:r w:rsidRPr="003D1E57">
        <w:t xml:space="preserve"> is to </w:t>
      </w:r>
      <w:r>
        <w:t>set out the standard operating procedure (SOP)</w:t>
      </w:r>
      <w:r w:rsidRPr="003D1E57">
        <w:t xml:space="preserve"> for all staff at Brisdoc on how to manage cases within the</w:t>
      </w:r>
      <w:r>
        <w:t xml:space="preserve"> IUC</w:t>
      </w:r>
      <w:r w:rsidRPr="003D1E57">
        <w:t xml:space="preserve"> advice queue for which a clinician has attempted to make contact with the patient, but failed.</w:t>
      </w:r>
    </w:p>
    <w:p w14:paraId="06F67B69" w14:textId="77777777" w:rsidR="009E3A18" w:rsidRPr="00FB5CD4" w:rsidRDefault="009E3A18" w:rsidP="009E3A18">
      <w:pPr>
        <w:widowControl w:val="0"/>
        <w:autoSpaceDE w:val="0"/>
        <w:autoSpaceDN w:val="0"/>
        <w:adjustRightInd w:val="0"/>
        <w:spacing w:line="270" w:lineRule="exact"/>
      </w:pPr>
    </w:p>
    <w:p w14:paraId="38E92BA9" w14:textId="77777777" w:rsidR="009E3A18" w:rsidRPr="00FB5CD4" w:rsidRDefault="009E3A18" w:rsidP="009E3A18">
      <w:pPr>
        <w:widowControl w:val="0"/>
        <w:autoSpaceDE w:val="0"/>
        <w:autoSpaceDN w:val="0"/>
        <w:adjustRightInd w:val="0"/>
        <w:spacing w:line="270" w:lineRule="exact"/>
      </w:pPr>
      <w:r w:rsidRPr="00FB5CD4">
        <w:t>This SOP supersedes all previous guidance relating to this matter in the SOP “Patient Cancellations</w:t>
      </w:r>
      <w:r>
        <w:t>”</w:t>
      </w:r>
      <w:r w:rsidRPr="006A540C">
        <w:t xml:space="preserve"> </w:t>
      </w:r>
      <w:r>
        <w:t>created Jan 2013;</w:t>
      </w:r>
      <w:r w:rsidRPr="00FB5CD4">
        <w:t xml:space="preserve"> </w:t>
      </w:r>
      <w:r>
        <w:t>Items:</w:t>
      </w:r>
      <w:r w:rsidRPr="00FB5CD4">
        <w:t xml:space="preserve"> 2.4/ 2.5</w:t>
      </w:r>
      <w:r>
        <w:t>.</w:t>
      </w:r>
    </w:p>
    <w:p w14:paraId="643CB4EE" w14:textId="16FEE09B" w:rsidR="009E3A18" w:rsidRDefault="009E3A18" w:rsidP="009E3A18">
      <w:pPr>
        <w:pStyle w:val="Heading2"/>
      </w:pPr>
      <w:bookmarkStart w:id="3" w:name="_Toc498416907"/>
      <w:bookmarkStart w:id="4" w:name="_Toc123295574"/>
      <w:bookmarkStart w:id="5" w:name="_Toc123299052"/>
      <w:bookmarkStart w:id="6" w:name="_Toc315099475"/>
      <w:bookmarkStart w:id="7" w:name="_Toc315185954"/>
      <w:bookmarkStart w:id="8" w:name="_Toc315191724"/>
      <w:r>
        <w:t>Definitions</w:t>
      </w:r>
      <w:bookmarkEnd w:id="3"/>
      <w:bookmarkEnd w:id="4"/>
      <w:bookmarkEnd w:id="5"/>
    </w:p>
    <w:p w14:paraId="07F5F3B1" w14:textId="77777777" w:rsidR="009E3A18" w:rsidRPr="003D1E57" w:rsidRDefault="009E3A18" w:rsidP="001E5D78">
      <w:pPr>
        <w:pStyle w:val="ListParagraph"/>
        <w:numPr>
          <w:ilvl w:val="0"/>
          <w:numId w:val="17"/>
        </w:numPr>
      </w:pPr>
      <w:r w:rsidRPr="00FB5CD4">
        <w:rPr>
          <w:b/>
        </w:rPr>
        <w:t>Failed contact</w:t>
      </w:r>
      <w:r>
        <w:t>; 3 or more separate attempts to make contact on all numbers available at reasonable intervals (at least 15 minutes).</w:t>
      </w:r>
    </w:p>
    <w:p w14:paraId="01928FFE" w14:textId="663A1BD4" w:rsidR="009E3A18" w:rsidRPr="003D1E57" w:rsidRDefault="009E3A18" w:rsidP="009E3A18">
      <w:pPr>
        <w:pStyle w:val="Heading2"/>
      </w:pPr>
      <w:bookmarkStart w:id="9" w:name="_Toc498416908"/>
      <w:bookmarkStart w:id="10" w:name="_Toc123295575"/>
      <w:bookmarkStart w:id="11" w:name="_Toc123299053"/>
      <w:r>
        <w:t>Roles and responsibilities</w:t>
      </w:r>
      <w:bookmarkEnd w:id="9"/>
      <w:bookmarkEnd w:id="10"/>
      <w:bookmarkEnd w:id="11"/>
    </w:p>
    <w:p w14:paraId="6EAAA9B6" w14:textId="77777777" w:rsidR="009E3A18" w:rsidRDefault="009E3A18" w:rsidP="001E5D78">
      <w:pPr>
        <w:pStyle w:val="ListParagraph"/>
        <w:numPr>
          <w:ilvl w:val="0"/>
          <w:numId w:val="16"/>
        </w:numPr>
      </w:pPr>
      <w:r>
        <w:rPr>
          <w:b/>
        </w:rPr>
        <w:t xml:space="preserve">PPG </w:t>
      </w:r>
      <w:r>
        <w:t>- to take all necessary information from the patient at the initial contact, and pass this to Severnside IUC accurately, with appropriate indication of the level of urgency.</w:t>
      </w:r>
    </w:p>
    <w:p w14:paraId="243D8BEE" w14:textId="77777777" w:rsidR="009E3A18" w:rsidRDefault="009E3A18" w:rsidP="009E3A18"/>
    <w:p w14:paraId="682DDC2F" w14:textId="77777777" w:rsidR="009E3A18" w:rsidRDefault="009E3A18" w:rsidP="001E5D78">
      <w:pPr>
        <w:pStyle w:val="ListParagraph"/>
        <w:numPr>
          <w:ilvl w:val="0"/>
          <w:numId w:val="16"/>
        </w:numPr>
      </w:pPr>
      <w:r w:rsidRPr="003D1E57">
        <w:rPr>
          <w:b/>
        </w:rPr>
        <w:t>Clinicians</w:t>
      </w:r>
      <w:r>
        <w:rPr>
          <w:b/>
        </w:rPr>
        <w:t xml:space="preserve"> </w:t>
      </w:r>
      <w:r w:rsidRPr="00726670">
        <w:t>-</w:t>
      </w:r>
      <w:r>
        <w:t xml:space="preserve"> to call patients back and ensure reasonable attempts (as described below) are made to make contact, in accordance with </w:t>
      </w:r>
      <w:proofErr w:type="spellStart"/>
      <w:r>
        <w:t>BrisDoc’s</w:t>
      </w:r>
      <w:proofErr w:type="spellEnd"/>
      <w:r>
        <w:t xml:space="preserve"> “Guide to managing the advice queue” document. To take reasonable action as a result of information being presented to them.</w:t>
      </w:r>
    </w:p>
    <w:p w14:paraId="4264F627" w14:textId="77777777" w:rsidR="009E3A18" w:rsidRDefault="009E3A18" w:rsidP="009E3A18"/>
    <w:p w14:paraId="36441268" w14:textId="77777777" w:rsidR="009E3A18" w:rsidRDefault="009E3A18" w:rsidP="001E5D78">
      <w:pPr>
        <w:pStyle w:val="ListParagraph"/>
        <w:numPr>
          <w:ilvl w:val="0"/>
          <w:numId w:val="16"/>
        </w:numPr>
      </w:pPr>
      <w:r w:rsidRPr="003D1E57">
        <w:rPr>
          <w:b/>
        </w:rPr>
        <w:t xml:space="preserve">Shift </w:t>
      </w:r>
      <w:r>
        <w:rPr>
          <w:b/>
        </w:rPr>
        <w:t>Manager or other operational staff</w:t>
      </w:r>
      <w:r>
        <w:t xml:space="preserve"> - to investigate failed contacts with PPG/SWAST/ hospitals or district nurses. To ensure correct contact details have been taken, and passed to the clinicians. Where needed, to discuss with the clinician next most appropriate steps to be taken where no contact has been made with the patient, or where there is no identifiable way of contacting the patient by phone. During busy shifts (such as Saturdays and bank holidays) there will be additional operational resource on shift to undertake this function for the Shift Manager so this role can be delegated to the Assistant Shift Manager or a WACC.</w:t>
      </w:r>
    </w:p>
    <w:p w14:paraId="6C82EA42" w14:textId="77777777" w:rsidR="009E3A18" w:rsidRDefault="009E3A18" w:rsidP="009E3A18"/>
    <w:p w14:paraId="7561D4F1" w14:textId="77777777" w:rsidR="009E3A18" w:rsidRDefault="009E3A18" w:rsidP="001E5D78">
      <w:pPr>
        <w:pStyle w:val="ListParagraph"/>
        <w:numPr>
          <w:ilvl w:val="0"/>
          <w:numId w:val="16"/>
        </w:numPr>
      </w:pPr>
      <w:r>
        <w:rPr>
          <w:b/>
        </w:rPr>
        <w:t>Clinician</w:t>
      </w:r>
      <w:r>
        <w:t xml:space="preserve">; to decide if appropriate to close a case, given the clinical details provided, and to record their decision making on the </w:t>
      </w:r>
      <w:proofErr w:type="spellStart"/>
      <w:r>
        <w:t>adastra</w:t>
      </w:r>
      <w:proofErr w:type="spellEnd"/>
      <w:r>
        <w:t xml:space="preserve"> system. If further action required, then appropriate steps to be taken. </w:t>
      </w:r>
    </w:p>
    <w:p w14:paraId="45332234" w14:textId="5EBC9F78" w:rsidR="009E3A18" w:rsidRDefault="009E3A18" w:rsidP="009E3A18">
      <w:pPr>
        <w:pStyle w:val="Heading2"/>
      </w:pPr>
      <w:bookmarkStart w:id="12" w:name="_Toc498416909"/>
      <w:bookmarkStart w:id="13" w:name="_Toc123295576"/>
      <w:bookmarkStart w:id="14" w:name="_Toc123299054"/>
      <w:r w:rsidRPr="00C960BA">
        <w:t>Objectives of the p</w:t>
      </w:r>
      <w:bookmarkEnd w:id="6"/>
      <w:bookmarkEnd w:id="7"/>
      <w:bookmarkEnd w:id="8"/>
      <w:r w:rsidRPr="00C960BA">
        <w:t>rocedure</w:t>
      </w:r>
      <w:bookmarkEnd w:id="12"/>
      <w:bookmarkEnd w:id="13"/>
      <w:bookmarkEnd w:id="14"/>
    </w:p>
    <w:p w14:paraId="55B3FA15" w14:textId="77777777" w:rsidR="009E3A18" w:rsidRDefault="009E3A18" w:rsidP="009E3A18">
      <w:pPr>
        <w:spacing w:after="200"/>
        <w:rPr>
          <w:rFonts w:cs="Arial"/>
          <w:color w:val="000000"/>
        </w:rPr>
      </w:pPr>
      <w:r>
        <w:rPr>
          <w:rFonts w:cs="Arial"/>
          <w:color w:val="000000"/>
        </w:rPr>
        <w:t>By having an agreed protocol, we will achieve the following:</w:t>
      </w:r>
    </w:p>
    <w:p w14:paraId="748DE59F" w14:textId="34FAB482" w:rsidR="009E3A18" w:rsidRPr="00FB5CD4" w:rsidRDefault="009E3A18" w:rsidP="001E5D78">
      <w:pPr>
        <w:pStyle w:val="ListParagraph"/>
        <w:numPr>
          <w:ilvl w:val="0"/>
          <w:numId w:val="12"/>
        </w:numPr>
      </w:pPr>
      <w:r w:rsidRPr="00FB5CD4">
        <w:t xml:space="preserve">Improved patient safety by </w:t>
      </w:r>
      <w:r>
        <w:t>defining</w:t>
      </w:r>
      <w:r w:rsidRPr="00FB5CD4">
        <w:t xml:space="preserve"> a clear</w:t>
      </w:r>
      <w:r>
        <w:t xml:space="preserve"> and consistent</w:t>
      </w:r>
      <w:r w:rsidRPr="00FB5CD4">
        <w:t xml:space="preserve"> timescale for return calls to be made</w:t>
      </w:r>
    </w:p>
    <w:p w14:paraId="02AEF77B" w14:textId="4FA6113F" w:rsidR="009E3A18" w:rsidRPr="00FB5CD4" w:rsidRDefault="009E3A18" w:rsidP="001E5D78">
      <w:pPr>
        <w:pStyle w:val="ListParagraph"/>
        <w:numPr>
          <w:ilvl w:val="0"/>
          <w:numId w:val="12"/>
        </w:numPr>
      </w:pPr>
      <w:r>
        <w:t>Fewer, if any,</w:t>
      </w:r>
      <w:r w:rsidRPr="00FB5CD4">
        <w:t xml:space="preserve"> failed contacts remaining unresolved on the advice queue</w:t>
      </w:r>
      <w:r>
        <w:t xml:space="preserve"> for long periods</w:t>
      </w:r>
    </w:p>
    <w:p w14:paraId="0D58E0C2" w14:textId="223340B4" w:rsidR="009E3A18" w:rsidRPr="00FB5CD4" w:rsidRDefault="009E3A18" w:rsidP="001E5D78">
      <w:pPr>
        <w:pStyle w:val="ListParagraph"/>
        <w:numPr>
          <w:ilvl w:val="0"/>
          <w:numId w:val="12"/>
        </w:numPr>
      </w:pPr>
      <w:r w:rsidRPr="14FD701B">
        <w:lastRenderedPageBreak/>
        <w:t xml:space="preserve">Reduction in wasted clinician time in chasing unresolved contacts </w:t>
      </w:r>
      <w:proofErr w:type="gramStart"/>
      <w:r w:rsidRPr="14FD701B">
        <w:t>OOH..</w:t>
      </w:r>
      <w:proofErr w:type="gramEnd"/>
      <w:r w:rsidRPr="14FD701B">
        <w:t xml:space="preserve">  Improved team efficiency as a result of clearer roles and responsibilities</w:t>
      </w:r>
    </w:p>
    <w:p w14:paraId="25B3395D" w14:textId="77777777" w:rsidR="009E3A18" w:rsidRPr="00FB5CD4" w:rsidRDefault="009E3A18" w:rsidP="001E5D78">
      <w:pPr>
        <w:pStyle w:val="ListParagraph"/>
        <w:numPr>
          <w:ilvl w:val="0"/>
          <w:numId w:val="12"/>
        </w:numPr>
      </w:pPr>
      <w:r w:rsidRPr="00FB5CD4">
        <w:t xml:space="preserve">Reduced </w:t>
      </w:r>
      <w:r>
        <w:t>risk</w:t>
      </w:r>
      <w:r w:rsidRPr="00FB5CD4">
        <w:t xml:space="preserve"> of clinical incidents</w:t>
      </w:r>
      <w:r>
        <w:t xml:space="preserve"> through failed contacts, with more consistent and reasoned decision making</w:t>
      </w:r>
    </w:p>
    <w:p w14:paraId="67AC68D1" w14:textId="77777777" w:rsidR="009E3A18" w:rsidRDefault="009E3A18" w:rsidP="001E5D78">
      <w:pPr>
        <w:pStyle w:val="ListParagraph"/>
        <w:numPr>
          <w:ilvl w:val="0"/>
          <w:numId w:val="12"/>
        </w:numPr>
        <w:rPr>
          <w:sz w:val="24"/>
        </w:rPr>
      </w:pPr>
      <w:r w:rsidRPr="00FB5CD4">
        <w:t>Improved patient satisfaction</w:t>
      </w:r>
    </w:p>
    <w:p w14:paraId="5C3E176E" w14:textId="51D5B785" w:rsidR="009E3A18" w:rsidRDefault="009E3A18" w:rsidP="009E3A18">
      <w:pPr>
        <w:pStyle w:val="Heading2"/>
      </w:pPr>
      <w:bookmarkStart w:id="15" w:name="_Toc498416910"/>
      <w:bookmarkStart w:id="16" w:name="_Toc123295577"/>
      <w:bookmarkStart w:id="17" w:name="_Toc123299055"/>
      <w:r w:rsidRPr="00C960BA">
        <w:t>The Standard Operating Procedure</w:t>
      </w:r>
      <w:bookmarkEnd w:id="15"/>
      <w:bookmarkEnd w:id="16"/>
      <w:bookmarkEnd w:id="17"/>
    </w:p>
    <w:p w14:paraId="5515BA51" w14:textId="77777777" w:rsidR="009E3A18" w:rsidRDefault="009E3A18" w:rsidP="009E3A18">
      <w:pPr>
        <w:spacing w:after="200"/>
      </w:pPr>
      <w:r>
        <w:t xml:space="preserve">Severnside IUC is required to call back and provide advice/ treatment or continuing care arrangements to all those placed in the “Advice” queue on the </w:t>
      </w:r>
      <w:proofErr w:type="spellStart"/>
      <w:r>
        <w:t>adastra</w:t>
      </w:r>
      <w:proofErr w:type="spellEnd"/>
      <w:r>
        <w:t xml:space="preserve"> clinical system by PPG.</w:t>
      </w:r>
      <w:r w:rsidRPr="003D1E57">
        <w:t xml:space="preserve"> This standard operating procedure aims to clarify the procedures</w:t>
      </w:r>
      <w:r>
        <w:t xml:space="preserve"> required by clinicians and</w:t>
      </w:r>
      <w:r w:rsidRPr="003D1E57">
        <w:t xml:space="preserve"> administrators for calls attempted but </w:t>
      </w:r>
      <w:r>
        <w:t>where</w:t>
      </w:r>
      <w:r w:rsidRPr="003D1E57">
        <w:t xml:space="preserve"> contact is ultima</w:t>
      </w:r>
      <w:r>
        <w:t>tely not made.</w:t>
      </w:r>
    </w:p>
    <w:p w14:paraId="3D9989B8" w14:textId="77777777" w:rsidR="009E3A18" w:rsidRDefault="009E3A18" w:rsidP="009E3A18">
      <w:pPr>
        <w:spacing w:after="200"/>
      </w:pPr>
      <w:r>
        <w:t>The current key performance indicators (KPIs) are;</w:t>
      </w:r>
    </w:p>
    <w:p w14:paraId="46453EF2" w14:textId="77777777" w:rsidR="009E3A18" w:rsidRDefault="009E3A18" w:rsidP="001E5D78">
      <w:pPr>
        <w:pStyle w:val="ListParagraph"/>
        <w:numPr>
          <w:ilvl w:val="0"/>
          <w:numId w:val="13"/>
        </w:numPr>
      </w:pPr>
      <w:r>
        <w:t>24-hour disposition (Dark Grey)</w:t>
      </w:r>
    </w:p>
    <w:p w14:paraId="698CA15A" w14:textId="77777777" w:rsidR="009E3A18" w:rsidRDefault="009E3A18" w:rsidP="001E5D78">
      <w:pPr>
        <w:pStyle w:val="ListParagraph"/>
        <w:numPr>
          <w:ilvl w:val="0"/>
          <w:numId w:val="13"/>
        </w:numPr>
      </w:pPr>
      <w:r>
        <w:t>12-hour disposition (Light Grey)</w:t>
      </w:r>
    </w:p>
    <w:p w14:paraId="5316F8EC" w14:textId="77777777" w:rsidR="009E3A18" w:rsidRPr="003D1E57" w:rsidRDefault="009E3A18" w:rsidP="001E5D78">
      <w:pPr>
        <w:pStyle w:val="ListParagraph"/>
        <w:numPr>
          <w:ilvl w:val="0"/>
          <w:numId w:val="13"/>
        </w:numPr>
      </w:pPr>
      <w:r>
        <w:t>6-hour disposition (White) cases the call should be made within 6 hours</w:t>
      </w:r>
    </w:p>
    <w:p w14:paraId="33585FE9" w14:textId="6BE05D14" w:rsidR="009E3A18" w:rsidRDefault="009E3A18" w:rsidP="001E5D78">
      <w:pPr>
        <w:pStyle w:val="ListParagraph"/>
        <w:numPr>
          <w:ilvl w:val="0"/>
          <w:numId w:val="13"/>
        </w:numPr>
      </w:pPr>
      <w:r>
        <w:t>2hr/1hr/30/15 mins (yellow) cases the call should be made within specified timeframe</w:t>
      </w:r>
    </w:p>
    <w:p w14:paraId="195FC207" w14:textId="7030DB9E" w:rsidR="00362B5F" w:rsidRDefault="00362B5F" w:rsidP="00362B5F">
      <w:pPr>
        <w:pStyle w:val="Heading3"/>
      </w:pPr>
      <w:bookmarkStart w:id="18" w:name="_Toc123299056"/>
      <w:r>
        <w:t>Clinician role</w:t>
      </w:r>
      <w:bookmarkEnd w:id="18"/>
    </w:p>
    <w:p w14:paraId="60642FE1" w14:textId="77777777" w:rsidR="009E3A18" w:rsidRPr="003D1E57" w:rsidRDefault="009E3A18" w:rsidP="009E3A18">
      <w:pPr>
        <w:spacing w:after="200"/>
      </w:pPr>
      <w:r w:rsidRPr="003D1E57">
        <w:t xml:space="preserve">When the clinician first attempts contact with the </w:t>
      </w:r>
      <w:proofErr w:type="gramStart"/>
      <w:r w:rsidRPr="003D1E57">
        <w:t>caller</w:t>
      </w:r>
      <w:proofErr w:type="gramEnd"/>
      <w:r w:rsidRPr="003D1E57">
        <w:t xml:space="preserve"> they should initially use the “</w:t>
      </w:r>
      <w:r w:rsidRPr="003D1E57">
        <w:rPr>
          <w:b/>
          <w:i/>
        </w:rPr>
        <w:t>Contact</w:t>
      </w:r>
      <w:r w:rsidRPr="003D1E57">
        <w:t xml:space="preserve">” field </w:t>
      </w:r>
      <w:r>
        <w:t xml:space="preserve">(see figure below) </w:t>
      </w:r>
      <w:r w:rsidRPr="003D1E57">
        <w:t xml:space="preserve">in the first instance- </w:t>
      </w:r>
    </w:p>
    <w:p w14:paraId="7E8DBA74" w14:textId="34973354" w:rsidR="009E3A18" w:rsidRPr="00270142" w:rsidRDefault="009E3A18" w:rsidP="001E5D78">
      <w:pPr>
        <w:pStyle w:val="ListParagraph"/>
        <w:numPr>
          <w:ilvl w:val="0"/>
          <w:numId w:val="14"/>
        </w:numPr>
      </w:pPr>
      <w:r w:rsidRPr="00270142">
        <w:t>If the number rings and there is no answer, a message should be left on the patients answer machine (if available) indicating that Severnside IUC will try again to contact the patient shortly, (</w:t>
      </w:r>
      <w:proofErr w:type="spellStart"/>
      <w:r w:rsidRPr="00270142">
        <w:t>nb</w:t>
      </w:r>
      <w:proofErr w:type="spellEnd"/>
      <w:r w:rsidRPr="00270142">
        <w:t xml:space="preserve">: it is important </w:t>
      </w:r>
      <w:r w:rsidRPr="00270142">
        <w:rPr>
          <w:u w:val="single"/>
        </w:rPr>
        <w:t>not</w:t>
      </w:r>
      <w:r w:rsidRPr="00270142">
        <w:t xml:space="preserve"> to leave patient identifiable information on the answer phone message, or details of the clinical problem itself)</w:t>
      </w:r>
    </w:p>
    <w:p w14:paraId="2798FC74" w14:textId="3627DDF7" w:rsidR="00492F01" w:rsidRPr="00270142" w:rsidRDefault="00492F01" w:rsidP="001E5D78">
      <w:pPr>
        <w:pStyle w:val="ListParagraph"/>
        <w:numPr>
          <w:ilvl w:val="0"/>
          <w:numId w:val="14"/>
        </w:numPr>
      </w:pPr>
      <w:r w:rsidRPr="00270142">
        <w:t xml:space="preserve">If the number is unobtainable try another number if available on </w:t>
      </w:r>
      <w:proofErr w:type="spellStart"/>
      <w:r w:rsidRPr="00270142">
        <w:t>Adastra</w:t>
      </w:r>
      <w:proofErr w:type="spellEnd"/>
      <w:r w:rsidRPr="00270142">
        <w:t>, if no other contact details, please alert Shift Manager</w:t>
      </w:r>
    </w:p>
    <w:p w14:paraId="3C48D14D" w14:textId="77777777" w:rsidR="009E3A18" w:rsidRPr="008C32BD" w:rsidRDefault="009E3A18" w:rsidP="009E3A18">
      <w:pPr>
        <w:spacing w:after="200"/>
      </w:pPr>
      <w:r>
        <w:t xml:space="preserve">Please note: the phone must ring for at least </w:t>
      </w:r>
      <w:r>
        <w:rPr>
          <w:b/>
          <w:bCs/>
        </w:rPr>
        <w:t>30 s</w:t>
      </w:r>
      <w:r w:rsidRPr="008C32BD">
        <w:rPr>
          <w:b/>
          <w:bCs/>
        </w:rPr>
        <w:t>econds</w:t>
      </w:r>
      <w:r>
        <w:t xml:space="preserve"> to be counted as a failed contact.</w:t>
      </w:r>
    </w:p>
    <w:p w14:paraId="50924D70" w14:textId="45240B1A" w:rsidR="009E3A18" w:rsidRDefault="009E3A18" w:rsidP="009E3A18">
      <w:pPr>
        <w:spacing w:after="200" w:line="276" w:lineRule="auto"/>
      </w:pPr>
      <w:r w:rsidRPr="000F4DE5">
        <w:rPr>
          <w:u w:val="single"/>
        </w:rPr>
        <w:t>Every</w:t>
      </w:r>
      <w:r w:rsidRPr="003D1E57">
        <w:t xml:space="preserve"> failed attempt to contact the patient should be recorded</w:t>
      </w:r>
      <w:r>
        <w:t xml:space="preserve"> clearly</w:t>
      </w:r>
      <w:r w:rsidRPr="003D1E57">
        <w:t xml:space="preserve"> on the </w:t>
      </w:r>
      <w:r w:rsidRPr="000F4DE5">
        <w:rPr>
          <w:u w:val="single" w:color="FF0000"/>
        </w:rPr>
        <w:t>“failed contact”</w:t>
      </w:r>
      <w:r w:rsidRPr="003D1E57">
        <w:t xml:space="preserve"> button on the patient’s demographics page</w:t>
      </w:r>
      <w:r>
        <w:t>- for each number tried. (Situated to the right of the telephone number fields), with a clear indication of the outcome of each attempt (</w:t>
      </w:r>
      <w:proofErr w:type="gramStart"/>
      <w:r>
        <w:t>e.g.</w:t>
      </w:r>
      <w:proofErr w:type="gramEnd"/>
      <w:r>
        <w:t xml:space="preserve"> “no answer/ message left/ wrong number” etc.)</w:t>
      </w:r>
    </w:p>
    <w:p w14:paraId="062A3DFB" w14:textId="7016BA10" w:rsidR="00615B6A" w:rsidRDefault="00615B6A" w:rsidP="00615B6A">
      <w:pPr>
        <w:ind w:left="1800"/>
      </w:pPr>
      <w:r>
        <w:rPr>
          <w:noProof/>
        </w:rPr>
        <w:drawing>
          <wp:anchor distT="0" distB="0" distL="114300" distR="114300" simplePos="0" relativeHeight="251662336" behindDoc="1" locked="0" layoutInCell="1" allowOverlap="1" wp14:anchorId="4AFAC67B" wp14:editId="63BABAE7">
            <wp:simplePos x="0" y="0"/>
            <wp:positionH relativeFrom="column">
              <wp:posOffset>683978</wp:posOffset>
            </wp:positionH>
            <wp:positionV relativeFrom="paragraph">
              <wp:posOffset>54914</wp:posOffset>
            </wp:positionV>
            <wp:extent cx="4627660" cy="1966462"/>
            <wp:effectExtent l="0" t="0" r="1905" b="0"/>
            <wp:wrapTight wrapText="bothSides">
              <wp:wrapPolygon edited="0">
                <wp:start x="0" y="0"/>
                <wp:lineTo x="0" y="21349"/>
                <wp:lineTo x="21520" y="21349"/>
                <wp:lineTo x="215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42207" b="59939"/>
                    <a:stretch/>
                  </pic:blipFill>
                  <pic:spPr bwMode="auto">
                    <a:xfrm>
                      <a:off x="0" y="0"/>
                      <a:ext cx="4627660" cy="1966462"/>
                    </a:xfrm>
                    <a:prstGeom prst="rect">
                      <a:avLst/>
                    </a:prstGeom>
                    <a:ln>
                      <a:noFill/>
                    </a:ln>
                    <a:extLst>
                      <a:ext uri="{53640926-AAD7-44D8-BBD7-CCE9431645EC}">
                        <a14:shadowObscured xmlns:a14="http://schemas.microsoft.com/office/drawing/2010/main"/>
                      </a:ext>
                    </a:extLst>
                  </pic:spPr>
                </pic:pic>
              </a:graphicData>
            </a:graphic>
          </wp:anchor>
        </w:drawing>
      </w:r>
    </w:p>
    <w:p w14:paraId="17B1B30F" w14:textId="32ECE356" w:rsidR="009E3A18" w:rsidRPr="00B7395C" w:rsidRDefault="00C23BE0" w:rsidP="00615B6A">
      <w:pPr>
        <w:ind w:left="1800"/>
      </w:pPr>
      <w:r>
        <w:rPr>
          <w:noProof/>
        </w:rPr>
        <mc:AlternateContent>
          <mc:Choice Requires="wps">
            <w:drawing>
              <wp:anchor distT="45720" distB="45720" distL="114300" distR="114300" simplePos="0" relativeHeight="251661312" behindDoc="0" locked="0" layoutInCell="1" allowOverlap="1" wp14:anchorId="1794BFCE" wp14:editId="75966EB6">
                <wp:simplePos x="0" y="0"/>
                <wp:positionH relativeFrom="column">
                  <wp:posOffset>-396020</wp:posOffset>
                </wp:positionH>
                <wp:positionV relativeFrom="paragraph">
                  <wp:posOffset>334148</wp:posOffset>
                </wp:positionV>
                <wp:extent cx="626110" cy="372745"/>
                <wp:effectExtent l="0" t="0" r="21590"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72745"/>
                        </a:xfrm>
                        <a:prstGeom prst="rect">
                          <a:avLst/>
                        </a:prstGeom>
                        <a:solidFill>
                          <a:srgbClr val="FFFFFF"/>
                        </a:solidFill>
                        <a:ln w="9525">
                          <a:solidFill>
                            <a:srgbClr val="FF0000"/>
                          </a:solidFill>
                          <a:miter lim="800000"/>
                          <a:headEnd/>
                          <a:tailEnd/>
                        </a:ln>
                      </wps:spPr>
                      <wps:txbx>
                        <w:txbxContent>
                          <w:p w14:paraId="5884A712" w14:textId="77777777" w:rsidR="009E3A18" w:rsidRPr="00B7395C" w:rsidRDefault="009E3A18" w:rsidP="009E3A18">
                            <w:pPr>
                              <w:rPr>
                                <w:b/>
                                <w:color w:val="FF0000"/>
                                <w:sz w:val="14"/>
                              </w:rPr>
                            </w:pPr>
                            <w:r w:rsidRPr="00B7395C">
                              <w:rPr>
                                <w:b/>
                                <w:color w:val="FF0000"/>
                                <w:sz w:val="14"/>
                              </w:rPr>
                              <w:t>Contact</w:t>
                            </w:r>
                            <w:r>
                              <w:rPr>
                                <w:b/>
                                <w:color w:val="FF0000"/>
                                <w:sz w:val="14"/>
                              </w:rPr>
                              <w:t xml:space="preserve"> field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94BFCE" id="_x0000_t202" coordsize="21600,21600" o:spt="202" path="m,l,21600r21600,l21600,xe">
                <v:stroke joinstyle="miter"/>
                <v:path gradientshapeok="t" o:connecttype="rect"/>
              </v:shapetype>
              <v:shape id="Text Box 2" o:spid="_x0000_s1026" type="#_x0000_t202" style="position:absolute;left:0;text-align:left;margin-left:-31.2pt;margin-top:26.3pt;width:49.3pt;height:29.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" strokecolor="red">
                <v:textbox>
                  <w:txbxContent>
                    <w:p w14:paraId="5884A712" w14:textId="77777777" w:rsidR="009E3A18" w:rsidRPr="00B7395C" w:rsidRDefault="009E3A18" w:rsidP="009E3A18">
                      <w:pPr>
                        <w:rPr>
                          <w:b/>
                          <w:color w:val="FF0000"/>
                          <w:sz w:val="14"/>
                        </w:rPr>
                      </w:pPr>
                      <w:r w:rsidRPr="00B7395C">
                        <w:rPr>
                          <w:b/>
                          <w:color w:val="FF0000"/>
                          <w:sz w:val="14"/>
                        </w:rPr>
                        <w:t>Contact</w:t>
                      </w:r>
                      <w:r>
                        <w:rPr>
                          <w:b/>
                          <w:color w:val="FF0000"/>
                          <w:sz w:val="14"/>
                        </w:rPr>
                        <w:t xml:space="preserve"> field</w:t>
                      </w:r>
                    </w:p>
                  </w:txbxContent>
                </v:textbox>
                <w10:wrap type="square"/>
              </v:shape>
            </w:pict>
          </mc:Fallback>
        </mc:AlternateContent>
      </w:r>
    </w:p>
    <w:p w14:paraId="7F313689" w14:textId="3D4356E1" w:rsidR="009E3A18" w:rsidRPr="003D1E57" w:rsidRDefault="009E3A18" w:rsidP="00615B6A">
      <w:pPr>
        <w:spacing w:after="200"/>
      </w:pPr>
    </w:p>
    <w:p w14:paraId="04B6FF0B" w14:textId="1C0BBE79" w:rsidR="00615B6A" w:rsidRDefault="00C23BE0" w:rsidP="00615B6A">
      <w:pPr>
        <w:ind w:left="360"/>
      </w:pPr>
      <w:r>
        <w:rPr>
          <w:noProof/>
        </w:rPr>
        <mc:AlternateContent>
          <mc:Choice Requires="wps">
            <w:drawing>
              <wp:anchor distT="0" distB="0" distL="114300" distR="114300" simplePos="0" relativeHeight="251663360" behindDoc="0" locked="0" layoutInCell="1" allowOverlap="1" wp14:anchorId="52307AF1" wp14:editId="3A8F5A10">
                <wp:simplePos x="0" y="0"/>
                <wp:positionH relativeFrom="column">
                  <wp:posOffset>-190030</wp:posOffset>
                </wp:positionH>
                <wp:positionV relativeFrom="paragraph">
                  <wp:posOffset>163389</wp:posOffset>
                </wp:positionV>
                <wp:extent cx="1603375" cy="393700"/>
                <wp:effectExtent l="19050" t="0" r="73025" b="10160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3375" cy="393700"/>
                        </a:xfrm>
                        <a:prstGeom prst="bentConnector3">
                          <a:avLst>
                            <a:gd name="adj1" fmla="val -1089"/>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9DB86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4.95pt;margin-top:12.85pt;width:126.25pt;height: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" adj="-235" strokecolor="red">
                <v:stroke endarrow="block"/>
              </v:shape>
            </w:pict>
          </mc:Fallback>
        </mc:AlternateContent>
      </w:r>
    </w:p>
    <w:p w14:paraId="1CF89C9A" w14:textId="56DD4A93" w:rsidR="00615B6A" w:rsidRDefault="00C23BE0" w:rsidP="00615B6A">
      <w:pPr>
        <w:ind w:left="360"/>
      </w:pPr>
      <w:r>
        <w:rPr>
          <w:noProof/>
        </w:rPr>
        <mc:AlternateContent>
          <mc:Choice Requires="wps">
            <w:drawing>
              <wp:anchor distT="0" distB="0" distL="114300" distR="114300" simplePos="0" relativeHeight="251665408" behindDoc="0" locked="0" layoutInCell="1" allowOverlap="1" wp14:anchorId="0282C8A4" wp14:editId="072028D2">
                <wp:simplePos x="0" y="0"/>
                <wp:positionH relativeFrom="column">
                  <wp:posOffset>3554923</wp:posOffset>
                </wp:positionH>
                <wp:positionV relativeFrom="paragraph">
                  <wp:posOffset>90501</wp:posOffset>
                </wp:positionV>
                <wp:extent cx="413468" cy="461176"/>
                <wp:effectExtent l="19050" t="19050" r="24765" b="15240"/>
                <wp:wrapNone/>
                <wp:docPr id="12" name="Oval 12"/>
                <wp:cNvGraphicFramePr/>
                <a:graphic xmlns:a="http://schemas.openxmlformats.org/drawingml/2006/main">
                  <a:graphicData uri="http://schemas.microsoft.com/office/word/2010/wordprocessingShape">
                    <wps:wsp>
                      <wps:cNvSpPr/>
                      <wps:spPr>
                        <a:xfrm>
                          <a:off x="0" y="0"/>
                          <a:ext cx="413468" cy="46117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4E1133" id="Oval 12" o:spid="_x0000_s1026" style="position:absolute;margin-left:279.9pt;margin-top:7.15pt;width:32.55pt;height:3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" filled="f" strokecolor="red" strokeweight="3pt">
                <v:stroke joinstyle="miter"/>
              </v:oval>
            </w:pict>
          </mc:Fallback>
        </mc:AlternateContent>
      </w:r>
    </w:p>
    <w:p w14:paraId="75554448" w14:textId="77777777" w:rsidR="00615B6A" w:rsidRDefault="00615B6A" w:rsidP="00615B6A">
      <w:pPr>
        <w:ind w:left="360"/>
      </w:pPr>
    </w:p>
    <w:p w14:paraId="49C4A276" w14:textId="77777777" w:rsidR="00615B6A" w:rsidRDefault="00615B6A" w:rsidP="00615B6A">
      <w:pPr>
        <w:ind w:left="360"/>
      </w:pPr>
    </w:p>
    <w:p w14:paraId="73D3DB42" w14:textId="77777777" w:rsidR="00615B6A" w:rsidRDefault="00615B6A" w:rsidP="00615B6A">
      <w:pPr>
        <w:ind w:left="360"/>
      </w:pPr>
    </w:p>
    <w:p w14:paraId="14BBBAA2" w14:textId="77777777" w:rsidR="00615B6A" w:rsidRDefault="00615B6A" w:rsidP="00615B6A">
      <w:pPr>
        <w:ind w:left="360"/>
      </w:pPr>
    </w:p>
    <w:p w14:paraId="38A94202" w14:textId="77777777" w:rsidR="00615B6A" w:rsidRDefault="00615B6A" w:rsidP="00615B6A">
      <w:pPr>
        <w:pStyle w:val="ListParagraph"/>
        <w:numPr>
          <w:ilvl w:val="0"/>
          <w:numId w:val="0"/>
        </w:numPr>
        <w:ind w:left="720"/>
      </w:pPr>
    </w:p>
    <w:p w14:paraId="6B8FC2ED" w14:textId="4D4DB1C2" w:rsidR="009E3A18" w:rsidRDefault="009E3A18" w:rsidP="001E5D78">
      <w:pPr>
        <w:pStyle w:val="ListParagraph"/>
        <w:numPr>
          <w:ilvl w:val="0"/>
          <w:numId w:val="14"/>
        </w:numPr>
      </w:pPr>
      <w:r>
        <w:t xml:space="preserve">It is acceptable for the clinician to access EMIS and Connecting Care for the purpose of cross-checking a phone number or seeking an alternative number, or that of a relative if the situation appears urgent. Numbers may be visible in the blue bar at the top of the EMIS screen, or next of kin details may be in a </w:t>
      </w:r>
      <w:proofErr w:type="gramStart"/>
      <w:r>
        <w:t>pop up</w:t>
      </w:r>
      <w:proofErr w:type="gramEnd"/>
      <w:r>
        <w:t xml:space="preserve"> box seen when opening the EMIS record. It can be worth scrolling down the consultation page, as contact numbers are sometimes visible here. </w:t>
      </w:r>
    </w:p>
    <w:p w14:paraId="0535E55A" w14:textId="12A5A2F1" w:rsidR="009E3A18" w:rsidRDefault="009E3A18" w:rsidP="001E5D78">
      <w:pPr>
        <w:pStyle w:val="ListParagraph"/>
        <w:numPr>
          <w:ilvl w:val="0"/>
          <w:numId w:val="14"/>
        </w:numPr>
      </w:pPr>
      <w:r>
        <w:t>After the first clinical failed contact, the Shift Manager will organise for the operational team to attempt the next two contacts – see Shift Manager section below.</w:t>
      </w:r>
    </w:p>
    <w:p w14:paraId="7768B870" w14:textId="461524A2" w:rsidR="00D02DB5" w:rsidRPr="003D1E57" w:rsidRDefault="00D02DB5" w:rsidP="00D02DB5">
      <w:pPr>
        <w:pStyle w:val="ListParagraph"/>
        <w:numPr>
          <w:ilvl w:val="0"/>
          <w:numId w:val="14"/>
        </w:numPr>
      </w:pPr>
      <w:r>
        <w:t>If the patients’ numbers cannot receive calls from a withheld number, p</w:t>
      </w:r>
      <w:r w:rsidRPr="00FA19B1">
        <w:t xml:space="preserve">lease try calling from a number which is not withheld, </w:t>
      </w:r>
      <w:proofErr w:type="gramStart"/>
      <w:r w:rsidRPr="00FA19B1">
        <w:t>i.e.</w:t>
      </w:r>
      <w:proofErr w:type="gramEnd"/>
      <w:r w:rsidRPr="00FA19B1">
        <w:t xml:space="preserve"> a base mobile phone </w:t>
      </w:r>
    </w:p>
    <w:p w14:paraId="7FAC6CDB" w14:textId="77777777" w:rsidR="009E3A18" w:rsidRDefault="009E3A18" w:rsidP="001E5D78">
      <w:pPr>
        <w:pStyle w:val="ListParagraph"/>
        <w:numPr>
          <w:ilvl w:val="0"/>
          <w:numId w:val="14"/>
        </w:numPr>
      </w:pPr>
      <w:r>
        <w:t>On the third unsuccessful attempt to contact the patient, a clinical review of the case is required to determine the next steps. This aims to assess the degree of clinical concern, and whether it is appropriate to close the case. The clinical review should include:</w:t>
      </w:r>
    </w:p>
    <w:p w14:paraId="14D9127C" w14:textId="77777777" w:rsidR="009E3A18" w:rsidRDefault="009E3A18" w:rsidP="001E5D78">
      <w:pPr>
        <w:pStyle w:val="ListParagraph"/>
        <w:numPr>
          <w:ilvl w:val="1"/>
          <w:numId w:val="14"/>
        </w:numPr>
      </w:pPr>
      <w:r>
        <w:t>Review of the NHS Pathways assessment to understand more information about the reason for this contact, and whether red flags/ concerning features were present.</w:t>
      </w:r>
    </w:p>
    <w:p w14:paraId="66A6DB83" w14:textId="77777777" w:rsidR="009E3A18" w:rsidRDefault="009E3A18" w:rsidP="001E5D78">
      <w:pPr>
        <w:pStyle w:val="ListParagraph"/>
        <w:numPr>
          <w:ilvl w:val="1"/>
          <w:numId w:val="14"/>
        </w:numPr>
      </w:pPr>
      <w:r>
        <w:t xml:space="preserve">Review the EMIS record for background issues which may increase the level of concern </w:t>
      </w:r>
      <w:proofErr w:type="spellStart"/>
      <w:proofErr w:type="gramStart"/>
      <w:r>
        <w:t>eg</w:t>
      </w:r>
      <w:proofErr w:type="spellEnd"/>
      <w:proofErr w:type="gramEnd"/>
      <w:r>
        <w:t xml:space="preserve"> safeguarding concerns, acute illness, cognitive impairment.</w:t>
      </w:r>
    </w:p>
    <w:p w14:paraId="2A4020D6" w14:textId="77777777" w:rsidR="009E3A18" w:rsidRDefault="009E3A18" w:rsidP="001E5D78">
      <w:pPr>
        <w:pStyle w:val="ListParagraph"/>
        <w:numPr>
          <w:ilvl w:val="1"/>
          <w:numId w:val="14"/>
        </w:numPr>
      </w:pPr>
      <w:r>
        <w:t xml:space="preserve">The information gleaned should be logged in the </w:t>
      </w:r>
      <w:proofErr w:type="spellStart"/>
      <w:r>
        <w:t>Adastra</w:t>
      </w:r>
      <w:proofErr w:type="spellEnd"/>
      <w:r>
        <w:t xml:space="preserve"> record to evidence the decision to close the case, or for further attempts to follow up the patient. </w:t>
      </w:r>
    </w:p>
    <w:p w14:paraId="793868F6" w14:textId="13F3EFB6" w:rsidR="009E3A18" w:rsidRPr="00211125" w:rsidRDefault="009E3A18" w:rsidP="001E5D78">
      <w:pPr>
        <w:pStyle w:val="ListParagraph"/>
        <w:numPr>
          <w:ilvl w:val="0"/>
          <w:numId w:val="14"/>
        </w:numPr>
      </w:pPr>
      <w:r>
        <w:t xml:space="preserve">If the clinical decision is that it is safe/ appropriate to close the case, then a voicemail </w:t>
      </w:r>
      <w:r w:rsidR="001E5D78">
        <w:t xml:space="preserve">and/or text message </w:t>
      </w:r>
      <w:r>
        <w:t xml:space="preserve">should be left indicating that the </w:t>
      </w:r>
      <w:proofErr w:type="spellStart"/>
      <w:r>
        <w:t>Adastra</w:t>
      </w:r>
      <w:proofErr w:type="spellEnd"/>
      <w:r>
        <w:t xml:space="preserve"> case has been closed and the </w:t>
      </w:r>
      <w:r w:rsidRPr="00211125">
        <w:t xml:space="preserve">patient </w:t>
      </w:r>
      <w:r w:rsidRPr="00211125">
        <w:rPr>
          <w:b/>
          <w:bCs/>
        </w:rPr>
        <w:t>now needs to call NHS 111</w:t>
      </w:r>
      <w:r w:rsidR="001E5D78" w:rsidRPr="00211125">
        <w:rPr>
          <w:b/>
          <w:bCs/>
        </w:rPr>
        <w:t>/use NHS111 online</w:t>
      </w:r>
      <w:r w:rsidRPr="00211125">
        <w:rPr>
          <w:b/>
          <w:bCs/>
        </w:rPr>
        <w:t xml:space="preserve"> again to initiate further action by Severnside if they still require clinical advice, </w:t>
      </w:r>
    </w:p>
    <w:p w14:paraId="041FA08E" w14:textId="45A7376A" w:rsidR="009E3A18" w:rsidRPr="00211125" w:rsidRDefault="001E5D78" w:rsidP="001E5D78">
      <w:pPr>
        <w:pStyle w:val="ListParagraph"/>
        <w:numPr>
          <w:ilvl w:val="1"/>
          <w:numId w:val="14"/>
        </w:numPr>
      </w:pPr>
      <w:r w:rsidRPr="00211125">
        <w:rPr>
          <w:b/>
          <w:bCs/>
        </w:rPr>
        <w:t>Example voicemail</w:t>
      </w:r>
      <w:r w:rsidR="002C7152" w:rsidRPr="00211125">
        <w:rPr>
          <w:b/>
          <w:bCs/>
        </w:rPr>
        <w:t>/text</w:t>
      </w:r>
      <w:r w:rsidRPr="00211125">
        <w:rPr>
          <w:b/>
          <w:bCs/>
        </w:rPr>
        <w:t xml:space="preserve"> message: </w:t>
      </w:r>
      <w:r w:rsidR="009E3A18" w:rsidRPr="00211125">
        <w:rPr>
          <w:b/>
          <w:bCs/>
        </w:rPr>
        <w:t>“</w:t>
      </w:r>
      <w:r w:rsidR="009E3A18" w:rsidRPr="00211125">
        <w:t xml:space="preserve">Hello this is the Urgent Care </w:t>
      </w:r>
      <w:proofErr w:type="gramStart"/>
      <w:r w:rsidR="009E3A18" w:rsidRPr="00211125">
        <w:t>service,</w:t>
      </w:r>
      <w:proofErr w:type="gramEnd"/>
      <w:r w:rsidR="009E3A18" w:rsidRPr="00211125">
        <w:t xml:space="preserve"> we have been trying to </w:t>
      </w:r>
      <w:r w:rsidR="00322E90" w:rsidRPr="00211125">
        <w:t>call</w:t>
      </w:r>
      <w:r w:rsidR="009E3A18" w:rsidRPr="00211125">
        <w:t xml:space="preserve"> you </w:t>
      </w:r>
      <w:r w:rsidR="00322E90" w:rsidRPr="00211125">
        <w:t>following</w:t>
      </w:r>
      <w:r w:rsidR="009E3A18" w:rsidRPr="00211125">
        <w:t xml:space="preserve"> your c</w:t>
      </w:r>
      <w:r w:rsidRPr="00211125">
        <w:t>ontact</w:t>
      </w:r>
      <w:r w:rsidR="009E3A18" w:rsidRPr="00211125">
        <w:t xml:space="preserve"> </w:t>
      </w:r>
      <w:r w:rsidR="00322E90" w:rsidRPr="00211125">
        <w:t>with NHS111. W</w:t>
      </w:r>
      <w:r w:rsidR="009E3A18" w:rsidRPr="00211125">
        <w:t xml:space="preserve">e are sorry that we haven’t been able to reach </w:t>
      </w:r>
      <w:r w:rsidR="002C7152" w:rsidRPr="00211125">
        <w:t>you, so we have closed your case</w:t>
      </w:r>
      <w:r w:rsidR="009E3A18" w:rsidRPr="00211125">
        <w:t xml:space="preserve">. If you still need medical advice you will need to </w:t>
      </w:r>
      <w:r w:rsidR="00322E90" w:rsidRPr="00211125">
        <w:t>contact</w:t>
      </w:r>
      <w:r w:rsidR="009E3A18" w:rsidRPr="00211125">
        <w:t xml:space="preserve"> NHS111</w:t>
      </w:r>
      <w:r w:rsidR="002C7152" w:rsidRPr="00211125">
        <w:t xml:space="preserve"> by phone or online</w:t>
      </w:r>
      <w:r w:rsidR="009E3A18" w:rsidRPr="00211125">
        <w:t xml:space="preserve"> </w:t>
      </w:r>
      <w:r w:rsidR="00322E90" w:rsidRPr="00211125">
        <w:t>as we will not make further attempts to call</w:t>
      </w:r>
      <w:r w:rsidR="009E3A18" w:rsidRPr="00211125">
        <w:t>”</w:t>
      </w:r>
    </w:p>
    <w:p w14:paraId="3B05A4FD" w14:textId="629762B0" w:rsidR="002C5ECB" w:rsidRPr="00211125" w:rsidRDefault="002C5ECB" w:rsidP="001E5D78">
      <w:pPr>
        <w:pStyle w:val="ListParagraph"/>
        <w:numPr>
          <w:ilvl w:val="1"/>
          <w:numId w:val="14"/>
        </w:numPr>
      </w:pPr>
      <w:r w:rsidRPr="00211125">
        <w:t>If a text message cannot be sent another telephone attempt must be made and voicemail must be left where available.</w:t>
      </w:r>
    </w:p>
    <w:p w14:paraId="4C5F0C60" w14:textId="77777777" w:rsidR="009E3A18" w:rsidRDefault="009E3A18" w:rsidP="001E5D78">
      <w:pPr>
        <w:pStyle w:val="ListParagraph"/>
        <w:numPr>
          <w:ilvl w:val="0"/>
          <w:numId w:val="14"/>
        </w:numPr>
      </w:pPr>
      <w:r w:rsidRPr="00211125">
        <w:t>If the clinical review at the third</w:t>
      </w:r>
      <w:r>
        <w:t xml:space="preserve"> failed contact highlights concern that means it is not appropriate or safe to close the case, the clinician should log the nature of the concerns and the planned next steps. Options may include consideration of:</w:t>
      </w:r>
    </w:p>
    <w:p w14:paraId="756A9FD4" w14:textId="29832D99" w:rsidR="009E3A18" w:rsidRDefault="009E3A18" w:rsidP="001E5D78">
      <w:pPr>
        <w:pStyle w:val="ListParagraph"/>
        <w:numPr>
          <w:ilvl w:val="1"/>
          <w:numId w:val="14"/>
        </w:numPr>
      </w:pPr>
      <w:r>
        <w:t>Discussing the case/ history with the Clinical Coordinator</w:t>
      </w:r>
      <w:r w:rsidR="00E45719">
        <w:t>/Senior Clinician</w:t>
      </w:r>
      <w:r>
        <w:t xml:space="preserve"> for advice about the next steps.</w:t>
      </w:r>
    </w:p>
    <w:p w14:paraId="28791209" w14:textId="62BB19A9" w:rsidR="00E45719" w:rsidRDefault="00E45719" w:rsidP="001E5D78">
      <w:pPr>
        <w:pStyle w:val="ListParagraph"/>
        <w:numPr>
          <w:ilvl w:val="1"/>
          <w:numId w:val="14"/>
        </w:numPr>
      </w:pPr>
      <w:r>
        <w:t>Please liaise with the Shift Manager for operational support finding additional/alternative numbers</w:t>
      </w:r>
    </w:p>
    <w:p w14:paraId="7042D903" w14:textId="77777777" w:rsidR="00E45719" w:rsidRPr="00E45719" w:rsidRDefault="009E3A18" w:rsidP="00071E2B">
      <w:pPr>
        <w:pStyle w:val="ListParagraph"/>
        <w:numPr>
          <w:ilvl w:val="1"/>
          <w:numId w:val="14"/>
        </w:numPr>
        <w:rPr>
          <w:rFonts w:ascii="Calibri" w:hAnsi="Calibri" w:cs="Calibri"/>
          <w:color w:val="000000"/>
          <w:sz w:val="24"/>
        </w:rPr>
      </w:pPr>
      <w:r>
        <w:t>Calling 999 if there is immediate concern for the safety/ welfare of the patient.</w:t>
      </w:r>
    </w:p>
    <w:p w14:paraId="168289DF" w14:textId="0F7A9E72" w:rsidR="009E3A18" w:rsidRPr="005914A9" w:rsidRDefault="009E3A18" w:rsidP="00071E2B">
      <w:pPr>
        <w:pStyle w:val="ListParagraph"/>
        <w:numPr>
          <w:ilvl w:val="1"/>
          <w:numId w:val="14"/>
        </w:numPr>
        <w:rPr>
          <w:rFonts w:ascii="Calibri" w:hAnsi="Calibri" w:cs="Calibri"/>
          <w:color w:val="000000"/>
          <w:sz w:val="24"/>
        </w:rPr>
      </w:pPr>
      <w:r>
        <w:t>Please ensure that the shift manager is alerted if you have immediate concerns about the safety/ welfare of a patient.</w:t>
      </w:r>
    </w:p>
    <w:p w14:paraId="721B014C" w14:textId="77777777" w:rsidR="005914A9" w:rsidRDefault="005914A9" w:rsidP="005914A9">
      <w:pPr>
        <w:pStyle w:val="ListParagraph"/>
        <w:numPr>
          <w:ilvl w:val="1"/>
          <w:numId w:val="14"/>
        </w:numPr>
      </w:pPr>
      <w:r>
        <w:t>Arranging a home visit to the patient.</w:t>
      </w:r>
    </w:p>
    <w:p w14:paraId="110DB56D" w14:textId="77777777" w:rsidR="005914A9" w:rsidRDefault="005914A9" w:rsidP="005914A9">
      <w:pPr>
        <w:pStyle w:val="ListParagraph"/>
        <w:numPr>
          <w:ilvl w:val="1"/>
          <w:numId w:val="14"/>
        </w:numPr>
      </w:pPr>
      <w:r>
        <w:t xml:space="preserve">Further telephone calls to the patient to continue. If overnight, it may be appropriate to consider further attempts the following morning. </w:t>
      </w:r>
    </w:p>
    <w:p w14:paraId="6E1D38DA" w14:textId="54832BCF" w:rsidR="005914A9" w:rsidRDefault="005914A9" w:rsidP="005914A9">
      <w:pPr>
        <w:pStyle w:val="ListParagraph"/>
        <w:numPr>
          <w:ilvl w:val="1"/>
          <w:numId w:val="14"/>
        </w:numPr>
      </w:pPr>
      <w:r>
        <w:t>Consideration of closing the case but using the PLS function to alert the patient’s practice.</w:t>
      </w:r>
    </w:p>
    <w:p w14:paraId="473498F0" w14:textId="61AC0983" w:rsidR="005914A9" w:rsidRPr="005914A9" w:rsidRDefault="005914A9" w:rsidP="00D02DB5">
      <w:pPr>
        <w:pStyle w:val="ListParagraph"/>
        <w:numPr>
          <w:ilvl w:val="1"/>
          <w:numId w:val="14"/>
        </w:numPr>
      </w:pPr>
      <w:r>
        <w:t>Where there are significant concerns</w:t>
      </w:r>
      <w:r w:rsidR="00D02DB5">
        <w:t xml:space="preserve"> about the patient consider</w:t>
      </w:r>
      <w:r>
        <w:t xml:space="preserve"> sending a text message and/or leave a voicemail advising the patient to contact us using the Patient Line number (in the out of hours period).</w:t>
      </w:r>
      <w:r w:rsidR="00D02DB5">
        <w:t xml:space="preserve"> Document in </w:t>
      </w:r>
      <w:proofErr w:type="spellStart"/>
      <w:r w:rsidR="00D02DB5">
        <w:t>Adastra</w:t>
      </w:r>
      <w:proofErr w:type="spellEnd"/>
      <w:r w:rsidR="00D02DB5">
        <w:t xml:space="preserve"> that you have asked the patient to call so the patient is not redirected to NHS111.</w:t>
      </w:r>
    </w:p>
    <w:p w14:paraId="2DDB8603" w14:textId="553191A5" w:rsidR="009E3A18" w:rsidRDefault="005803F5" w:rsidP="00362B5F">
      <w:pPr>
        <w:pStyle w:val="Heading3"/>
      </w:pPr>
      <w:bookmarkStart w:id="19" w:name="_Toc123299057"/>
      <w:r>
        <w:lastRenderedPageBreak/>
        <w:t>Operational Team</w:t>
      </w:r>
      <w:r w:rsidR="009E3A18" w:rsidRPr="000A4D6C">
        <w:t>:</w:t>
      </w:r>
      <w:bookmarkEnd w:id="19"/>
    </w:p>
    <w:p w14:paraId="37DA1BF9" w14:textId="68620C7C" w:rsidR="005803F5" w:rsidRDefault="005803F5" w:rsidP="00362B5F">
      <w:pPr>
        <w:pStyle w:val="Heading4"/>
      </w:pPr>
      <w:r>
        <w:t>Following up Clinical failed contact</w:t>
      </w:r>
    </w:p>
    <w:p w14:paraId="59B0E08E" w14:textId="69AD4918" w:rsidR="009E3A18" w:rsidRDefault="009E3A18" w:rsidP="001E5D78">
      <w:pPr>
        <w:pStyle w:val="ListParagraph"/>
        <w:numPr>
          <w:ilvl w:val="0"/>
          <w:numId w:val="19"/>
        </w:numPr>
      </w:pPr>
      <w:r>
        <w:t>Where a clinician has been unable to make contact with a patient</w:t>
      </w:r>
      <w:r w:rsidR="008D56B4">
        <w:t xml:space="preserve"> on the first attempt</w:t>
      </w:r>
      <w:r>
        <w:t>, t</w:t>
      </w:r>
      <w:r w:rsidRPr="003D1E57">
        <w:t>he following actions should then be taken</w:t>
      </w:r>
      <w:r>
        <w:t>;</w:t>
      </w:r>
    </w:p>
    <w:p w14:paraId="27CBAE3B" w14:textId="58FA9B02" w:rsidR="009E3A18" w:rsidRPr="00211125" w:rsidRDefault="008D56B4" w:rsidP="001E5D78">
      <w:pPr>
        <w:pStyle w:val="ListParagraph"/>
        <w:numPr>
          <w:ilvl w:val="1"/>
          <w:numId w:val="15"/>
        </w:numPr>
      </w:pPr>
      <w:r>
        <w:t>Operational team</w:t>
      </w:r>
      <w:r w:rsidR="009E3A18">
        <w:t xml:space="preserve"> to make a further attempt to contact the patient.  If contact is </w:t>
      </w:r>
      <w:r w:rsidR="009E3A18" w:rsidRPr="00211125">
        <w:t xml:space="preserve">made request that the patient remains by their phone. A note should be added to the case ‘Successful contact with </w:t>
      </w:r>
      <w:proofErr w:type="spellStart"/>
      <w:r w:rsidR="009E3A18" w:rsidRPr="00211125">
        <w:t>pt</w:t>
      </w:r>
      <w:proofErr w:type="spellEnd"/>
      <w:r w:rsidR="009E3A18" w:rsidRPr="00211125">
        <w:t xml:space="preserve"> at TIME’ (visible on the advice queue) </w:t>
      </w:r>
    </w:p>
    <w:p w14:paraId="4BE7CAF3" w14:textId="77777777" w:rsidR="009E3A18" w:rsidRPr="00211125" w:rsidRDefault="009E3A18" w:rsidP="001E5D78">
      <w:pPr>
        <w:pStyle w:val="ListParagraph"/>
        <w:numPr>
          <w:ilvl w:val="0"/>
          <w:numId w:val="15"/>
        </w:numPr>
      </w:pPr>
      <w:r w:rsidRPr="00211125">
        <w:t>If no contact is made:</w:t>
      </w:r>
    </w:p>
    <w:p w14:paraId="1661AAFD" w14:textId="59625B2D" w:rsidR="009E3A18" w:rsidRPr="00211125" w:rsidRDefault="00885A5B" w:rsidP="00885A5B">
      <w:pPr>
        <w:pStyle w:val="ListParagraph"/>
        <w:numPr>
          <w:ilvl w:val="1"/>
          <w:numId w:val="14"/>
        </w:numPr>
      </w:pPr>
      <w:r w:rsidRPr="00211125">
        <w:t xml:space="preserve">A </w:t>
      </w:r>
      <w:r w:rsidR="009E3A18" w:rsidRPr="00211125">
        <w:t xml:space="preserve">voicemail should be left </w:t>
      </w:r>
      <w:r w:rsidRPr="00211125">
        <w:t>stating</w:t>
      </w:r>
      <w:r w:rsidR="009E3A18" w:rsidRPr="00211125">
        <w:t>,</w:t>
      </w:r>
      <w:r w:rsidRPr="00211125">
        <w:t xml:space="preserve"> “Hello this is the Urgent Care service, we have calling you following your contact with NHS111. We are sorry that we haven’t been able to reach you. If your symptoms worsen or you are more concerned, please recontact NHS111”</w:t>
      </w:r>
    </w:p>
    <w:p w14:paraId="4F9B9B0F" w14:textId="275DC74E" w:rsidR="00307B7E" w:rsidRDefault="00307B7E" w:rsidP="00307B7E">
      <w:pPr>
        <w:pStyle w:val="ListParagraph"/>
        <w:numPr>
          <w:ilvl w:val="1"/>
          <w:numId w:val="14"/>
        </w:numPr>
        <w:spacing w:line="276" w:lineRule="auto"/>
      </w:pPr>
      <w:r w:rsidRPr="00307B7E">
        <w:rPr>
          <w:u w:val="single"/>
        </w:rPr>
        <w:t>Every</w:t>
      </w:r>
      <w:r w:rsidRPr="003D1E57">
        <w:t xml:space="preserve"> failed attempt to contact the patient should be recorded</w:t>
      </w:r>
      <w:r>
        <w:t xml:space="preserve"> clearly</w:t>
      </w:r>
      <w:r w:rsidRPr="003D1E57">
        <w:t xml:space="preserve"> on the </w:t>
      </w:r>
      <w:r w:rsidRPr="00307B7E">
        <w:rPr>
          <w:u w:val="single" w:color="FF0000"/>
        </w:rPr>
        <w:t>“failed contact”</w:t>
      </w:r>
      <w:r w:rsidRPr="003D1E57">
        <w:t xml:space="preserve"> button on the patient’s demographics page</w:t>
      </w:r>
      <w:r>
        <w:t>. Select the correct option whether a voicemail has/has not been left and log in your comfort call notes</w:t>
      </w:r>
    </w:p>
    <w:p w14:paraId="53B3B21C" w14:textId="2116C731" w:rsidR="00D861DA" w:rsidRDefault="00D861DA" w:rsidP="00D861DA">
      <w:pPr>
        <w:pStyle w:val="ListParagraph"/>
        <w:numPr>
          <w:ilvl w:val="1"/>
          <w:numId w:val="14"/>
        </w:numPr>
      </w:pPr>
      <w:r>
        <w:t>If there is clinical safety concern consider checking if patient has presented at A&amp;E or called an ambulance</w:t>
      </w:r>
    </w:p>
    <w:p w14:paraId="790717D4" w14:textId="77777777" w:rsidR="00307B7E" w:rsidRDefault="009E3A18" w:rsidP="00307B7E">
      <w:pPr>
        <w:pStyle w:val="ListParagraph"/>
        <w:numPr>
          <w:ilvl w:val="0"/>
          <w:numId w:val="15"/>
        </w:numPr>
      </w:pPr>
      <w:r w:rsidRPr="003D1E57">
        <w:t>If</w:t>
      </w:r>
      <w:r w:rsidR="00307B7E">
        <w:t xml:space="preserve"> the number is incorrect/not recognised:</w:t>
      </w:r>
    </w:p>
    <w:p w14:paraId="1C0F6D90" w14:textId="77777777" w:rsidR="00307B7E" w:rsidRDefault="00307B7E" w:rsidP="00307B7E">
      <w:pPr>
        <w:pStyle w:val="ListParagraph"/>
        <w:numPr>
          <w:ilvl w:val="1"/>
          <w:numId w:val="15"/>
        </w:numPr>
      </w:pPr>
      <w:r>
        <w:t>Try any other number on the case record</w:t>
      </w:r>
    </w:p>
    <w:p w14:paraId="3BE9762A" w14:textId="7B291147" w:rsidR="009E3A18" w:rsidRPr="003D1E57" w:rsidRDefault="00307B7E" w:rsidP="00307B7E">
      <w:pPr>
        <w:pStyle w:val="ListParagraph"/>
        <w:numPr>
          <w:ilvl w:val="1"/>
          <w:numId w:val="15"/>
        </w:numPr>
      </w:pPr>
      <w:r>
        <w:t>If</w:t>
      </w:r>
      <w:r w:rsidR="00D861DA">
        <w:t xml:space="preserve"> the case</w:t>
      </w:r>
      <w:r w:rsidR="009E3A18">
        <w:t xml:space="preserve"> originated as </w:t>
      </w:r>
      <w:r w:rsidR="00D861DA">
        <w:t>email check patient details were</w:t>
      </w:r>
      <w:r w:rsidR="009E3A18" w:rsidRPr="003D1E57">
        <w:t xml:space="preserve"> transferred correctly</w:t>
      </w:r>
      <w:r w:rsidR="009E3A18">
        <w:t xml:space="preserve"> from the original referral form</w:t>
      </w:r>
    </w:p>
    <w:p w14:paraId="06670353" w14:textId="03F0936F" w:rsidR="009E3A18" w:rsidRDefault="009E3A18" w:rsidP="001E5D78">
      <w:pPr>
        <w:pStyle w:val="ListParagraph"/>
        <w:numPr>
          <w:ilvl w:val="1"/>
          <w:numId w:val="15"/>
        </w:numPr>
      </w:pPr>
      <w:r w:rsidRPr="003D1E57">
        <w:t xml:space="preserve">If electronic transfer from 111 then </w:t>
      </w:r>
      <w:r w:rsidR="0074030C">
        <w:t>operational team</w:t>
      </w:r>
      <w:r w:rsidRPr="003D1E57">
        <w:t xml:space="preserve"> to call 111 to ask for details to be checked</w:t>
      </w:r>
    </w:p>
    <w:p w14:paraId="0179AE2E" w14:textId="4FE5BE66" w:rsidR="009E3A18" w:rsidRDefault="009E3A18" w:rsidP="001E5D78">
      <w:pPr>
        <w:pStyle w:val="ListParagraph"/>
        <w:numPr>
          <w:ilvl w:val="1"/>
          <w:numId w:val="15"/>
        </w:numPr>
      </w:pPr>
      <w:r>
        <w:t xml:space="preserve">If new, valid contact details are </w:t>
      </w:r>
      <w:r w:rsidR="005803F5">
        <w:t>found</w:t>
      </w:r>
      <w:r>
        <w:t xml:space="preserve">, the new details should be added to the case and contact made with the patient. If contact is made, a note should be added to the case </w:t>
      </w:r>
    </w:p>
    <w:p w14:paraId="7154181E" w14:textId="65A09FE2" w:rsidR="005803F5" w:rsidRDefault="00ED6AEB" w:rsidP="00F207CB">
      <w:pPr>
        <w:pStyle w:val="ListParagraph"/>
        <w:numPr>
          <w:ilvl w:val="0"/>
          <w:numId w:val="15"/>
        </w:numPr>
      </w:pPr>
      <w:r>
        <w:t>If after 3 attempts/investigate no contact is made with the patient; a note of failed attempts/investigation should be added to the case requesting a clinician review</w:t>
      </w:r>
    </w:p>
    <w:p w14:paraId="282F6B38" w14:textId="644652EB" w:rsidR="009E3A18" w:rsidRDefault="005803F5" w:rsidP="00362B5F">
      <w:pPr>
        <w:pStyle w:val="Heading4"/>
      </w:pPr>
      <w:r>
        <w:t>Failed contact during safety calling</w:t>
      </w:r>
      <w:r w:rsidR="00ED6AEB">
        <w:t>\operational calls</w:t>
      </w:r>
    </w:p>
    <w:p w14:paraId="14E6BFA5" w14:textId="6DF94145" w:rsidR="005803F5" w:rsidRDefault="005803F5" w:rsidP="005803F5">
      <w:pPr>
        <w:pStyle w:val="ListParagraph"/>
        <w:numPr>
          <w:ilvl w:val="0"/>
          <w:numId w:val="15"/>
        </w:numPr>
      </w:pPr>
      <w:r>
        <w:t xml:space="preserve">If during </w:t>
      </w:r>
      <w:r w:rsidR="00ED6AEB">
        <w:t xml:space="preserve">an operational call </w:t>
      </w:r>
      <w:r>
        <w:t xml:space="preserve">the patient does not answer the phone this can be counted </w:t>
      </w:r>
      <w:r w:rsidR="00ED6AEB">
        <w:t>a failed</w:t>
      </w:r>
      <w:r>
        <w:t xml:space="preserve"> contact.</w:t>
      </w:r>
      <w:r w:rsidR="00ED6AEB">
        <w:t xml:space="preserve"> Please leave a voicemail as detailed above</w:t>
      </w:r>
    </w:p>
    <w:p w14:paraId="0E49F0E6" w14:textId="2CCA1504" w:rsidR="00ED6AEB" w:rsidRDefault="00ED6AEB" w:rsidP="005803F5">
      <w:pPr>
        <w:pStyle w:val="ListParagraph"/>
        <w:numPr>
          <w:ilvl w:val="0"/>
          <w:numId w:val="15"/>
        </w:numPr>
      </w:pPr>
      <w:r>
        <w:t>All failed operational calls can be managed with the above process</w:t>
      </w:r>
      <w:r w:rsidR="009B2317">
        <w:t xml:space="preserve"> (excluding when calling to book a F2F following clinical consultation)</w:t>
      </w:r>
    </w:p>
    <w:p w14:paraId="4E066888" w14:textId="64B1DF8A" w:rsidR="005803F5" w:rsidRDefault="005803F5" w:rsidP="005803F5">
      <w:pPr>
        <w:pStyle w:val="ListParagraph"/>
        <w:numPr>
          <w:ilvl w:val="0"/>
          <w:numId w:val="15"/>
        </w:numPr>
      </w:pPr>
      <w:r>
        <w:t xml:space="preserve">If the operational team has </w:t>
      </w:r>
      <w:r w:rsidR="00ED6AEB">
        <w:t>three</w:t>
      </w:r>
      <w:r>
        <w:t xml:space="preserve"> failed contacts the clinician can review the case without a further attempt being necessary.  If the clinical review deems it safe to close the case a text message </w:t>
      </w:r>
      <w:r w:rsidRPr="005803F5">
        <w:rPr>
          <w:b/>
          <w:bCs/>
          <w:u w:val="single"/>
        </w:rPr>
        <w:t xml:space="preserve">must </w:t>
      </w:r>
      <w:r w:rsidRPr="006D5213">
        <w:t>be sent with the wording suggested in the</w:t>
      </w:r>
      <w:r w:rsidRPr="005803F5">
        <w:rPr>
          <w:u w:val="single"/>
        </w:rPr>
        <w:t xml:space="preserve"> </w:t>
      </w:r>
      <w:r>
        <w:t xml:space="preserve">above </w:t>
      </w:r>
      <w:r w:rsidR="002C5ECB">
        <w:t>clinical</w:t>
      </w:r>
      <w:r>
        <w:t xml:space="preserve"> section. If a text message cannot be sent another telephone attempt must be made and voicemail must be left where available.</w:t>
      </w:r>
    </w:p>
    <w:p w14:paraId="16D996AA" w14:textId="4078EC3A" w:rsidR="002C5ECB" w:rsidRDefault="002C5ECB" w:rsidP="005803F5">
      <w:pPr>
        <w:pStyle w:val="ListParagraph"/>
        <w:numPr>
          <w:ilvl w:val="0"/>
          <w:numId w:val="15"/>
        </w:numPr>
      </w:pPr>
      <w:r>
        <w:t>The operational team can support by sending the text message following the clinical review</w:t>
      </w:r>
      <w:r w:rsidR="0074030C">
        <w:t xml:space="preserve"> and clinician closing the case on </w:t>
      </w:r>
      <w:proofErr w:type="spellStart"/>
      <w:r w:rsidR="0074030C">
        <w:t>Adastra</w:t>
      </w:r>
      <w:proofErr w:type="spellEnd"/>
      <w:r>
        <w:t>, if needed and operational capacity allows</w:t>
      </w:r>
    </w:p>
    <w:p w14:paraId="16A4FF09" w14:textId="77777777" w:rsidR="005803F5" w:rsidRDefault="005803F5" w:rsidP="0074030C"/>
    <w:p w14:paraId="383FAA68" w14:textId="3792D292" w:rsidR="009E3A18" w:rsidRDefault="009E3A18" w:rsidP="009E3A18">
      <w:pPr>
        <w:pStyle w:val="Heading2"/>
      </w:pPr>
      <w:bookmarkStart w:id="20" w:name="_Toc123295578"/>
      <w:bookmarkStart w:id="21" w:name="_Toc123299058"/>
      <w:r>
        <w:lastRenderedPageBreak/>
        <w:t>Escalation</w:t>
      </w:r>
      <w:bookmarkEnd w:id="20"/>
      <w:bookmarkEnd w:id="21"/>
    </w:p>
    <w:p w14:paraId="7D7927BA" w14:textId="626AA9B4" w:rsidR="009E3A18" w:rsidRDefault="009E3A18" w:rsidP="009E3A18">
      <w:r>
        <w:t xml:space="preserve">The Shift Manager can reduce the number of required attempts to contact a patient from three to two. This is only in periods of </w:t>
      </w:r>
      <w:r w:rsidR="002C5ECB">
        <w:t>high</w:t>
      </w:r>
      <w:r>
        <w:t xml:space="preserve"> demand</w:t>
      </w:r>
      <w:r w:rsidR="00D5549B">
        <w:t>/long waits</w:t>
      </w:r>
      <w:r>
        <w:t>, for example:</w:t>
      </w:r>
    </w:p>
    <w:p w14:paraId="2BF60382" w14:textId="77777777" w:rsidR="009E3A18" w:rsidRDefault="009E3A18" w:rsidP="001E5D78">
      <w:pPr>
        <w:pStyle w:val="ListParagraph"/>
        <w:numPr>
          <w:ilvl w:val="0"/>
          <w:numId w:val="19"/>
        </w:numPr>
      </w:pPr>
      <w:r>
        <w:t>the service is declaring OPEL3/4 and the advice queue has 140+ cases and still growing</w:t>
      </w:r>
    </w:p>
    <w:p w14:paraId="17F14C4C" w14:textId="77777777" w:rsidR="009E3A18" w:rsidRDefault="009E3A18" w:rsidP="001E5D78">
      <w:pPr>
        <w:pStyle w:val="ListParagraph"/>
        <w:numPr>
          <w:ilvl w:val="0"/>
          <w:numId w:val="19"/>
        </w:numPr>
      </w:pPr>
      <w:r>
        <w:t xml:space="preserve">100+ on the advice queue at 10pm entering the reduced clinical workforce period, </w:t>
      </w:r>
    </w:p>
    <w:p w14:paraId="1F08D0AF" w14:textId="77777777" w:rsidR="009E3A18" w:rsidRDefault="009E3A18" w:rsidP="001E5D78">
      <w:pPr>
        <w:pStyle w:val="ListParagraph"/>
        <w:numPr>
          <w:ilvl w:val="0"/>
          <w:numId w:val="19"/>
        </w:numPr>
      </w:pPr>
      <w:r>
        <w:t>or, a significant number of the cases in the advice queue are ‘black’ on the performance status</w:t>
      </w:r>
    </w:p>
    <w:p w14:paraId="51EFC9F5" w14:textId="7DDCEFD3" w:rsidR="009E3A18" w:rsidRDefault="00D5549B" w:rsidP="009E3A18">
      <w:bookmarkStart w:id="22" w:name="_Hlk123290601"/>
      <w:r>
        <w:t>Everything else remain</w:t>
      </w:r>
      <w:r w:rsidR="00045BC6">
        <w:t>s</w:t>
      </w:r>
      <w:r>
        <w:t xml:space="preserve"> as per the above process including clinical review, </w:t>
      </w:r>
      <w:r w:rsidR="009E3A18">
        <w:t>telephone to ring for at least 30 seconds</w:t>
      </w:r>
      <w:r>
        <w:t>.</w:t>
      </w:r>
    </w:p>
    <w:p w14:paraId="4B42D128" w14:textId="74637280" w:rsidR="009E3A18" w:rsidRDefault="009E3A18" w:rsidP="009E3A18">
      <w:r>
        <w:t>All instances of use of this escalation plan should be noted on the shift report.</w:t>
      </w:r>
    </w:p>
    <w:p w14:paraId="143DA925" w14:textId="7C8505EA" w:rsidR="00CB3F4D" w:rsidRDefault="00CB3F4D" w:rsidP="00CB3F4D">
      <w:pPr>
        <w:pStyle w:val="Heading2"/>
      </w:pPr>
      <w:bookmarkStart w:id="23" w:name="_Toc123295579"/>
      <w:bookmarkStart w:id="24" w:name="_Toc123299059"/>
      <w:bookmarkEnd w:id="22"/>
      <w:r>
        <w:t>Extreme Escalation</w:t>
      </w:r>
      <w:bookmarkEnd w:id="23"/>
      <w:bookmarkEnd w:id="24"/>
    </w:p>
    <w:p w14:paraId="6F15E251" w14:textId="4B86E7F8" w:rsidR="00CB3F4D" w:rsidRDefault="00CB3F4D" w:rsidP="009E3A18">
      <w:r>
        <w:t>We have a process for extremis which has the option to reduce to one failed contact.  Please see Severnside IUC Escalation SOP for full details and sign off process.</w:t>
      </w:r>
    </w:p>
    <w:p w14:paraId="57BD2BAF" w14:textId="1FE96F4F" w:rsidR="00CB3F4D" w:rsidRDefault="00CB3F4D" w:rsidP="00CB3F4D">
      <w:r>
        <w:t>Everything else remain</w:t>
      </w:r>
      <w:r w:rsidR="00045BC6">
        <w:t>s</w:t>
      </w:r>
      <w:r>
        <w:t xml:space="preserve"> as per the above process including clinical review, telephone to ring for at least 30 seconds.</w:t>
      </w:r>
    </w:p>
    <w:p w14:paraId="0F41AF92" w14:textId="77777777" w:rsidR="00CB3F4D" w:rsidRDefault="00CB3F4D" w:rsidP="00CB3F4D">
      <w:r>
        <w:t>All instances of use of this escalation plan should be noted on the shift report.</w:t>
      </w:r>
    </w:p>
    <w:p w14:paraId="3EEF9979" w14:textId="63020135" w:rsidR="00211125" w:rsidRDefault="00211125">
      <w:r>
        <w:br w:type="page"/>
      </w:r>
    </w:p>
    <w:p w14:paraId="5D5EC55E" w14:textId="35AC45FF" w:rsidR="009E3A18" w:rsidRDefault="00BE4EAB" w:rsidP="009E3A18">
      <w:pPr>
        <w:pStyle w:val="Heading2"/>
      </w:pPr>
      <w:bookmarkStart w:id="25" w:name="_Toc123295580"/>
      <w:bookmarkStart w:id="26" w:name="_Toc123299060"/>
      <w:bookmarkStart w:id="27" w:name="_Toc315099488"/>
      <w:bookmarkStart w:id="28" w:name="_Toc315185967"/>
      <w:bookmarkStart w:id="29" w:name="_Toc315191735"/>
      <w:bookmarkStart w:id="30" w:name="bkmpage9"/>
      <w:r>
        <w:lastRenderedPageBreak/>
        <w:t>Appendix one - Closing failed contact cases</w:t>
      </w:r>
      <w:bookmarkEnd w:id="25"/>
      <w:bookmarkEnd w:id="26"/>
    </w:p>
    <w:p w14:paraId="17C69F30" w14:textId="77777777" w:rsidR="009E3A18" w:rsidRDefault="009E3A18" w:rsidP="009E3A18">
      <w:r>
        <w:t>If all attempts to contact the patient have failed, all reasonable measures having been taken to make contact, and the final outcome is that the clinician finds it reasonable to close the case without further action (</w:t>
      </w:r>
      <w:proofErr w:type="gramStart"/>
      <w:r>
        <w:t>e.g.</w:t>
      </w:r>
      <w:proofErr w:type="gramEnd"/>
      <w:r>
        <w:t xml:space="preserve"> home visit), then the case should be coded as “failed contact” to enable monitoring of this SOP to enable monitoring of consistency. </w:t>
      </w:r>
    </w:p>
    <w:p w14:paraId="39D5A777" w14:textId="77777777" w:rsidR="009E3A18" w:rsidRPr="00A77537" w:rsidRDefault="009E3A18" w:rsidP="009E3A18">
      <w:bookmarkStart w:id="31" w:name="bkmpage10"/>
      <w:bookmarkEnd w:id="27"/>
      <w:bookmarkEnd w:id="28"/>
      <w:bookmarkEnd w:id="29"/>
      <w:bookmarkEnd w:id="30"/>
    </w:p>
    <w:bookmarkEnd w:id="31"/>
    <w:p w14:paraId="54864E74" w14:textId="77777777" w:rsidR="009E3A18" w:rsidRDefault="009E3A18" w:rsidP="009E3A18">
      <w:pPr>
        <w:rPr>
          <w:rFonts w:cs="Arial"/>
        </w:rPr>
      </w:pPr>
      <w:r w:rsidRPr="00222452">
        <w:rPr>
          <w:noProof/>
        </w:rPr>
        <w:drawing>
          <wp:inline distT="0" distB="0" distL="0" distR="0" wp14:anchorId="55A676D8" wp14:editId="6E2A23B8">
            <wp:extent cx="6404677" cy="326863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123" t="42279" b="3394"/>
                    <a:stretch/>
                  </pic:blipFill>
                  <pic:spPr bwMode="auto">
                    <a:xfrm>
                      <a:off x="0" y="0"/>
                      <a:ext cx="6436519" cy="3284888"/>
                    </a:xfrm>
                    <a:prstGeom prst="rect">
                      <a:avLst/>
                    </a:prstGeom>
                    <a:ln>
                      <a:noFill/>
                    </a:ln>
                    <a:extLst>
                      <a:ext uri="{53640926-AAD7-44D8-BBD7-CCE9431645EC}">
                        <a14:shadowObscured xmlns:a14="http://schemas.microsoft.com/office/drawing/2010/main"/>
                      </a:ext>
                    </a:extLst>
                  </pic:spPr>
                </pic:pic>
              </a:graphicData>
            </a:graphic>
          </wp:inline>
        </w:drawing>
      </w:r>
    </w:p>
    <w:p w14:paraId="3F7CAA42" w14:textId="77777777" w:rsidR="009E3A18" w:rsidRDefault="009E3A18" w:rsidP="009E3A18">
      <w:pPr>
        <w:rPr>
          <w:rFonts w:cs="Arial"/>
        </w:rPr>
      </w:pPr>
    </w:p>
    <w:p w14:paraId="4DAAF0C9" w14:textId="73DCF332" w:rsidR="00426F5A" w:rsidRPr="00F80E44" w:rsidRDefault="000435A3" w:rsidP="00DE0452">
      <w:pPr>
        <w:pStyle w:val="Heading2"/>
      </w:pPr>
      <w:bookmarkStart w:id="32" w:name="_Toc123299061"/>
      <w:r>
        <w:t>Tables</w:t>
      </w:r>
      <w:bookmarkEnd w:id="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1049"/>
        <w:gridCol w:w="1589"/>
        <w:gridCol w:w="5097"/>
      </w:tblGrid>
      <w:tr w:rsidR="00426F5A" w:rsidRPr="00F80E44" w14:paraId="55CE2B61" w14:textId="77777777" w:rsidTr="000435A3">
        <w:tc>
          <w:tcPr>
            <w:tcW w:w="8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18434CAA" w:rsidR="00426F5A" w:rsidRPr="002358A6" w:rsidRDefault="00F11B96" w:rsidP="000435A3">
            <w:pPr>
              <w:rPr>
                <w:rFonts w:cs="Arial"/>
                <w:b/>
                <w:bCs/>
                <w:color w:val="FFFFFF" w:themeColor="background1"/>
                <w:lang w:bidi="en-US"/>
              </w:rPr>
            </w:pPr>
            <w:r>
              <w:rPr>
                <w:rFonts w:cs="Arial"/>
                <w:b/>
                <w:bCs/>
                <w:color w:val="FFFFFF" w:themeColor="background1"/>
                <w:lang w:bidi="en-US"/>
              </w:rPr>
              <w:t>Date</w:t>
            </w:r>
          </w:p>
        </w:tc>
        <w:tc>
          <w:tcPr>
            <w:tcW w:w="56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36874F1A" w:rsidR="00426F5A" w:rsidRPr="002358A6" w:rsidRDefault="00F11B96" w:rsidP="000435A3">
            <w:pPr>
              <w:rPr>
                <w:rFonts w:cs="Arial"/>
                <w:b/>
                <w:bCs/>
                <w:color w:val="FFFFFF" w:themeColor="background1"/>
                <w:lang w:bidi="en-US"/>
              </w:rPr>
            </w:pPr>
            <w:r>
              <w:rPr>
                <w:rFonts w:cs="Arial"/>
                <w:b/>
                <w:bCs/>
                <w:color w:val="FFFFFF" w:themeColor="background1"/>
                <w:lang w:bidi="en-US"/>
              </w:rPr>
              <w:t>Version</w:t>
            </w:r>
          </w:p>
        </w:tc>
        <w:tc>
          <w:tcPr>
            <w:tcW w:w="85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7FA9D0CE" w:rsidR="00426F5A" w:rsidRPr="002358A6" w:rsidRDefault="00F11B96" w:rsidP="000435A3">
            <w:pPr>
              <w:rPr>
                <w:rFonts w:cs="Arial"/>
                <w:b/>
                <w:bCs/>
                <w:color w:val="FFFFFF" w:themeColor="background1"/>
                <w:lang w:bidi="en-US"/>
              </w:rPr>
            </w:pPr>
            <w:r>
              <w:rPr>
                <w:rFonts w:cs="Arial"/>
                <w:b/>
                <w:bCs/>
                <w:color w:val="FFFFFF" w:themeColor="background1"/>
                <w:lang w:bidi="en-US"/>
              </w:rPr>
              <w:t>Author</w:t>
            </w:r>
          </w:p>
        </w:tc>
        <w:tc>
          <w:tcPr>
            <w:tcW w:w="272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51D10772" w:rsidR="00426F5A" w:rsidRPr="002358A6" w:rsidRDefault="00F11B96" w:rsidP="000435A3">
            <w:pPr>
              <w:rPr>
                <w:rFonts w:cs="Arial"/>
                <w:b/>
                <w:bCs/>
                <w:color w:val="FFFFFF" w:themeColor="background1"/>
                <w:lang w:bidi="en-US"/>
              </w:rPr>
            </w:pPr>
            <w:r>
              <w:rPr>
                <w:rFonts w:cs="Arial"/>
                <w:b/>
                <w:bCs/>
                <w:color w:val="FFFFFF" w:themeColor="background1"/>
                <w:lang w:bidi="en-US"/>
              </w:rPr>
              <w:t>Change</w:t>
            </w:r>
          </w:p>
        </w:tc>
      </w:tr>
      <w:tr w:rsidR="00F11B96" w:rsidRPr="00F80E44" w14:paraId="568106C4" w14:textId="77777777" w:rsidTr="004336F6">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tcPr>
          <w:p w14:paraId="6713B9D5" w14:textId="410092F6" w:rsidR="00F11B96" w:rsidRPr="00F80E44" w:rsidRDefault="00F11B96" w:rsidP="00F11B96">
            <w:pPr>
              <w:spacing w:after="0"/>
              <w:rPr>
                <w:rFonts w:cs="Arial"/>
                <w:lang w:bidi="en-US"/>
              </w:rPr>
            </w:pPr>
            <w:r w:rsidRPr="00E629FD">
              <w:rPr>
                <w:rFonts w:cs="Arial"/>
              </w:rPr>
              <w:t>20/9/2017</w:t>
            </w:r>
          </w:p>
        </w:tc>
        <w:tc>
          <w:tcPr>
            <w:tcW w:w="561" w:type="pct"/>
            <w:tcBorders>
              <w:top w:val="single" w:sz="4" w:space="0" w:color="auto"/>
              <w:left w:val="single" w:sz="4" w:space="0" w:color="auto"/>
              <w:bottom w:val="single" w:sz="4" w:space="0" w:color="auto"/>
              <w:right w:val="single" w:sz="4" w:space="0" w:color="auto"/>
            </w:tcBorders>
          </w:tcPr>
          <w:p w14:paraId="7ACD1ACF" w14:textId="4E12AC13" w:rsidR="00F11B96" w:rsidRPr="00F80E44" w:rsidRDefault="00F11B96" w:rsidP="00F11B96">
            <w:pPr>
              <w:spacing w:after="0"/>
              <w:rPr>
                <w:rFonts w:cs="Arial"/>
                <w:lang w:bidi="en-US"/>
              </w:rPr>
            </w:pPr>
            <w:r w:rsidRPr="00E629FD">
              <w:rPr>
                <w:rFonts w:cs="Arial"/>
              </w:rPr>
              <w:t>Final</w:t>
            </w:r>
          </w:p>
        </w:tc>
        <w:tc>
          <w:tcPr>
            <w:tcW w:w="850" w:type="pct"/>
            <w:tcBorders>
              <w:top w:val="single" w:sz="4" w:space="0" w:color="auto"/>
              <w:left w:val="single" w:sz="4" w:space="0" w:color="auto"/>
              <w:bottom w:val="single" w:sz="4" w:space="0" w:color="auto"/>
              <w:right w:val="single" w:sz="4" w:space="0" w:color="auto"/>
            </w:tcBorders>
            <w:shd w:val="clear" w:color="auto" w:fill="auto"/>
          </w:tcPr>
          <w:p w14:paraId="298A6FC3" w14:textId="3D604465" w:rsidR="00F11B96" w:rsidRPr="00F80E44" w:rsidRDefault="00F11B96" w:rsidP="00F11B96">
            <w:pPr>
              <w:spacing w:after="0"/>
              <w:rPr>
                <w:rFonts w:cs="Arial"/>
                <w:lang w:bidi="en-US"/>
              </w:rPr>
            </w:pPr>
            <w:r w:rsidRPr="00E629FD">
              <w:rPr>
                <w:rFonts w:cs="Arial"/>
              </w:rPr>
              <w:t>Chris Dykes/ Lucy Grinnell</w:t>
            </w:r>
          </w:p>
        </w:tc>
        <w:tc>
          <w:tcPr>
            <w:tcW w:w="2727" w:type="pct"/>
            <w:tcBorders>
              <w:top w:val="single" w:sz="4" w:space="0" w:color="auto"/>
              <w:left w:val="single" w:sz="4" w:space="0" w:color="auto"/>
              <w:bottom w:val="single" w:sz="4" w:space="0" w:color="auto"/>
              <w:right w:val="single" w:sz="4" w:space="0" w:color="auto"/>
            </w:tcBorders>
            <w:shd w:val="clear" w:color="auto" w:fill="auto"/>
          </w:tcPr>
          <w:p w14:paraId="3EEE495B" w14:textId="30B7F702" w:rsidR="00F11B96" w:rsidRPr="00F80E44" w:rsidRDefault="00F11B96" w:rsidP="00F11B96">
            <w:pPr>
              <w:spacing w:after="0"/>
              <w:rPr>
                <w:rFonts w:cs="Arial"/>
                <w:lang w:bidi="en-US"/>
              </w:rPr>
            </w:pPr>
          </w:p>
        </w:tc>
      </w:tr>
      <w:tr w:rsidR="00F11B96" w:rsidRPr="00F80E44" w14:paraId="427A9BDA" w14:textId="77777777" w:rsidTr="004336F6">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tcPr>
          <w:p w14:paraId="2EED7DD2" w14:textId="312CBB52" w:rsidR="00F11B96" w:rsidRPr="00F80E44" w:rsidRDefault="00F11B96" w:rsidP="00F11B96">
            <w:pPr>
              <w:spacing w:after="0"/>
              <w:rPr>
                <w:rFonts w:cs="Arial"/>
                <w:lang w:bidi="en-US"/>
              </w:rPr>
            </w:pPr>
            <w:r>
              <w:rPr>
                <w:rFonts w:cs="Arial"/>
              </w:rPr>
              <w:t>19/12/19</w:t>
            </w:r>
          </w:p>
        </w:tc>
        <w:tc>
          <w:tcPr>
            <w:tcW w:w="561" w:type="pct"/>
            <w:tcBorders>
              <w:top w:val="single" w:sz="4" w:space="0" w:color="auto"/>
              <w:left w:val="single" w:sz="4" w:space="0" w:color="auto"/>
              <w:bottom w:val="single" w:sz="4" w:space="0" w:color="auto"/>
              <w:right w:val="single" w:sz="4" w:space="0" w:color="auto"/>
            </w:tcBorders>
          </w:tcPr>
          <w:p w14:paraId="6800BB5A" w14:textId="1C1B1075" w:rsidR="00F11B96" w:rsidRPr="00F80E44" w:rsidRDefault="00F11B96" w:rsidP="00F11B96">
            <w:pPr>
              <w:spacing w:after="0"/>
              <w:rPr>
                <w:rFonts w:cs="Arial"/>
                <w:lang w:bidi="en-US"/>
              </w:rPr>
            </w:pPr>
            <w:r>
              <w:rPr>
                <w:rFonts w:cs="Arial"/>
              </w:rPr>
              <w:t>2</w:t>
            </w:r>
          </w:p>
        </w:tc>
        <w:tc>
          <w:tcPr>
            <w:tcW w:w="850" w:type="pct"/>
            <w:tcBorders>
              <w:top w:val="single" w:sz="4" w:space="0" w:color="auto"/>
              <w:left w:val="single" w:sz="4" w:space="0" w:color="auto"/>
              <w:bottom w:val="single" w:sz="4" w:space="0" w:color="auto"/>
              <w:right w:val="single" w:sz="4" w:space="0" w:color="auto"/>
            </w:tcBorders>
            <w:shd w:val="clear" w:color="auto" w:fill="auto"/>
          </w:tcPr>
          <w:p w14:paraId="7F205245" w14:textId="55531FE9" w:rsidR="00F11B96" w:rsidRPr="00F80E44" w:rsidRDefault="00F11B96" w:rsidP="00F11B96">
            <w:pPr>
              <w:spacing w:after="0"/>
              <w:rPr>
                <w:rFonts w:cs="Arial"/>
                <w:lang w:bidi="en-US"/>
              </w:rPr>
            </w:pPr>
            <w:r>
              <w:rPr>
                <w:rFonts w:cs="Arial"/>
              </w:rPr>
              <w:t>Lucy Grinnell/Anne Whitehouse</w:t>
            </w:r>
          </w:p>
        </w:tc>
        <w:tc>
          <w:tcPr>
            <w:tcW w:w="2727" w:type="pct"/>
            <w:tcBorders>
              <w:top w:val="single" w:sz="4" w:space="0" w:color="auto"/>
              <w:left w:val="single" w:sz="4" w:space="0" w:color="auto"/>
              <w:bottom w:val="single" w:sz="4" w:space="0" w:color="auto"/>
              <w:right w:val="single" w:sz="4" w:space="0" w:color="auto"/>
            </w:tcBorders>
            <w:shd w:val="clear" w:color="auto" w:fill="auto"/>
          </w:tcPr>
          <w:p w14:paraId="16011475" w14:textId="70FC0B74" w:rsidR="00F11B96" w:rsidRPr="00F80E44" w:rsidRDefault="00F11B96" w:rsidP="00F11B96">
            <w:pPr>
              <w:spacing w:after="0"/>
              <w:rPr>
                <w:rFonts w:cs="Arial"/>
                <w:lang w:bidi="en-US"/>
              </w:rPr>
            </w:pPr>
            <w:r>
              <w:rPr>
                <w:rFonts w:cs="Arial"/>
              </w:rPr>
              <w:t>Addition of escalation plan</w:t>
            </w:r>
          </w:p>
        </w:tc>
      </w:tr>
      <w:tr w:rsidR="00F11B96" w:rsidRPr="00F80E44" w14:paraId="51512428" w14:textId="77777777" w:rsidTr="004336F6">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tcPr>
          <w:p w14:paraId="1EF3DCCA" w14:textId="30E4E421" w:rsidR="00F11B96" w:rsidRDefault="00F11B96" w:rsidP="00F11B96">
            <w:pPr>
              <w:spacing w:after="0"/>
              <w:rPr>
                <w:rFonts w:cs="Arial"/>
              </w:rPr>
            </w:pPr>
            <w:r>
              <w:rPr>
                <w:rFonts w:cs="Arial"/>
              </w:rPr>
              <w:t>15/12/2020</w:t>
            </w:r>
          </w:p>
        </w:tc>
        <w:tc>
          <w:tcPr>
            <w:tcW w:w="561" w:type="pct"/>
            <w:tcBorders>
              <w:top w:val="single" w:sz="4" w:space="0" w:color="auto"/>
              <w:left w:val="single" w:sz="4" w:space="0" w:color="auto"/>
              <w:bottom w:val="single" w:sz="4" w:space="0" w:color="auto"/>
              <w:right w:val="single" w:sz="4" w:space="0" w:color="auto"/>
            </w:tcBorders>
          </w:tcPr>
          <w:p w14:paraId="0C69F6B2" w14:textId="58109869" w:rsidR="00F11B96" w:rsidRDefault="00F11B96" w:rsidP="00F11B96">
            <w:pPr>
              <w:spacing w:after="0"/>
              <w:rPr>
                <w:rFonts w:cs="Arial"/>
              </w:rPr>
            </w:pPr>
            <w:r>
              <w:rPr>
                <w:rFonts w:cs="Arial"/>
              </w:rPr>
              <w:t>4</w:t>
            </w:r>
          </w:p>
        </w:tc>
        <w:tc>
          <w:tcPr>
            <w:tcW w:w="850" w:type="pct"/>
            <w:tcBorders>
              <w:top w:val="single" w:sz="4" w:space="0" w:color="auto"/>
              <w:left w:val="single" w:sz="4" w:space="0" w:color="auto"/>
              <w:bottom w:val="single" w:sz="4" w:space="0" w:color="auto"/>
              <w:right w:val="single" w:sz="4" w:space="0" w:color="auto"/>
            </w:tcBorders>
            <w:shd w:val="clear" w:color="auto" w:fill="auto"/>
          </w:tcPr>
          <w:p w14:paraId="5829BED0" w14:textId="0FB3C67E" w:rsidR="00F11B96" w:rsidRDefault="00F11B96" w:rsidP="00F11B96">
            <w:pPr>
              <w:spacing w:after="0"/>
              <w:rPr>
                <w:rFonts w:cs="Arial"/>
              </w:rPr>
            </w:pPr>
            <w:r>
              <w:rPr>
                <w:rFonts w:cs="Arial"/>
              </w:rPr>
              <w:t>Lucy Grinnell/Chris Dykes</w:t>
            </w:r>
          </w:p>
        </w:tc>
        <w:tc>
          <w:tcPr>
            <w:tcW w:w="2727" w:type="pct"/>
            <w:tcBorders>
              <w:top w:val="single" w:sz="4" w:space="0" w:color="auto"/>
              <w:left w:val="single" w:sz="4" w:space="0" w:color="auto"/>
              <w:bottom w:val="single" w:sz="4" w:space="0" w:color="auto"/>
              <w:right w:val="single" w:sz="4" w:space="0" w:color="auto"/>
            </w:tcBorders>
            <w:shd w:val="clear" w:color="auto" w:fill="auto"/>
          </w:tcPr>
          <w:p w14:paraId="548A1B96" w14:textId="7ED29B26" w:rsidR="00F11B96" w:rsidRDefault="00F11B96" w:rsidP="00F11B96">
            <w:pPr>
              <w:spacing w:after="0"/>
              <w:rPr>
                <w:rFonts w:cs="Arial"/>
              </w:rPr>
            </w:pPr>
            <w:r>
              <w:rPr>
                <w:rFonts w:cs="Arial"/>
              </w:rPr>
              <w:t>Amendments to the escalation plan and addition to of text message option</w:t>
            </w:r>
          </w:p>
        </w:tc>
      </w:tr>
      <w:tr w:rsidR="00F11B96" w:rsidRPr="00F80E44" w14:paraId="3E2B7797" w14:textId="77777777" w:rsidTr="004336F6">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tcPr>
          <w:p w14:paraId="7D229080" w14:textId="2497BBEA" w:rsidR="00F11B96" w:rsidRDefault="00F11B96" w:rsidP="00F11B96">
            <w:pPr>
              <w:spacing w:after="0"/>
              <w:rPr>
                <w:rFonts w:cs="Arial"/>
              </w:rPr>
            </w:pPr>
            <w:r>
              <w:rPr>
                <w:rFonts w:cs="Arial"/>
              </w:rPr>
              <w:t>05/07/2022</w:t>
            </w:r>
          </w:p>
        </w:tc>
        <w:tc>
          <w:tcPr>
            <w:tcW w:w="561" w:type="pct"/>
            <w:tcBorders>
              <w:top w:val="single" w:sz="4" w:space="0" w:color="auto"/>
              <w:left w:val="single" w:sz="4" w:space="0" w:color="auto"/>
              <w:bottom w:val="single" w:sz="4" w:space="0" w:color="auto"/>
              <w:right w:val="single" w:sz="4" w:space="0" w:color="auto"/>
            </w:tcBorders>
          </w:tcPr>
          <w:p w14:paraId="320E7257" w14:textId="6C10D499" w:rsidR="00F11B96" w:rsidRDefault="00F11B96" w:rsidP="00F11B96">
            <w:pPr>
              <w:spacing w:after="0"/>
              <w:rPr>
                <w:rFonts w:cs="Arial"/>
              </w:rPr>
            </w:pPr>
            <w:r>
              <w:rPr>
                <w:rFonts w:cs="Arial"/>
              </w:rPr>
              <w:t>5</w:t>
            </w:r>
          </w:p>
        </w:tc>
        <w:tc>
          <w:tcPr>
            <w:tcW w:w="850" w:type="pct"/>
            <w:tcBorders>
              <w:top w:val="single" w:sz="4" w:space="0" w:color="auto"/>
              <w:left w:val="single" w:sz="4" w:space="0" w:color="auto"/>
              <w:bottom w:val="single" w:sz="4" w:space="0" w:color="auto"/>
              <w:right w:val="single" w:sz="4" w:space="0" w:color="auto"/>
            </w:tcBorders>
            <w:shd w:val="clear" w:color="auto" w:fill="auto"/>
          </w:tcPr>
          <w:p w14:paraId="6F45468C" w14:textId="5CB8F48E" w:rsidR="00F11B96" w:rsidRDefault="00F11B96" w:rsidP="00F11B96">
            <w:pPr>
              <w:spacing w:after="0"/>
              <w:rPr>
                <w:rFonts w:cs="Arial"/>
              </w:rPr>
            </w:pPr>
            <w:r>
              <w:rPr>
                <w:rFonts w:cs="Arial"/>
              </w:rPr>
              <w:t>Lucy Grinnell</w:t>
            </w:r>
          </w:p>
        </w:tc>
        <w:tc>
          <w:tcPr>
            <w:tcW w:w="2727" w:type="pct"/>
            <w:tcBorders>
              <w:top w:val="single" w:sz="4" w:space="0" w:color="auto"/>
              <w:left w:val="single" w:sz="4" w:space="0" w:color="auto"/>
              <w:bottom w:val="single" w:sz="4" w:space="0" w:color="auto"/>
              <w:right w:val="single" w:sz="4" w:space="0" w:color="auto"/>
            </w:tcBorders>
            <w:shd w:val="clear" w:color="auto" w:fill="auto"/>
          </w:tcPr>
          <w:p w14:paraId="4FB06BFC" w14:textId="3E8AD8E8" w:rsidR="00F11B96" w:rsidRDefault="00F11B96" w:rsidP="00F11B96">
            <w:pPr>
              <w:spacing w:after="0"/>
              <w:rPr>
                <w:rFonts w:cs="Arial"/>
              </w:rPr>
            </w:pPr>
            <w:r>
              <w:rPr>
                <w:rFonts w:cs="Arial"/>
              </w:rPr>
              <w:t>Amendment to ringing time to 30 seconds and escalation process to include close with text message</w:t>
            </w:r>
          </w:p>
        </w:tc>
      </w:tr>
      <w:tr w:rsidR="00BE4EAB" w:rsidRPr="00F80E44" w14:paraId="261BDC08" w14:textId="77777777" w:rsidTr="004336F6">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tcPr>
          <w:p w14:paraId="65A20A11" w14:textId="2BAC1A9A" w:rsidR="00BE4EAB" w:rsidRDefault="00DE0452" w:rsidP="00F11B96">
            <w:pPr>
              <w:spacing w:after="0"/>
              <w:rPr>
                <w:rFonts w:cs="Arial"/>
              </w:rPr>
            </w:pPr>
            <w:r>
              <w:rPr>
                <w:rFonts w:cs="Arial"/>
              </w:rPr>
              <w:t>30/12/2022</w:t>
            </w:r>
          </w:p>
        </w:tc>
        <w:tc>
          <w:tcPr>
            <w:tcW w:w="561" w:type="pct"/>
            <w:tcBorders>
              <w:top w:val="single" w:sz="4" w:space="0" w:color="auto"/>
              <w:left w:val="single" w:sz="4" w:space="0" w:color="auto"/>
              <w:bottom w:val="single" w:sz="4" w:space="0" w:color="auto"/>
              <w:right w:val="single" w:sz="4" w:space="0" w:color="auto"/>
            </w:tcBorders>
          </w:tcPr>
          <w:p w14:paraId="146916EE" w14:textId="1CAEE2CC" w:rsidR="00BE4EAB" w:rsidRDefault="00DE0452" w:rsidP="00F11B96">
            <w:pPr>
              <w:spacing w:after="0"/>
              <w:rPr>
                <w:rFonts w:cs="Arial"/>
              </w:rPr>
            </w:pPr>
            <w:r>
              <w:rPr>
                <w:rFonts w:cs="Arial"/>
              </w:rPr>
              <w:t>7</w:t>
            </w:r>
          </w:p>
        </w:tc>
        <w:tc>
          <w:tcPr>
            <w:tcW w:w="850" w:type="pct"/>
            <w:tcBorders>
              <w:top w:val="single" w:sz="4" w:space="0" w:color="auto"/>
              <w:left w:val="single" w:sz="4" w:space="0" w:color="auto"/>
              <w:bottom w:val="single" w:sz="4" w:space="0" w:color="auto"/>
              <w:right w:val="single" w:sz="4" w:space="0" w:color="auto"/>
            </w:tcBorders>
            <w:shd w:val="clear" w:color="auto" w:fill="auto"/>
          </w:tcPr>
          <w:p w14:paraId="1EA15964" w14:textId="750153F1" w:rsidR="00BE4EAB" w:rsidRDefault="00BE4EAB" w:rsidP="00F11B96">
            <w:pPr>
              <w:spacing w:after="0"/>
              <w:rPr>
                <w:rFonts w:cs="Arial"/>
              </w:rPr>
            </w:pPr>
            <w:r>
              <w:rPr>
                <w:rFonts w:cs="Arial"/>
              </w:rPr>
              <w:t>Lucy Grinnell/Anne Whitehouse</w:t>
            </w:r>
          </w:p>
        </w:tc>
        <w:tc>
          <w:tcPr>
            <w:tcW w:w="2727" w:type="pct"/>
            <w:tcBorders>
              <w:top w:val="single" w:sz="4" w:space="0" w:color="auto"/>
              <w:left w:val="single" w:sz="4" w:space="0" w:color="auto"/>
              <w:bottom w:val="single" w:sz="4" w:space="0" w:color="auto"/>
              <w:right w:val="single" w:sz="4" w:space="0" w:color="auto"/>
            </w:tcBorders>
            <w:shd w:val="clear" w:color="auto" w:fill="auto"/>
          </w:tcPr>
          <w:p w14:paraId="2EEF1C42" w14:textId="3E6F9657" w:rsidR="00BE4EAB" w:rsidRDefault="00DE0452" w:rsidP="00F11B96">
            <w:pPr>
              <w:spacing w:after="0"/>
              <w:rPr>
                <w:rFonts w:cs="Arial"/>
              </w:rPr>
            </w:pPr>
            <w:r>
              <w:rPr>
                <w:rFonts w:cs="Arial"/>
              </w:rPr>
              <w:t xml:space="preserve">Full </w:t>
            </w:r>
            <w:proofErr w:type="spellStart"/>
            <w:r>
              <w:rPr>
                <w:rFonts w:cs="Arial"/>
              </w:rPr>
              <w:t>SoP</w:t>
            </w:r>
            <w:proofErr w:type="spellEnd"/>
            <w:r>
              <w:rPr>
                <w:rFonts w:cs="Arial"/>
              </w:rPr>
              <w:t xml:space="preserve"> review, update and addition of operational section</w:t>
            </w:r>
          </w:p>
        </w:tc>
      </w:tr>
    </w:tbl>
    <w:p w14:paraId="7058BBAA" w14:textId="77777777" w:rsidR="003F037B" w:rsidRPr="00426F5A" w:rsidRDefault="003F037B" w:rsidP="00426F5A"/>
    <w:sectPr w:rsidR="003F037B" w:rsidRPr="00426F5A" w:rsidSect="00201C81">
      <w:headerReference w:type="default" r:id="rId11"/>
      <w:footerReference w:type="default" r:id="rId12"/>
      <w:headerReference w:type="first" r:id="rId13"/>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E585043-E405-44F4-AC70-DCF4A85AF4AD}"/>
  </w:font>
  <w:font w:name="Times New Roman">
    <w:panose1 w:val="02020603050405020304"/>
    <w:charset w:val="00"/>
    <w:family w:val="roman"/>
    <w:pitch w:val="variable"/>
    <w:sig w:usb0="E0002EFF" w:usb1="C000785B" w:usb2="00000009" w:usb3="00000000" w:csb0="000001FF" w:csb1="00000000"/>
    <w:embedRegular r:id="rId2" w:fontKey="{FB29B188-6D65-40E0-9C79-E6683432952E}"/>
    <w:embedBold r:id="rId3" w:fontKey="{A3048490-29BA-4782-B984-D34365FC3F5B}"/>
  </w:font>
  <w:font w:name="Courier New">
    <w:panose1 w:val="02070309020205020404"/>
    <w:charset w:val="00"/>
    <w:family w:val="modern"/>
    <w:pitch w:val="fixed"/>
    <w:sig w:usb0="E0002EFF" w:usb1="C0007843" w:usb2="00000009" w:usb3="00000000" w:csb0="000001FF" w:csb1="00000000"/>
    <w:embedRegular r:id="rId4" w:fontKey="{7A212C69-C48A-428E-A8E8-3AF42A6345DC}"/>
  </w:font>
  <w:font w:name="Wingdings">
    <w:panose1 w:val="05000000000000000000"/>
    <w:charset w:val="02"/>
    <w:family w:val="auto"/>
    <w:pitch w:val="variable"/>
    <w:sig w:usb0="00000000" w:usb1="10000000" w:usb2="00000000" w:usb3="00000000" w:csb0="80000000" w:csb1="00000000"/>
    <w:embedRegular r:id="rId5" w:fontKey="{FC47C1DC-00C1-402C-B427-E600300B8274}"/>
  </w:font>
  <w:font w:name="Arial">
    <w:panose1 w:val="020B0604020202020204"/>
    <w:charset w:val="00"/>
    <w:family w:val="swiss"/>
    <w:pitch w:val="variable"/>
    <w:sig w:usb0="E0002EFF" w:usb1="C000785B" w:usb2="00000009" w:usb3="00000000" w:csb0="000001FF" w:csb1="00000000"/>
    <w:embedRegular r:id="rId6" w:fontKey="{D029CDC2-9E0E-4E0B-8DF7-C1DF4EEA811C}"/>
    <w:embedBold r:id="rId7" w:fontKey="{2E6755D0-D503-4A06-A442-169143D96972}"/>
    <w:embedItalic r:id="rId8" w:fontKey="{32B0E1AC-B0FA-4FD2-A08D-4704AB22D673}"/>
    <w:embedBoldItalic r:id="rId9" w:fontKey="{8A5A6761-D4E3-472E-888C-EECA4C533829}"/>
  </w:font>
  <w:font w:name="Bree Serif">
    <w:panose1 w:val="02000503040000020004"/>
    <w:charset w:val="00"/>
    <w:family w:val="auto"/>
    <w:pitch w:val="variable"/>
    <w:sig w:usb0="A00000AF" w:usb1="4000204B" w:usb2="00000000" w:usb3="00000000" w:csb0="00000093" w:csb1="00000000"/>
    <w:embedRegular r:id="rId10" w:fontKey="{A3621EDF-33D7-4B82-851E-50B5C7680F96}"/>
  </w:font>
  <w:font w:name="Calibri">
    <w:panose1 w:val="020F0502020204030204"/>
    <w:charset w:val="00"/>
    <w:family w:val="swiss"/>
    <w:pitch w:val="variable"/>
    <w:sig w:usb0="E4002EFF" w:usb1="C000247B" w:usb2="00000009" w:usb3="00000000" w:csb0="000001FF" w:csb1="00000000"/>
    <w:embedRegular r:id="rId11" w:fontKey="{AC3365AF-8040-4969-A263-8FB9576210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6916B2" w:rsidRPr="006916B2" w14:paraId="2223127A" w14:textId="77777777" w:rsidTr="00283484">
      <w:tc>
        <w:tcPr>
          <w:tcW w:w="4536" w:type="dxa"/>
        </w:tcPr>
        <w:p w14:paraId="5F5929C7" w14:textId="77777777" w:rsidR="006916B2" w:rsidRPr="006916B2" w:rsidRDefault="006916B2" w:rsidP="006916B2">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7AA49819" w14:textId="77777777" w:rsidR="006916B2" w:rsidRPr="006916B2" w:rsidRDefault="006916B2" w:rsidP="006916B2">
          <w:pPr>
            <w:pStyle w:val="Footer"/>
          </w:pPr>
        </w:p>
      </w:tc>
      <w:tc>
        <w:tcPr>
          <w:tcW w:w="3393" w:type="dxa"/>
        </w:tcPr>
        <w:p w14:paraId="176BEB00" w14:textId="2058D51F" w:rsidR="006916B2" w:rsidRPr="006916B2" w:rsidRDefault="006916B2" w:rsidP="006916B2">
          <w:pPr>
            <w:pStyle w:val="Footer"/>
            <w:jc w:val="right"/>
          </w:pPr>
        </w:p>
      </w:tc>
    </w:tr>
  </w:tbl>
  <w:p w14:paraId="3688A3FE" w14:textId="0AF4CCD9" w:rsidR="006916B2" w:rsidRPr="006916B2" w:rsidRDefault="00762A97" w:rsidP="006916B2">
    <w:pPr>
      <w:pStyle w:val="Foote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5507D06B" wp14:editId="6C63585A">
              <wp:simplePos x="0" y="0"/>
              <wp:positionH relativeFrom="rightMargin">
                <wp:align>left</wp:align>
              </wp:positionH>
              <wp:positionV relativeFrom="paragraph">
                <wp:posOffset>-292100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77777777" w:rsidR="00762A97" w:rsidRPr="00687118" w:rsidRDefault="00762A9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43272D45" w14:textId="77777777" w:rsidR="00762A97" w:rsidRDefault="00762A97" w:rsidP="00762A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07D06B" id="_x0000_t202" coordsize="21600,21600" o:spt="202" path="m,l,21600r21600,l21600,xe">
              <v:stroke joinstyle="miter"/>
              <v:path gradientshapeok="t" o:connecttype="rect"/>
            </v:shapetype>
            <v:shape id="Text Box 4" o:spid="_x0000_s1027" type="#_x0000_t202" style="position:absolute;margin-left:0;margin-top:-23pt;width:39.75pt;height:31.5pt;z-index:25165926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77777777" w:rsidR="00762A97" w:rsidRPr="00687118" w:rsidRDefault="00762A9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43272D45" w14:textId="77777777" w:rsidR="00762A97" w:rsidRDefault="00762A97" w:rsidP="00762A97"/>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1EFA" w14:textId="126BE5CA" w:rsidR="00201C81" w:rsidRPr="00EF29B6" w:rsidRDefault="00A37B82" w:rsidP="00EF29B6">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SOP</w:t>
    </w:r>
    <w:r w:rsidR="000435A3">
      <w:rPr>
        <w:rFonts w:asciiTheme="majorHAnsi" w:hAnsiTheme="majorHAnsi"/>
        <w:color w:val="3B3838" w:themeColor="background2" w:themeShade="40"/>
        <w:sz w:val="32"/>
      </w:rPr>
      <w:t xml:space="preserve"> </w:t>
    </w:r>
    <w:r w:rsidR="009E3A18">
      <w:rPr>
        <w:rFonts w:asciiTheme="majorHAnsi" w:hAnsiTheme="majorHAnsi"/>
        <w:color w:val="3B3838" w:themeColor="background2" w:themeShade="40"/>
        <w:sz w:val="32"/>
      </w:rPr>
      <w:t>Failed contact with cases within the clinical advice queue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31DA4"/>
    <w:multiLevelType w:val="hybridMultilevel"/>
    <w:tmpl w:val="9D987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8659BA"/>
    <w:multiLevelType w:val="hybridMultilevel"/>
    <w:tmpl w:val="0ADE6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B7326"/>
    <w:multiLevelType w:val="hybridMultilevel"/>
    <w:tmpl w:val="0612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5A500E"/>
    <w:multiLevelType w:val="hybridMultilevel"/>
    <w:tmpl w:val="BFA0F698"/>
    <w:lvl w:ilvl="0" w:tplc="08090001">
      <w:start w:val="1"/>
      <w:numFmt w:val="bullet"/>
      <w:lvlText w:val=""/>
      <w:lvlJc w:val="left"/>
      <w:pPr>
        <w:ind w:left="720" w:hanging="360"/>
      </w:pPr>
      <w:rPr>
        <w:rFonts w:ascii="Symbol" w:hAnsi="Symbol" w:hint="default"/>
      </w:rPr>
    </w:lvl>
    <w:lvl w:ilvl="1" w:tplc="F14447D8">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F2F33"/>
    <w:multiLevelType w:val="hybridMultilevel"/>
    <w:tmpl w:val="EA8C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7623F4"/>
    <w:multiLevelType w:val="hybridMultilevel"/>
    <w:tmpl w:val="CD6E853A"/>
    <w:lvl w:ilvl="0" w:tplc="0809000F">
      <w:start w:val="1"/>
      <w:numFmt w:val="decimal"/>
      <w:lvlText w:val="%1."/>
      <w:lvlJc w:val="left"/>
      <w:pPr>
        <w:ind w:left="1766" w:hanging="360"/>
      </w:pPr>
      <w:rPr>
        <w:rFonts w:hint="default"/>
      </w:rPr>
    </w:lvl>
    <w:lvl w:ilvl="1" w:tplc="08090019" w:tentative="1">
      <w:start w:val="1"/>
      <w:numFmt w:val="lowerLetter"/>
      <w:lvlText w:val="%2."/>
      <w:lvlJc w:val="left"/>
      <w:pPr>
        <w:ind w:left="2486" w:hanging="360"/>
      </w:pPr>
    </w:lvl>
    <w:lvl w:ilvl="2" w:tplc="0809001B" w:tentative="1">
      <w:start w:val="1"/>
      <w:numFmt w:val="lowerRoman"/>
      <w:lvlText w:val="%3."/>
      <w:lvlJc w:val="right"/>
      <w:pPr>
        <w:ind w:left="3206" w:hanging="180"/>
      </w:pPr>
    </w:lvl>
    <w:lvl w:ilvl="3" w:tplc="0809000F" w:tentative="1">
      <w:start w:val="1"/>
      <w:numFmt w:val="decimal"/>
      <w:lvlText w:val="%4."/>
      <w:lvlJc w:val="left"/>
      <w:pPr>
        <w:ind w:left="3926" w:hanging="360"/>
      </w:pPr>
    </w:lvl>
    <w:lvl w:ilvl="4" w:tplc="08090019" w:tentative="1">
      <w:start w:val="1"/>
      <w:numFmt w:val="lowerLetter"/>
      <w:lvlText w:val="%5."/>
      <w:lvlJc w:val="left"/>
      <w:pPr>
        <w:ind w:left="4646" w:hanging="360"/>
      </w:pPr>
    </w:lvl>
    <w:lvl w:ilvl="5" w:tplc="0809001B" w:tentative="1">
      <w:start w:val="1"/>
      <w:numFmt w:val="lowerRoman"/>
      <w:lvlText w:val="%6."/>
      <w:lvlJc w:val="right"/>
      <w:pPr>
        <w:ind w:left="5366" w:hanging="180"/>
      </w:pPr>
    </w:lvl>
    <w:lvl w:ilvl="6" w:tplc="0809000F" w:tentative="1">
      <w:start w:val="1"/>
      <w:numFmt w:val="decimal"/>
      <w:lvlText w:val="%7."/>
      <w:lvlJc w:val="left"/>
      <w:pPr>
        <w:ind w:left="6086" w:hanging="360"/>
      </w:pPr>
    </w:lvl>
    <w:lvl w:ilvl="7" w:tplc="08090019" w:tentative="1">
      <w:start w:val="1"/>
      <w:numFmt w:val="lowerLetter"/>
      <w:lvlText w:val="%8."/>
      <w:lvlJc w:val="left"/>
      <w:pPr>
        <w:ind w:left="6806" w:hanging="360"/>
      </w:pPr>
    </w:lvl>
    <w:lvl w:ilvl="8" w:tplc="0809001B" w:tentative="1">
      <w:start w:val="1"/>
      <w:numFmt w:val="lowerRoman"/>
      <w:lvlText w:val="%9."/>
      <w:lvlJc w:val="right"/>
      <w:pPr>
        <w:ind w:left="7526" w:hanging="180"/>
      </w:pPr>
    </w:lvl>
  </w:abstractNum>
  <w:abstractNum w:abstractNumId="9"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C36652"/>
    <w:multiLevelType w:val="hybridMultilevel"/>
    <w:tmpl w:val="B270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ED0FF2"/>
    <w:multiLevelType w:val="hybridMultilevel"/>
    <w:tmpl w:val="CF06B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FCE84D6">
      <w:start w:val="1"/>
      <w:numFmt w:val="bullet"/>
      <w:pStyle w:val="ListParagraph"/>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160670">
    <w:abstractNumId w:val="9"/>
  </w:num>
  <w:num w:numId="2" w16cid:durableId="982545458">
    <w:abstractNumId w:val="1"/>
  </w:num>
  <w:num w:numId="3" w16cid:durableId="1963993018">
    <w:abstractNumId w:val="11"/>
  </w:num>
  <w:num w:numId="4" w16cid:durableId="1371299065">
    <w:abstractNumId w:val="13"/>
  </w:num>
  <w:num w:numId="5" w16cid:durableId="170604888">
    <w:abstractNumId w:val="0"/>
  </w:num>
  <w:num w:numId="6" w16cid:durableId="1184976216">
    <w:abstractNumId w:val="15"/>
  </w:num>
  <w:num w:numId="7" w16cid:durableId="883178252">
    <w:abstractNumId w:val="17"/>
  </w:num>
  <w:num w:numId="8" w16cid:durableId="1752004591">
    <w:abstractNumId w:val="12"/>
  </w:num>
  <w:num w:numId="9" w16cid:durableId="1061057048">
    <w:abstractNumId w:val="6"/>
  </w:num>
  <w:num w:numId="10" w16cid:durableId="1979065346">
    <w:abstractNumId w:val="10"/>
  </w:num>
  <w:num w:numId="11" w16cid:durableId="1029378167">
    <w:abstractNumId w:val="16"/>
  </w:num>
  <w:num w:numId="12" w16cid:durableId="468209272">
    <w:abstractNumId w:val="7"/>
  </w:num>
  <w:num w:numId="13" w16cid:durableId="661127293">
    <w:abstractNumId w:val="14"/>
  </w:num>
  <w:num w:numId="14" w16cid:durableId="1573540209">
    <w:abstractNumId w:val="18"/>
  </w:num>
  <w:num w:numId="15" w16cid:durableId="475339393">
    <w:abstractNumId w:val="5"/>
  </w:num>
  <w:num w:numId="16" w16cid:durableId="65274019">
    <w:abstractNumId w:val="4"/>
  </w:num>
  <w:num w:numId="17" w16cid:durableId="651445541">
    <w:abstractNumId w:val="3"/>
  </w:num>
  <w:num w:numId="18" w16cid:durableId="1341008018">
    <w:abstractNumId w:val="8"/>
  </w:num>
  <w:num w:numId="19" w16cid:durableId="6713027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45BC6"/>
    <w:rsid w:val="00071E2B"/>
    <w:rsid w:val="001727E7"/>
    <w:rsid w:val="00195393"/>
    <w:rsid w:val="001E1152"/>
    <w:rsid w:val="001E5D78"/>
    <w:rsid w:val="00201C81"/>
    <w:rsid w:val="00211125"/>
    <w:rsid w:val="002358A6"/>
    <w:rsid w:val="00270142"/>
    <w:rsid w:val="00276041"/>
    <w:rsid w:val="002B14A0"/>
    <w:rsid w:val="002C5ECB"/>
    <w:rsid w:val="002C7152"/>
    <w:rsid w:val="00307B7E"/>
    <w:rsid w:val="00322E90"/>
    <w:rsid w:val="00362B5F"/>
    <w:rsid w:val="003B7015"/>
    <w:rsid w:val="003E5324"/>
    <w:rsid w:val="003F037B"/>
    <w:rsid w:val="00410309"/>
    <w:rsid w:val="00420482"/>
    <w:rsid w:val="00426F5A"/>
    <w:rsid w:val="00454925"/>
    <w:rsid w:val="0047176A"/>
    <w:rsid w:val="00492F01"/>
    <w:rsid w:val="004B525A"/>
    <w:rsid w:val="004D0936"/>
    <w:rsid w:val="00551851"/>
    <w:rsid w:val="005803F5"/>
    <w:rsid w:val="005914A9"/>
    <w:rsid w:val="00597B8C"/>
    <w:rsid w:val="005E298B"/>
    <w:rsid w:val="00615B6A"/>
    <w:rsid w:val="00673D92"/>
    <w:rsid w:val="00680120"/>
    <w:rsid w:val="006916B2"/>
    <w:rsid w:val="006A4D85"/>
    <w:rsid w:val="006B59DF"/>
    <w:rsid w:val="006E1BFF"/>
    <w:rsid w:val="0074030C"/>
    <w:rsid w:val="00762A97"/>
    <w:rsid w:val="008122CA"/>
    <w:rsid w:val="00885A5B"/>
    <w:rsid w:val="008D56B4"/>
    <w:rsid w:val="009B00B4"/>
    <w:rsid w:val="009B2317"/>
    <w:rsid w:val="009E3A18"/>
    <w:rsid w:val="00A13860"/>
    <w:rsid w:val="00A1529B"/>
    <w:rsid w:val="00A37B82"/>
    <w:rsid w:val="00A846AF"/>
    <w:rsid w:val="00B9218C"/>
    <w:rsid w:val="00BE4EAB"/>
    <w:rsid w:val="00C127BA"/>
    <w:rsid w:val="00C2078B"/>
    <w:rsid w:val="00C23BE0"/>
    <w:rsid w:val="00CB3F4D"/>
    <w:rsid w:val="00D02DB5"/>
    <w:rsid w:val="00D5549B"/>
    <w:rsid w:val="00D861DA"/>
    <w:rsid w:val="00DB6567"/>
    <w:rsid w:val="00DE0452"/>
    <w:rsid w:val="00E45719"/>
    <w:rsid w:val="00E55566"/>
    <w:rsid w:val="00ED6AEB"/>
    <w:rsid w:val="00EF29B6"/>
    <w:rsid w:val="00F03109"/>
    <w:rsid w:val="00F11B96"/>
    <w:rsid w:val="00F52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C2078B"/>
    <w:pPr>
      <w:keepNext/>
      <w:keepLines/>
      <w:spacing w:after="0" w:line="240" w:lineRule="auto"/>
      <w:jc w:val="center"/>
      <w:outlineLvl w:val="0"/>
    </w:pPr>
    <w:rPr>
      <w:rFonts w:ascii="Bree Serif" w:eastAsiaTheme="majorEastAsia" w:hAnsi="Bree Serif" w:cstheme="majorBidi"/>
      <w:color w:val="93430C" w:themeColor="accent2" w:themeShade="BF"/>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078B"/>
    <w:rPr>
      <w:rFonts w:ascii="Bree Serif" w:eastAsiaTheme="majorEastAsia" w:hAnsi="Bree Serif" w:cstheme="majorBidi"/>
      <w:color w:val="93430C" w:themeColor="accent2" w:themeShade="BF"/>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1E5D78"/>
    <w:pPr>
      <w:numPr>
        <w:ilvl w:val="2"/>
        <w:numId w:val="14"/>
      </w:numPr>
      <w:spacing w:after="200" w:line="240" w:lineRule="auto"/>
      <w:contextualSpacing/>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F03109"/>
    <w:pPr>
      <w:tabs>
        <w:tab w:val="right" w:leader="dot" w:pos="9346"/>
      </w:tabs>
      <w:spacing w:before="240" w:after="120"/>
    </w:pPr>
    <w:rPr>
      <w:rFonts w:asciiTheme="minorHAnsi" w:hAnsiTheme="minorHAnsi" w:cstheme="minorHAnsi"/>
      <w:b/>
      <w:bCs/>
      <w:noProof/>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2008</Words>
  <Characters>11450</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Brisdoc Licensing</cp:lastModifiedBy>
  <cp:revision>2</cp:revision>
  <cp:lastPrinted>2022-08-01T09:05:00Z</cp:lastPrinted>
  <dcterms:created xsi:type="dcterms:W3CDTF">2022-12-30T14:50:00Z</dcterms:created>
  <dcterms:modified xsi:type="dcterms:W3CDTF">2022-12-30T14:50:00Z</dcterms:modified>
</cp:coreProperties>
</file>