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547"/>
        <w:gridCol w:w="3839"/>
      </w:tblGrid>
      <w:tr w:rsidR="009A5A92" w14:paraId="17AA9C5B" w14:textId="77777777" w:rsidTr="00A71871">
        <w:tc>
          <w:tcPr>
            <w:tcW w:w="1547" w:type="dxa"/>
          </w:tcPr>
          <w:p w14:paraId="3F5F2C02" w14:textId="77777777" w:rsidR="009A5A92" w:rsidRDefault="009A5A92" w:rsidP="00A7187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200D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BAAB2C9" w14:textId="4E3AC332" w:rsidR="00780952" w:rsidRPr="001200D3" w:rsidRDefault="00780952" w:rsidP="00A7187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9" w:type="dxa"/>
          </w:tcPr>
          <w:p w14:paraId="6E99A70D" w14:textId="77777777" w:rsidR="009A5A92" w:rsidRDefault="009A5A92" w:rsidP="00A71871"/>
        </w:tc>
      </w:tr>
      <w:tr w:rsidR="003C3EDD" w14:paraId="40B4E523" w14:textId="77777777" w:rsidTr="00A71871">
        <w:tc>
          <w:tcPr>
            <w:tcW w:w="1547" w:type="dxa"/>
          </w:tcPr>
          <w:p w14:paraId="53136426" w14:textId="37B3813A" w:rsidR="003C3EDD" w:rsidRDefault="003C3EDD" w:rsidP="00A7187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Base </w:t>
            </w:r>
          </w:p>
          <w:p w14:paraId="3B8B39EE" w14:textId="76C73399" w:rsidR="003C3EDD" w:rsidRPr="001200D3" w:rsidRDefault="003C3EDD" w:rsidP="00A7187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9" w:type="dxa"/>
          </w:tcPr>
          <w:p w14:paraId="673A3FF7" w14:textId="77777777" w:rsidR="003C3EDD" w:rsidRDefault="003C3EDD" w:rsidP="00A71871"/>
        </w:tc>
      </w:tr>
      <w:tr w:rsidR="009A5A92" w14:paraId="7FB08DD7" w14:textId="77777777" w:rsidTr="00A71871">
        <w:tc>
          <w:tcPr>
            <w:tcW w:w="1547" w:type="dxa"/>
          </w:tcPr>
          <w:p w14:paraId="073D01A4" w14:textId="77777777" w:rsidR="009A5A92" w:rsidRPr="001200D3" w:rsidRDefault="009A5A92" w:rsidP="00A7187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Host </w:t>
            </w:r>
            <w:r w:rsidRPr="001200D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3839" w:type="dxa"/>
          </w:tcPr>
          <w:p w14:paraId="4A7494FE" w14:textId="77777777" w:rsidR="009A5A92" w:rsidRDefault="009A5A92" w:rsidP="00A71871"/>
          <w:p w14:paraId="7584B8C0" w14:textId="77777777" w:rsidR="009A5A92" w:rsidRDefault="009A5A92" w:rsidP="00A71871"/>
        </w:tc>
      </w:tr>
    </w:tbl>
    <w:p w14:paraId="66C9135A" w14:textId="3BE3524F" w:rsidR="001200D3" w:rsidRDefault="008C627F" w:rsidP="001200D3">
      <w:r>
        <w:rPr>
          <w:noProof/>
          <w:lang w:eastAsia="en-GB"/>
        </w:rPr>
        <w:drawing>
          <wp:inline distT="0" distB="0" distL="0" distR="0" wp14:anchorId="552E75DB" wp14:editId="46DC910D">
            <wp:extent cx="1190625" cy="449096"/>
            <wp:effectExtent l="0" t="0" r="0" b="8255"/>
            <wp:docPr id="1146364108" name="Picture 1" descr="SevernSide-IUC-Logo-Larg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vernSide-IUC-Logo-Large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2" cy="4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C3EDD">
        <w:t xml:space="preserve"> </w:t>
      </w:r>
      <w:r>
        <w:t xml:space="preserve"> </w:t>
      </w:r>
      <w:r w:rsidRPr="008C627F">
        <w:rPr>
          <w:b/>
          <w:bCs/>
          <w:sz w:val="36"/>
          <w:szCs w:val="36"/>
        </w:rPr>
        <w:t>Medication issued from Stock Form</w:t>
      </w:r>
    </w:p>
    <w:tbl>
      <w:tblPr>
        <w:tblStyle w:val="TableGrid"/>
        <w:tblpPr w:leftFromText="180" w:rightFromText="180" w:vertAnchor="text" w:horzAnchor="margin" w:tblpXSpec="center" w:tblpY="795"/>
        <w:tblW w:w="15876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1134"/>
        <w:gridCol w:w="992"/>
        <w:gridCol w:w="1560"/>
        <w:gridCol w:w="1275"/>
        <w:gridCol w:w="2410"/>
        <w:gridCol w:w="2693"/>
      </w:tblGrid>
      <w:tr w:rsidR="009A5A92" w14:paraId="1D485B2B" w14:textId="77777777" w:rsidTr="009A5A92">
        <w:trPr>
          <w:trHeight w:val="675"/>
        </w:trPr>
        <w:tc>
          <w:tcPr>
            <w:tcW w:w="1418" w:type="dxa"/>
          </w:tcPr>
          <w:p w14:paraId="50E39146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Case number</w:t>
            </w:r>
          </w:p>
        </w:tc>
        <w:tc>
          <w:tcPr>
            <w:tcW w:w="3118" w:type="dxa"/>
          </w:tcPr>
          <w:p w14:paraId="454914F8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Medication (please print)</w:t>
            </w:r>
          </w:p>
        </w:tc>
        <w:tc>
          <w:tcPr>
            <w:tcW w:w="1276" w:type="dxa"/>
          </w:tcPr>
          <w:p w14:paraId="1FB643E4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Strength</w:t>
            </w:r>
          </w:p>
        </w:tc>
        <w:tc>
          <w:tcPr>
            <w:tcW w:w="1134" w:type="dxa"/>
          </w:tcPr>
          <w:p w14:paraId="2E57347B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Amount (e.g. 1 box)</w:t>
            </w:r>
          </w:p>
        </w:tc>
        <w:tc>
          <w:tcPr>
            <w:tcW w:w="992" w:type="dxa"/>
          </w:tcPr>
          <w:p w14:paraId="6285246E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Tablet</w:t>
            </w:r>
          </w:p>
        </w:tc>
        <w:tc>
          <w:tcPr>
            <w:tcW w:w="1560" w:type="dxa"/>
          </w:tcPr>
          <w:p w14:paraId="28D37052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Suspension </w:t>
            </w:r>
          </w:p>
        </w:tc>
        <w:tc>
          <w:tcPr>
            <w:tcW w:w="1275" w:type="dxa"/>
          </w:tcPr>
          <w:p w14:paraId="5288C3E4" w14:textId="77777777" w:rsidR="009A5A92" w:rsidRPr="00A56050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Injection </w:t>
            </w:r>
          </w:p>
        </w:tc>
        <w:tc>
          <w:tcPr>
            <w:tcW w:w="2410" w:type="dxa"/>
          </w:tcPr>
          <w:p w14:paraId="63CFF451" w14:textId="309DC50E" w:rsidR="009A5A92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Clinician </w:t>
            </w:r>
            <w:r w:rsidR="008C627F">
              <w:rPr>
                <w:rFonts w:cstheme="minorHAnsi"/>
                <w:i/>
                <w:sz w:val="28"/>
                <w:szCs w:val="28"/>
              </w:rPr>
              <w:t xml:space="preserve">Printed </w:t>
            </w:r>
            <w:r>
              <w:rPr>
                <w:rFonts w:cstheme="minorHAnsi"/>
                <w:i/>
                <w:sz w:val="28"/>
                <w:szCs w:val="28"/>
              </w:rPr>
              <w:t xml:space="preserve">Name </w:t>
            </w:r>
          </w:p>
        </w:tc>
        <w:tc>
          <w:tcPr>
            <w:tcW w:w="2693" w:type="dxa"/>
          </w:tcPr>
          <w:p w14:paraId="3BDCB63F" w14:textId="77777777" w:rsidR="009A5A92" w:rsidRDefault="009A5A92" w:rsidP="009A5A9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Clinician Signature</w:t>
            </w:r>
          </w:p>
        </w:tc>
      </w:tr>
      <w:tr w:rsidR="009A5A92" w14:paraId="5C24B602" w14:textId="77777777" w:rsidTr="009A5A92">
        <w:trPr>
          <w:trHeight w:val="345"/>
        </w:trPr>
        <w:tc>
          <w:tcPr>
            <w:tcW w:w="1418" w:type="dxa"/>
          </w:tcPr>
          <w:p w14:paraId="7BDE30A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15FD3AB5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2EC1E289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F1C5EC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E6C332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7F28673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E1CE795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5ED181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3C1355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62748E7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9A5A92" w14:paraId="33493023" w14:textId="77777777" w:rsidTr="009A5A92">
        <w:trPr>
          <w:trHeight w:val="330"/>
        </w:trPr>
        <w:tc>
          <w:tcPr>
            <w:tcW w:w="1418" w:type="dxa"/>
          </w:tcPr>
          <w:p w14:paraId="758BBBEB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0CB50D07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18C17354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072105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2E8D31C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8F7B149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1592EBC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6562CDD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A7EBDDE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B46B98E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9A5A92" w14:paraId="5F7ECD43" w14:textId="77777777" w:rsidTr="009A5A92">
        <w:trPr>
          <w:trHeight w:val="345"/>
        </w:trPr>
        <w:tc>
          <w:tcPr>
            <w:tcW w:w="1418" w:type="dxa"/>
          </w:tcPr>
          <w:p w14:paraId="19C8875C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3CFD8354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64A3FC1D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20BD32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AAF76BA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586A79F7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7D5D2A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30FEDC95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C61156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37EB8A7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9A5A92" w14:paraId="5B174106" w14:textId="77777777" w:rsidTr="009A5A92">
        <w:trPr>
          <w:trHeight w:val="330"/>
        </w:trPr>
        <w:tc>
          <w:tcPr>
            <w:tcW w:w="1418" w:type="dxa"/>
          </w:tcPr>
          <w:p w14:paraId="1E956114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63B9F8A8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70852E4E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04E480B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62EA27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161A97BA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53B89C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821242F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A75DBD8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67FACDC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9A5A92" w14:paraId="0835D99A" w14:textId="77777777" w:rsidTr="009A5A92">
        <w:trPr>
          <w:trHeight w:val="330"/>
        </w:trPr>
        <w:tc>
          <w:tcPr>
            <w:tcW w:w="1418" w:type="dxa"/>
          </w:tcPr>
          <w:p w14:paraId="26265980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2844409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5D6DD5F0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9B53B2B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8ABB87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0ECF7609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7EFE679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59699A6E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43564C12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0B12DC5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9A5A92" w14:paraId="2C2229EF" w14:textId="77777777" w:rsidTr="009A5A92">
        <w:trPr>
          <w:trHeight w:val="330"/>
        </w:trPr>
        <w:tc>
          <w:tcPr>
            <w:tcW w:w="1418" w:type="dxa"/>
          </w:tcPr>
          <w:p w14:paraId="14E9A62A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62985C18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0A11DF7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AB6641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229D4D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9D70ED3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A60A2DF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8552645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05A9F611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451AB36" w14:textId="77777777" w:rsidR="009A5A92" w:rsidRDefault="009A5A9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780952" w14:paraId="53D39D52" w14:textId="77777777" w:rsidTr="009A5A92">
        <w:trPr>
          <w:trHeight w:val="330"/>
        </w:trPr>
        <w:tc>
          <w:tcPr>
            <w:tcW w:w="1418" w:type="dxa"/>
          </w:tcPr>
          <w:p w14:paraId="5D4E70BF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56C1551B" w14:textId="78472B20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51EADA6E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9CA7DD6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84A4659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479825F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48B5FA4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71E0C3FB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56CB773B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6AA06CC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3C3EDD" w14:paraId="28B76B52" w14:textId="77777777" w:rsidTr="009A5A92">
        <w:trPr>
          <w:trHeight w:val="330"/>
        </w:trPr>
        <w:tc>
          <w:tcPr>
            <w:tcW w:w="1418" w:type="dxa"/>
          </w:tcPr>
          <w:p w14:paraId="64B45515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1A3B8186" w14:textId="1F9CFD76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77E4A5AD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9B4E04D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B0DA697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65BCC6AB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61E89D5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C9A5F96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951C19A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107D0F0F" w14:textId="77777777" w:rsidR="003C3EDD" w:rsidRDefault="003C3EDD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780952" w14:paraId="053EEBCE" w14:textId="77777777" w:rsidTr="009A5A92">
        <w:trPr>
          <w:trHeight w:val="330"/>
        </w:trPr>
        <w:tc>
          <w:tcPr>
            <w:tcW w:w="1418" w:type="dxa"/>
          </w:tcPr>
          <w:p w14:paraId="596FD0DF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  <w:p w14:paraId="59EAD21D" w14:textId="59E8F79B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14:paraId="208B9A59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6AD0CD2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7D18883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1C6EFA96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88FFCAB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76DD2474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CCC6B68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9413298" w14:textId="77777777" w:rsidR="00780952" w:rsidRDefault="00780952" w:rsidP="009A5A9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1D3A99D" w14:textId="30FF2288" w:rsidR="00A56050" w:rsidRDefault="00A56050" w:rsidP="009A5A92">
      <w:pPr>
        <w:rPr>
          <w:rFonts w:cstheme="minorHAnsi"/>
          <w:b/>
          <w:i/>
          <w:sz w:val="28"/>
          <w:szCs w:val="28"/>
          <w:u w:val="single"/>
        </w:rPr>
      </w:pPr>
      <w:r w:rsidRPr="008C627F">
        <w:rPr>
          <w:rFonts w:cstheme="minorHAnsi"/>
          <w:b/>
          <w:i/>
          <w:sz w:val="24"/>
          <w:szCs w:val="24"/>
          <w:u w:val="single"/>
        </w:rPr>
        <w:t xml:space="preserve">Form to be completed </w:t>
      </w:r>
      <w:r w:rsidR="009A5A92" w:rsidRPr="008C627F">
        <w:rPr>
          <w:rFonts w:cstheme="minorHAnsi"/>
          <w:b/>
          <w:i/>
          <w:sz w:val="24"/>
          <w:szCs w:val="24"/>
          <w:u w:val="single"/>
        </w:rPr>
        <w:t>by the</w:t>
      </w:r>
      <w:r w:rsidRPr="008C627F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9A5A92" w:rsidRPr="008C627F">
        <w:rPr>
          <w:rFonts w:cstheme="minorHAnsi"/>
          <w:b/>
          <w:i/>
          <w:sz w:val="24"/>
          <w:szCs w:val="24"/>
          <w:u w:val="single"/>
        </w:rPr>
        <w:t xml:space="preserve">Clinicians </w:t>
      </w:r>
      <w:r w:rsidRPr="008C627F">
        <w:rPr>
          <w:rFonts w:cstheme="minorHAnsi"/>
          <w:b/>
          <w:i/>
          <w:sz w:val="24"/>
          <w:szCs w:val="24"/>
          <w:u w:val="single"/>
        </w:rPr>
        <w:t>dispensing medication from our stock supplies, please</w:t>
      </w:r>
      <w:r w:rsidR="001200D3" w:rsidRPr="008C627F">
        <w:rPr>
          <w:rFonts w:cstheme="minorHAnsi"/>
          <w:b/>
          <w:i/>
          <w:sz w:val="24"/>
          <w:szCs w:val="24"/>
          <w:u w:val="single"/>
        </w:rPr>
        <w:t xml:space="preserve"> return this form</w:t>
      </w:r>
      <w:r w:rsidR="008C627F" w:rsidRPr="008C627F">
        <w:rPr>
          <w:rFonts w:cstheme="minorHAnsi"/>
          <w:b/>
          <w:i/>
          <w:sz w:val="24"/>
          <w:szCs w:val="24"/>
          <w:u w:val="single"/>
        </w:rPr>
        <w:t xml:space="preserve"> the HOST</w:t>
      </w:r>
      <w:r w:rsidR="001200D3" w:rsidRPr="008C627F">
        <w:rPr>
          <w:rFonts w:cstheme="minorHAnsi"/>
          <w:b/>
          <w:i/>
          <w:sz w:val="24"/>
          <w:szCs w:val="24"/>
          <w:u w:val="single"/>
        </w:rPr>
        <w:t xml:space="preserve"> to </w:t>
      </w:r>
      <w:proofErr w:type="spellStart"/>
      <w:r w:rsidR="008C627F" w:rsidRPr="008C627F">
        <w:rPr>
          <w:rFonts w:cstheme="minorHAnsi"/>
          <w:b/>
          <w:i/>
          <w:sz w:val="24"/>
          <w:szCs w:val="24"/>
          <w:u w:val="single"/>
        </w:rPr>
        <w:t>placed</w:t>
      </w:r>
      <w:proofErr w:type="spellEnd"/>
      <w:r w:rsidR="008C627F" w:rsidRPr="008C627F">
        <w:rPr>
          <w:rFonts w:cstheme="minorHAnsi"/>
          <w:b/>
          <w:i/>
          <w:sz w:val="24"/>
          <w:szCs w:val="24"/>
          <w:u w:val="single"/>
        </w:rPr>
        <w:t xml:space="preserve"> in b</w:t>
      </w:r>
      <w:r w:rsidR="001200D3" w:rsidRPr="008C627F">
        <w:rPr>
          <w:rFonts w:cstheme="minorHAnsi"/>
          <w:b/>
          <w:i/>
          <w:sz w:val="24"/>
          <w:szCs w:val="24"/>
          <w:u w:val="single"/>
        </w:rPr>
        <w:t>lack post box</w:t>
      </w:r>
      <w:r w:rsidR="00061F23" w:rsidRPr="008C627F">
        <w:rPr>
          <w:rFonts w:cstheme="minorHAnsi"/>
          <w:b/>
          <w:i/>
          <w:sz w:val="24"/>
          <w:szCs w:val="24"/>
          <w:u w:val="single"/>
        </w:rPr>
        <w:t xml:space="preserve"> at the end of the shift</w:t>
      </w:r>
      <w:r w:rsidR="001200D3" w:rsidRPr="008C627F">
        <w:rPr>
          <w:rFonts w:cstheme="minorHAnsi"/>
          <w:b/>
          <w:i/>
          <w:sz w:val="24"/>
          <w:szCs w:val="24"/>
          <w:u w:val="single"/>
        </w:rPr>
        <w:t>.</w:t>
      </w:r>
      <w:r w:rsidRPr="008C627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301E9CD1" w14:textId="77777777" w:rsidR="00A56050" w:rsidRDefault="00A56050" w:rsidP="00A56050">
      <w:pPr>
        <w:rPr>
          <w:rFonts w:cstheme="minorHAnsi"/>
          <w:b/>
          <w:i/>
          <w:sz w:val="28"/>
          <w:szCs w:val="28"/>
          <w:u w:val="single"/>
        </w:rPr>
      </w:pPr>
    </w:p>
    <w:p w14:paraId="74796926" w14:textId="77777777" w:rsidR="00A56050" w:rsidRPr="00A56050" w:rsidRDefault="00A56050" w:rsidP="00A56050">
      <w:pPr>
        <w:rPr>
          <w:rFonts w:cstheme="minorHAnsi"/>
          <w:b/>
          <w:i/>
          <w:sz w:val="28"/>
          <w:szCs w:val="28"/>
          <w:u w:val="single"/>
        </w:rPr>
      </w:pPr>
    </w:p>
    <w:sectPr w:rsidR="00A56050" w:rsidRPr="00A56050" w:rsidSect="00C35545">
      <w:pgSz w:w="16838" w:h="11906" w:orient="landscape" w:code="9"/>
      <w:pgMar w:top="340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A2"/>
    <w:rsid w:val="000360A2"/>
    <w:rsid w:val="00061F23"/>
    <w:rsid w:val="001200D3"/>
    <w:rsid w:val="00334119"/>
    <w:rsid w:val="003C3EDD"/>
    <w:rsid w:val="00412D4F"/>
    <w:rsid w:val="00780952"/>
    <w:rsid w:val="008C627F"/>
    <w:rsid w:val="009A5A92"/>
    <w:rsid w:val="00A56050"/>
    <w:rsid w:val="00A71871"/>
    <w:rsid w:val="00BF621C"/>
    <w:rsid w:val="00C35545"/>
    <w:rsid w:val="00C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1B0D"/>
  <w15:chartTrackingRefBased/>
  <w15:docId w15:val="{E28DDCE1-6897-489F-8218-87289AC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4B-66A0-4D10-B05E-E125CB9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Flew</dc:creator>
  <cp:keywords/>
  <dc:description/>
  <cp:lastModifiedBy>Aimee Henley</cp:lastModifiedBy>
  <cp:revision>2</cp:revision>
  <cp:lastPrinted>2020-12-04T13:27:00Z</cp:lastPrinted>
  <dcterms:created xsi:type="dcterms:W3CDTF">2024-02-19T12:36:00Z</dcterms:created>
  <dcterms:modified xsi:type="dcterms:W3CDTF">2024-02-19T12:36:00Z</dcterms:modified>
</cp:coreProperties>
</file>